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C3E3A" w14:textId="0204495E" w:rsidR="00CE5BFB" w:rsidRPr="00CB4F89" w:rsidRDefault="00CE5BFB" w:rsidP="00CE5BFB">
      <w:pPr>
        <w:spacing w:after="160" w:line="480" w:lineRule="auto"/>
        <w:rPr>
          <w:rFonts w:eastAsia="Arial" w:cstheme="minorHAnsi"/>
          <w:sz w:val="22"/>
          <w:lang w:val="en-GB"/>
        </w:rPr>
      </w:pPr>
      <w:bookmarkStart w:id="0" w:name="_Hlk206223417"/>
      <w:r w:rsidRPr="00CB4F89">
        <w:rPr>
          <w:rFonts w:cstheme="minorHAnsi"/>
          <w:b/>
          <w:sz w:val="22"/>
          <w:lang w:val="en-GB"/>
        </w:rPr>
        <w:t xml:space="preserve">Supplementary </w:t>
      </w:r>
      <w:r>
        <w:rPr>
          <w:rFonts w:cstheme="minorHAnsi"/>
          <w:b/>
          <w:sz w:val="22"/>
          <w:lang w:val="en-GB"/>
        </w:rPr>
        <w:t>Table</w:t>
      </w:r>
      <w:bookmarkEnd w:id="0"/>
      <w:r w:rsidR="004A65A3">
        <w:rPr>
          <w:rFonts w:cstheme="minorHAnsi"/>
          <w:b/>
          <w:sz w:val="22"/>
          <w:lang w:val="en-GB"/>
        </w:rPr>
        <w:t xml:space="preserve"> 1</w:t>
      </w:r>
      <w:r w:rsidRPr="00CB4F89">
        <w:rPr>
          <w:rFonts w:cstheme="minorHAnsi"/>
          <w:sz w:val="22"/>
          <w:lang w:val="en-GB"/>
        </w:rPr>
        <w:t xml:space="preserve">: </w:t>
      </w:r>
      <w:proofErr w:type="spellStart"/>
      <w:r w:rsidRPr="00CB4F89">
        <w:rPr>
          <w:rFonts w:eastAsia="Arial" w:cstheme="minorHAnsi"/>
          <w:sz w:val="22"/>
          <w:lang w:val="en-GB"/>
        </w:rPr>
        <w:t>Metametrix</w:t>
      </w:r>
      <w:proofErr w:type="spellEnd"/>
      <w:r w:rsidRPr="00CB4F89">
        <w:rPr>
          <w:rFonts w:eastAsia="Arial" w:cstheme="minorHAnsi"/>
          <w:sz w:val="22"/>
          <w:lang w:val="en-GB"/>
        </w:rPr>
        <w:t xml:space="preserve"> data, which are not included in the main manuscript</w:t>
      </w:r>
    </w:p>
    <w:p w14:paraId="23FC0E97" w14:textId="24B8B923" w:rsidR="00CE5BFB" w:rsidRPr="00CE0B40" w:rsidRDefault="00CE5BFB" w:rsidP="00CE5BFB">
      <w:pPr>
        <w:spacing w:after="160" w:line="480" w:lineRule="auto"/>
        <w:rPr>
          <w:sz w:val="22"/>
          <w:lang w:val="en-US"/>
        </w:rPr>
      </w:pPr>
      <w:r w:rsidRPr="00CB4F89">
        <w:rPr>
          <w:rFonts w:eastAsia="Arial" w:cstheme="minorHAnsi"/>
          <w:b/>
          <w:sz w:val="22"/>
          <w:lang w:val="en-GB"/>
        </w:rPr>
        <w:t>Supplementary Excel file</w:t>
      </w:r>
      <w:r w:rsidR="004A65A3">
        <w:rPr>
          <w:rFonts w:eastAsia="Arial" w:cstheme="minorHAnsi"/>
          <w:b/>
          <w:sz w:val="22"/>
          <w:lang w:val="en-GB"/>
        </w:rPr>
        <w:t xml:space="preserve"> 1</w:t>
      </w:r>
      <w:r w:rsidRPr="00CB4F89">
        <w:rPr>
          <w:rFonts w:eastAsia="Arial" w:cstheme="minorHAnsi"/>
          <w:b/>
          <w:sz w:val="22"/>
          <w:lang w:val="en-GB"/>
        </w:rPr>
        <w:t>:</w:t>
      </w:r>
      <w:r w:rsidRPr="00CB4F89">
        <w:rPr>
          <w:lang w:val="en-US"/>
        </w:rPr>
        <w:t xml:space="preserve"> </w:t>
      </w:r>
      <w:r w:rsidRPr="00B37E3D">
        <w:rPr>
          <w:sz w:val="22"/>
          <w:lang w:val="en-US"/>
        </w:rPr>
        <w:t>Summary of reported somatic var</w:t>
      </w:r>
      <w:r>
        <w:rPr>
          <w:sz w:val="22"/>
          <w:lang w:val="en-US"/>
        </w:rPr>
        <w:t>iant</w:t>
      </w:r>
      <w:r w:rsidRPr="00B37E3D">
        <w:rPr>
          <w:sz w:val="22"/>
          <w:lang w:val="en-US"/>
        </w:rPr>
        <w:t xml:space="preserve">s. Somatic alterations in </w:t>
      </w:r>
      <w:r w:rsidRPr="00B37E3D">
        <w:rPr>
          <w:i/>
          <w:iCs/>
          <w:sz w:val="22"/>
          <w:lang w:val="en-US"/>
        </w:rPr>
        <w:t>TERT</w:t>
      </w:r>
      <w:r w:rsidRPr="00B37E3D">
        <w:rPr>
          <w:sz w:val="22"/>
          <w:lang w:val="en-US"/>
        </w:rPr>
        <w:t xml:space="preserve">, </w:t>
      </w:r>
      <w:r w:rsidRPr="00B37E3D">
        <w:rPr>
          <w:i/>
          <w:iCs/>
          <w:sz w:val="22"/>
          <w:lang w:val="en-US"/>
        </w:rPr>
        <w:t>DAXX</w:t>
      </w:r>
      <w:r w:rsidRPr="00B37E3D">
        <w:rPr>
          <w:sz w:val="22"/>
          <w:lang w:val="en-US"/>
        </w:rPr>
        <w:t xml:space="preserve">, and </w:t>
      </w:r>
      <w:r w:rsidRPr="00B37E3D">
        <w:rPr>
          <w:i/>
          <w:iCs/>
          <w:sz w:val="22"/>
          <w:lang w:val="en-US"/>
        </w:rPr>
        <w:t>ATRX</w:t>
      </w:r>
      <w:r w:rsidRPr="00B37E3D">
        <w:rPr>
          <w:sz w:val="22"/>
          <w:lang w:val="en-US"/>
        </w:rPr>
        <w:t xml:space="preserve"> across patient samples. Each row represents a single variant. Columns indicate patient ID, genomic position (chromosome, start, end), reference and genetic alteration, variant allele frequency (VAF), affected gene, and predicted functional consequence (e.g., promoter, missense, frameshift, intron variant, or copy number change). Additional columns report gene copy number changes (CPN) and presence of loss of heterozygosity (LOH).)</w:t>
      </w:r>
    </w:p>
    <w:p w14:paraId="549FF361" w14:textId="35CB94B6" w:rsidR="00CD5017" w:rsidRPr="00CD5017" w:rsidRDefault="00CD5017">
      <w:pPr>
        <w:rPr>
          <w:lang w:val="en-US"/>
        </w:rPr>
      </w:pPr>
    </w:p>
    <w:sectPr w:rsidR="00CD5017" w:rsidRPr="00CD50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17"/>
    <w:rsid w:val="001E1467"/>
    <w:rsid w:val="00203F9D"/>
    <w:rsid w:val="002E3334"/>
    <w:rsid w:val="004A65A3"/>
    <w:rsid w:val="00595784"/>
    <w:rsid w:val="00CC63CB"/>
    <w:rsid w:val="00CD5017"/>
    <w:rsid w:val="00CE5BFB"/>
    <w:rsid w:val="00D60B78"/>
    <w:rsid w:val="00E74340"/>
    <w:rsid w:val="00EF574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BB8B"/>
  <w15:chartTrackingRefBased/>
  <w15:docId w15:val="{F3DF1833-7281-47A6-A467-E0E1D1AF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5BFB"/>
    <w:pPr>
      <w:spacing w:after="0"/>
    </w:pPr>
    <w:rPr>
      <w:kern w:val="0"/>
      <w:sz w:val="20"/>
      <w14:ligatures w14:val="none"/>
    </w:rPr>
  </w:style>
  <w:style w:type="paragraph" w:styleId="berschrift1">
    <w:name w:val="heading 1"/>
    <w:basedOn w:val="Standard"/>
    <w:next w:val="Standard"/>
    <w:link w:val="berschrift1Zchn"/>
    <w:uiPriority w:val="9"/>
    <w:qFormat/>
    <w:rsid w:val="00CD501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CD501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CD501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CD501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CD501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CD5017"/>
    <w:pPr>
      <w:keepNext/>
      <w:keepLines/>
      <w:spacing w:before="4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CD5017"/>
    <w:pPr>
      <w:keepNext/>
      <w:keepLines/>
      <w:spacing w:before="4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CD5017"/>
    <w:pPr>
      <w:keepNext/>
      <w:keepLines/>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CD5017"/>
    <w:pPr>
      <w:keepNext/>
      <w:keepLines/>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501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D501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D501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D5017"/>
    <w:rPr>
      <w:rFonts w:eastAsiaTheme="majorEastAsia" w:cstheme="majorBidi"/>
      <w:i/>
      <w:iCs/>
      <w:color w:val="0F4761" w:themeColor="accent1" w:themeShade="BF"/>
      <w:sz w:val="20"/>
    </w:rPr>
  </w:style>
  <w:style w:type="character" w:customStyle="1" w:styleId="berschrift5Zchn">
    <w:name w:val="Überschrift 5 Zchn"/>
    <w:basedOn w:val="Absatz-Standardschriftart"/>
    <w:link w:val="berschrift5"/>
    <w:uiPriority w:val="9"/>
    <w:semiHidden/>
    <w:rsid w:val="00CD5017"/>
    <w:rPr>
      <w:rFonts w:eastAsiaTheme="majorEastAsia" w:cstheme="majorBidi"/>
      <w:color w:val="0F4761" w:themeColor="accent1" w:themeShade="BF"/>
      <w:sz w:val="20"/>
    </w:rPr>
  </w:style>
  <w:style w:type="character" w:customStyle="1" w:styleId="berschrift6Zchn">
    <w:name w:val="Überschrift 6 Zchn"/>
    <w:basedOn w:val="Absatz-Standardschriftart"/>
    <w:link w:val="berschrift6"/>
    <w:uiPriority w:val="9"/>
    <w:semiHidden/>
    <w:rsid w:val="00CD5017"/>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CD5017"/>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CD5017"/>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CD5017"/>
    <w:rPr>
      <w:rFonts w:eastAsiaTheme="majorEastAsia" w:cstheme="majorBidi"/>
      <w:color w:val="272727" w:themeColor="text1" w:themeTint="D8"/>
      <w:sz w:val="20"/>
    </w:rPr>
  </w:style>
  <w:style w:type="paragraph" w:styleId="Titel">
    <w:name w:val="Title"/>
    <w:basedOn w:val="Standard"/>
    <w:next w:val="Standard"/>
    <w:link w:val="TitelZchn"/>
    <w:uiPriority w:val="10"/>
    <w:qFormat/>
    <w:rsid w:val="00CD50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CD501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D5017"/>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CD501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D5017"/>
    <w:pPr>
      <w:spacing w:before="160" w:after="160"/>
      <w:jc w:val="center"/>
    </w:pPr>
    <w:rPr>
      <w:rFonts w:ascii="Arial" w:hAnsi="Arial"/>
      <w:i/>
      <w:iCs/>
      <w:color w:val="404040" w:themeColor="text1" w:themeTint="BF"/>
      <w:kern w:val="2"/>
      <w14:ligatures w14:val="standardContextual"/>
    </w:rPr>
  </w:style>
  <w:style w:type="character" w:customStyle="1" w:styleId="ZitatZchn">
    <w:name w:val="Zitat Zchn"/>
    <w:basedOn w:val="Absatz-Standardschriftart"/>
    <w:link w:val="Zitat"/>
    <w:uiPriority w:val="29"/>
    <w:rsid w:val="00CD5017"/>
    <w:rPr>
      <w:rFonts w:ascii="Arial" w:hAnsi="Arial"/>
      <w:i/>
      <w:iCs/>
      <w:color w:val="404040" w:themeColor="text1" w:themeTint="BF"/>
      <w:sz w:val="20"/>
    </w:rPr>
  </w:style>
  <w:style w:type="paragraph" w:styleId="Listenabsatz">
    <w:name w:val="List Paragraph"/>
    <w:basedOn w:val="Standard"/>
    <w:uiPriority w:val="34"/>
    <w:qFormat/>
    <w:rsid w:val="00CD5017"/>
    <w:pPr>
      <w:spacing w:after="160"/>
      <w:ind w:left="720"/>
      <w:contextualSpacing/>
    </w:pPr>
    <w:rPr>
      <w:rFonts w:ascii="Arial" w:hAnsi="Arial"/>
      <w:kern w:val="2"/>
      <w14:ligatures w14:val="standardContextual"/>
    </w:rPr>
  </w:style>
  <w:style w:type="character" w:styleId="IntensiveHervorhebung">
    <w:name w:val="Intense Emphasis"/>
    <w:basedOn w:val="Absatz-Standardschriftart"/>
    <w:uiPriority w:val="21"/>
    <w:qFormat/>
    <w:rsid w:val="00CD5017"/>
    <w:rPr>
      <w:i/>
      <w:iCs/>
      <w:color w:val="0F4761" w:themeColor="accent1" w:themeShade="BF"/>
    </w:rPr>
  </w:style>
  <w:style w:type="paragraph" w:styleId="IntensivesZitat">
    <w:name w:val="Intense Quote"/>
    <w:basedOn w:val="Standard"/>
    <w:next w:val="Standard"/>
    <w:link w:val="IntensivesZitatZchn"/>
    <w:uiPriority w:val="30"/>
    <w:qFormat/>
    <w:rsid w:val="00CD5017"/>
    <w:pPr>
      <w:pBdr>
        <w:top w:val="single" w:sz="4" w:space="10" w:color="0F4761" w:themeColor="accent1" w:themeShade="BF"/>
        <w:bottom w:val="single" w:sz="4" w:space="10" w:color="0F4761" w:themeColor="accent1" w:themeShade="BF"/>
      </w:pBdr>
      <w:spacing w:before="360" w:after="360"/>
      <w:ind w:left="864" w:right="864"/>
      <w:jc w:val="center"/>
    </w:pPr>
    <w:rPr>
      <w:rFonts w:ascii="Arial" w:hAnsi="Arial"/>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CD5017"/>
    <w:rPr>
      <w:rFonts w:ascii="Arial" w:hAnsi="Arial"/>
      <w:i/>
      <w:iCs/>
      <w:color w:val="0F4761" w:themeColor="accent1" w:themeShade="BF"/>
      <w:sz w:val="20"/>
    </w:rPr>
  </w:style>
  <w:style w:type="character" w:styleId="IntensiverVerweis">
    <w:name w:val="Intense Reference"/>
    <w:basedOn w:val="Absatz-Standardschriftart"/>
    <w:uiPriority w:val="32"/>
    <w:qFormat/>
    <w:rsid w:val="00CD5017"/>
    <w:rPr>
      <w:b/>
      <w:bCs/>
      <w:smallCaps/>
      <w:color w:val="0F4761" w:themeColor="accent1" w:themeShade="BF"/>
      <w:spacing w:val="5"/>
    </w:rPr>
  </w:style>
  <w:style w:type="character" w:customStyle="1" w:styleId="cf0">
    <w:name w:val="cf0"/>
    <w:basedOn w:val="Absatz-Standardschriftart"/>
    <w:rsid w:val="00CD5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62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546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USZ</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Mihic-Probst Daniela</dc:creator>
  <cp:keywords/>
  <dc:description/>
  <cp:lastModifiedBy>Mihic-Probst Daniela</cp:lastModifiedBy>
  <cp:revision>2</cp:revision>
  <dcterms:created xsi:type="dcterms:W3CDTF">2025-11-23T09:48:00Z</dcterms:created>
  <dcterms:modified xsi:type="dcterms:W3CDTF">2025-11-23T09:48:00Z</dcterms:modified>
</cp:coreProperties>
</file>