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42740" w14:textId="792EF756" w:rsidR="00895D6F" w:rsidRPr="0000332F" w:rsidRDefault="0095073F" w:rsidP="0000332F">
      <w:pPr>
        <w:spacing w:line="360" w:lineRule="auto"/>
        <w:contextualSpacing/>
        <w:jc w:val="left"/>
        <w:rPr>
          <w:b/>
          <w:bCs/>
          <w:sz w:val="28"/>
          <w:szCs w:val="28"/>
        </w:rPr>
      </w:pPr>
      <w:r w:rsidRPr="00D6122C">
        <w:rPr>
          <w:rFonts w:cs="Times New Roman"/>
          <w:b/>
          <w:bCs/>
          <w:noProof/>
          <w:sz w:val="28"/>
          <w:szCs w:val="28"/>
          <w:lang w:val="en-US"/>
        </w:rPr>
        <w:t xml:space="preserve">Supplementary Material - </w:t>
      </w:r>
      <w:r w:rsidR="0000332F" w:rsidRPr="00505A6C">
        <w:rPr>
          <w:b/>
          <w:bCs/>
          <w:sz w:val="28"/>
          <w:szCs w:val="28"/>
        </w:rPr>
        <w:t xml:space="preserve">High </w:t>
      </w:r>
      <w:proofErr w:type="spellStart"/>
      <w:r w:rsidR="0000332F" w:rsidRPr="00505A6C">
        <w:rPr>
          <w:b/>
          <w:bCs/>
          <w:sz w:val="28"/>
          <w:szCs w:val="28"/>
        </w:rPr>
        <w:t>genomic</w:t>
      </w:r>
      <w:proofErr w:type="spellEnd"/>
      <w:r w:rsidR="0000332F" w:rsidRPr="00505A6C">
        <w:rPr>
          <w:b/>
          <w:bCs/>
          <w:sz w:val="28"/>
          <w:szCs w:val="28"/>
        </w:rPr>
        <w:t xml:space="preserve"> </w:t>
      </w:r>
      <w:proofErr w:type="spellStart"/>
      <w:r w:rsidR="0000332F" w:rsidRPr="00505A6C">
        <w:rPr>
          <w:b/>
          <w:bCs/>
          <w:sz w:val="28"/>
          <w:szCs w:val="28"/>
        </w:rPr>
        <w:t>structuring</w:t>
      </w:r>
      <w:proofErr w:type="spellEnd"/>
      <w:r w:rsidR="0000332F" w:rsidRPr="00505A6C">
        <w:rPr>
          <w:b/>
          <w:bCs/>
          <w:sz w:val="28"/>
          <w:szCs w:val="28"/>
        </w:rPr>
        <w:t xml:space="preserve"> in</w:t>
      </w:r>
      <w:r w:rsidR="0000332F">
        <w:rPr>
          <w:b/>
          <w:bCs/>
          <w:sz w:val="28"/>
          <w:szCs w:val="28"/>
        </w:rPr>
        <w:t xml:space="preserve"> </w:t>
      </w:r>
      <w:r w:rsidR="0000332F" w:rsidRPr="00505A6C">
        <w:rPr>
          <w:b/>
          <w:bCs/>
          <w:i/>
          <w:iCs/>
          <w:sz w:val="28"/>
          <w:szCs w:val="28"/>
        </w:rPr>
        <w:t xml:space="preserve">Euterpe </w:t>
      </w:r>
      <w:proofErr w:type="spellStart"/>
      <w:r w:rsidR="0000332F" w:rsidRPr="00505A6C">
        <w:rPr>
          <w:b/>
          <w:bCs/>
          <w:i/>
          <w:iCs/>
          <w:sz w:val="28"/>
          <w:szCs w:val="28"/>
        </w:rPr>
        <w:t>precatoria</w:t>
      </w:r>
      <w:proofErr w:type="spellEnd"/>
      <w:r w:rsidR="0000332F" w:rsidRPr="00505A6C">
        <w:rPr>
          <w:b/>
          <w:bCs/>
          <w:sz w:val="28"/>
          <w:szCs w:val="28"/>
        </w:rPr>
        <w:t xml:space="preserve"> in </w:t>
      </w:r>
      <w:proofErr w:type="spellStart"/>
      <w:r w:rsidR="0000332F" w:rsidRPr="00505A6C">
        <w:rPr>
          <w:b/>
          <w:bCs/>
          <w:sz w:val="28"/>
          <w:szCs w:val="28"/>
        </w:rPr>
        <w:t>the</w:t>
      </w:r>
      <w:proofErr w:type="spellEnd"/>
      <w:r w:rsidR="0000332F" w:rsidRPr="00505A6C">
        <w:rPr>
          <w:b/>
          <w:bCs/>
          <w:sz w:val="28"/>
          <w:szCs w:val="28"/>
        </w:rPr>
        <w:t xml:space="preserve"> </w:t>
      </w:r>
      <w:proofErr w:type="spellStart"/>
      <w:r w:rsidR="0000332F" w:rsidRPr="00505A6C">
        <w:rPr>
          <w:b/>
          <w:bCs/>
          <w:sz w:val="28"/>
          <w:szCs w:val="28"/>
        </w:rPr>
        <w:t>Brazilian</w:t>
      </w:r>
      <w:proofErr w:type="spellEnd"/>
      <w:r w:rsidR="0000332F" w:rsidRPr="00505A6C">
        <w:rPr>
          <w:b/>
          <w:bCs/>
          <w:sz w:val="28"/>
          <w:szCs w:val="28"/>
        </w:rPr>
        <w:t xml:space="preserve"> Amaz</w:t>
      </w:r>
      <w:r w:rsidR="0000332F">
        <w:rPr>
          <w:b/>
          <w:bCs/>
          <w:sz w:val="28"/>
          <w:szCs w:val="28"/>
        </w:rPr>
        <w:t>ô</w:t>
      </w:r>
      <w:r w:rsidR="0000332F" w:rsidRPr="00505A6C">
        <w:rPr>
          <w:b/>
          <w:bCs/>
          <w:sz w:val="28"/>
          <w:szCs w:val="28"/>
        </w:rPr>
        <w:t>n</w:t>
      </w:r>
      <w:r w:rsidR="0000332F">
        <w:rPr>
          <w:b/>
          <w:bCs/>
          <w:sz w:val="28"/>
          <w:szCs w:val="28"/>
        </w:rPr>
        <w:t>ia</w:t>
      </w:r>
      <w:r w:rsidR="0000332F" w:rsidRPr="00505A6C">
        <w:rPr>
          <w:b/>
          <w:bCs/>
          <w:sz w:val="28"/>
          <w:szCs w:val="28"/>
        </w:rPr>
        <w:t xml:space="preserve"> </w:t>
      </w:r>
      <w:proofErr w:type="spellStart"/>
      <w:r w:rsidR="0000332F" w:rsidRPr="00505A6C">
        <w:rPr>
          <w:b/>
          <w:bCs/>
          <w:sz w:val="28"/>
          <w:szCs w:val="28"/>
        </w:rPr>
        <w:t>and</w:t>
      </w:r>
      <w:proofErr w:type="spellEnd"/>
      <w:r w:rsidR="0000332F" w:rsidRPr="00505A6C">
        <w:rPr>
          <w:b/>
          <w:bCs/>
          <w:sz w:val="28"/>
          <w:szCs w:val="28"/>
        </w:rPr>
        <w:t xml:space="preserve"> new </w:t>
      </w:r>
      <w:proofErr w:type="spellStart"/>
      <w:r w:rsidR="0000332F" w:rsidRPr="00505A6C">
        <w:rPr>
          <w:b/>
          <w:bCs/>
          <w:sz w:val="28"/>
          <w:szCs w:val="28"/>
        </w:rPr>
        <w:t>implications</w:t>
      </w:r>
      <w:proofErr w:type="spellEnd"/>
      <w:r w:rsidR="0000332F" w:rsidRPr="00505A6C">
        <w:rPr>
          <w:b/>
          <w:bCs/>
          <w:sz w:val="28"/>
          <w:szCs w:val="28"/>
        </w:rPr>
        <w:t xml:space="preserve"> for </w:t>
      </w:r>
      <w:proofErr w:type="spellStart"/>
      <w:r w:rsidR="0000332F" w:rsidRPr="00505A6C">
        <w:rPr>
          <w:b/>
          <w:bCs/>
          <w:sz w:val="28"/>
          <w:szCs w:val="28"/>
        </w:rPr>
        <w:t>restoration</w:t>
      </w:r>
      <w:proofErr w:type="spellEnd"/>
      <w:r w:rsidR="0000332F" w:rsidRPr="00505A6C">
        <w:rPr>
          <w:b/>
          <w:bCs/>
          <w:sz w:val="28"/>
          <w:szCs w:val="28"/>
        </w:rPr>
        <w:t xml:space="preserve"> </w:t>
      </w:r>
      <w:proofErr w:type="spellStart"/>
      <w:r w:rsidR="0000332F" w:rsidRPr="00505A6C">
        <w:rPr>
          <w:b/>
          <w:bCs/>
          <w:sz w:val="28"/>
          <w:szCs w:val="28"/>
        </w:rPr>
        <w:t>and</w:t>
      </w:r>
      <w:proofErr w:type="spellEnd"/>
      <w:r w:rsidR="0000332F" w:rsidRPr="00505A6C">
        <w:rPr>
          <w:b/>
          <w:bCs/>
          <w:sz w:val="28"/>
          <w:szCs w:val="28"/>
        </w:rPr>
        <w:t xml:space="preserve"> </w:t>
      </w:r>
      <w:proofErr w:type="spellStart"/>
      <w:r w:rsidR="0000332F" w:rsidRPr="00505A6C">
        <w:rPr>
          <w:b/>
          <w:bCs/>
          <w:sz w:val="28"/>
          <w:szCs w:val="28"/>
        </w:rPr>
        <w:t>conservation</w:t>
      </w:r>
      <w:proofErr w:type="spellEnd"/>
      <w:r w:rsidR="0000332F" w:rsidRPr="00505A6C">
        <w:rPr>
          <w:b/>
          <w:bCs/>
          <w:sz w:val="28"/>
          <w:szCs w:val="28"/>
        </w:rPr>
        <w:t xml:space="preserve"> </w:t>
      </w:r>
      <w:proofErr w:type="spellStart"/>
      <w:r w:rsidR="0000332F" w:rsidRPr="00505A6C">
        <w:rPr>
          <w:b/>
          <w:bCs/>
          <w:sz w:val="28"/>
          <w:szCs w:val="28"/>
        </w:rPr>
        <w:t>efforts</w:t>
      </w:r>
      <w:proofErr w:type="spellEnd"/>
    </w:p>
    <w:p w14:paraId="7DEB1CB7" w14:textId="18CB5D3A" w:rsidR="0095073F" w:rsidRPr="00D6122C" w:rsidRDefault="00A33EF1" w:rsidP="00D6122C">
      <w:pPr>
        <w:spacing w:line="360" w:lineRule="auto"/>
        <w:contextualSpacing/>
        <w:jc w:val="left"/>
        <w:rPr>
          <w:b/>
          <w:bCs/>
          <w:sz w:val="28"/>
          <w:szCs w:val="28"/>
          <w:lang w:val="en-US"/>
        </w:rPr>
      </w:pPr>
      <w:r w:rsidRPr="00D6122C">
        <w:rPr>
          <w:rFonts w:cs="Times New Roman"/>
          <w:szCs w:val="24"/>
          <w:lang w:val="en-US"/>
        </w:rPr>
        <w:t xml:space="preserve">Ana Flávia Francisconi, Matheus Scaketti, Jonathan Andre Morales Marroquín, Igor Araújo Santos de Carvalho, Gabriela de Oliveira Fornazier, Matheus Sartori Moro, </w:t>
      </w:r>
      <w:proofErr w:type="spellStart"/>
      <w:r w:rsidRPr="00D6122C">
        <w:rPr>
          <w:rFonts w:cs="Times New Roman"/>
          <w:szCs w:val="24"/>
          <w:lang w:val="en-US"/>
        </w:rPr>
        <w:t>Flaviane</w:t>
      </w:r>
      <w:proofErr w:type="spellEnd"/>
      <w:r w:rsidRPr="00D6122C">
        <w:rPr>
          <w:rFonts w:cs="Times New Roman"/>
          <w:szCs w:val="24"/>
          <w:lang w:val="en-US"/>
        </w:rPr>
        <w:t xml:space="preserve"> Malaquias Costa, David Moreno-Mateos, Roberto de Oliveria Portella, Santiago Linorio Ferreyra Ramos, Doriane Picanço-Rodrigues, Maria Teresa Gomes Lopes &amp; Maria Imaculada Zucchi</w:t>
      </w:r>
    </w:p>
    <w:p w14:paraId="43FB66DF" w14:textId="00887F9F" w:rsidR="0095073F" w:rsidRPr="00D6122C" w:rsidRDefault="00C14F54" w:rsidP="00D6122C">
      <w:pPr>
        <w:spacing w:before="100" w:beforeAutospacing="1" w:after="100" w:afterAutospacing="1" w:line="360" w:lineRule="auto"/>
        <w:jc w:val="left"/>
        <w:rPr>
          <w:rFonts w:eastAsia="Times New Roman" w:cs="Times New Roman"/>
          <w:szCs w:val="24"/>
          <w:lang w:val="en-US" w:eastAsia="pt-BR"/>
        </w:rPr>
      </w:pPr>
      <w:r w:rsidRPr="00D6122C">
        <w:rPr>
          <w:rFonts w:eastAsia="Times New Roman" w:cs="Times New Roman"/>
          <w:noProof/>
          <w:szCs w:val="24"/>
          <w:lang w:val="en-US" w:eastAsia="pt-BR"/>
        </w:rPr>
        <w:drawing>
          <wp:inline distT="0" distB="0" distL="0" distR="0" wp14:anchorId="0F94B687" wp14:editId="1DBC9CC7">
            <wp:extent cx="5760085" cy="3239770"/>
            <wp:effectExtent l="0" t="0" r="0" b="0"/>
            <wp:docPr id="168736594" name="Imagem 1" descr="Interface gráfica do usuári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36594" name="Imagem 1" descr="Interface gráfica do usuário, Diagrama&#10;&#10;O conteúdo gerado por IA pode estar incorreto."/>
                    <pic:cNvPicPr/>
                  </pic:nvPicPr>
                  <pic:blipFill>
                    <a:blip r:embed="rId6"/>
                    <a:stretch>
                      <a:fillRect/>
                    </a:stretch>
                  </pic:blipFill>
                  <pic:spPr>
                    <a:xfrm>
                      <a:off x="0" y="0"/>
                      <a:ext cx="5760085" cy="3239770"/>
                    </a:xfrm>
                    <a:prstGeom prst="rect">
                      <a:avLst/>
                    </a:prstGeom>
                  </pic:spPr>
                </pic:pic>
              </a:graphicData>
            </a:graphic>
          </wp:inline>
        </w:drawing>
      </w:r>
    </w:p>
    <w:p w14:paraId="2304F9EA" w14:textId="599F616E" w:rsidR="003D5BF5" w:rsidRPr="00D6122C" w:rsidRDefault="003D5BF5" w:rsidP="00D6122C">
      <w:pPr>
        <w:spacing w:before="100" w:beforeAutospacing="1" w:after="100" w:afterAutospacing="1" w:line="360" w:lineRule="auto"/>
        <w:jc w:val="left"/>
        <w:rPr>
          <w:rFonts w:eastAsia="Times New Roman" w:cs="Times New Roman"/>
          <w:szCs w:val="24"/>
          <w:lang w:val="en-US" w:eastAsia="pt-BR"/>
        </w:rPr>
      </w:pPr>
      <w:r w:rsidRPr="00D6122C">
        <w:rPr>
          <w:rFonts w:eastAsia="Times New Roman" w:cs="Times New Roman"/>
          <w:b/>
          <w:bCs/>
          <w:szCs w:val="24"/>
          <w:lang w:val="en-US" w:eastAsia="pt-BR"/>
        </w:rPr>
        <w:t>Supplementary Figure S1.</w:t>
      </w:r>
      <w:r w:rsidRPr="00D6122C">
        <w:rPr>
          <w:rFonts w:eastAsia="Times New Roman" w:cs="Times New Roman"/>
          <w:szCs w:val="24"/>
          <w:lang w:val="en-US" w:eastAsia="pt-BR"/>
        </w:rPr>
        <w:t xml:space="preserve"> Methods applied to detect outlier SNPs.</w:t>
      </w:r>
      <w:r w:rsidR="00BB0922" w:rsidRPr="00D6122C">
        <w:rPr>
          <w:rFonts w:eastAsia="Times New Roman" w:cs="Times New Roman"/>
          <w:szCs w:val="24"/>
          <w:lang w:val="en-US" w:eastAsia="pt-BR"/>
        </w:rPr>
        <w:t xml:space="preserve"> </w:t>
      </w:r>
      <w:r w:rsidRPr="00D6122C">
        <w:rPr>
          <w:rFonts w:eastAsia="Times New Roman" w:cs="Times New Roman"/>
          <w:szCs w:val="24"/>
          <w:lang w:val="en-US" w:eastAsia="pt-BR"/>
        </w:rPr>
        <w:t xml:space="preserve">A) The 414 outlier SNPs identified by </w:t>
      </w:r>
      <w:proofErr w:type="spellStart"/>
      <w:r w:rsidRPr="00D6122C">
        <w:rPr>
          <w:rFonts w:eastAsia="Times New Roman" w:cs="Times New Roman"/>
          <w:szCs w:val="24"/>
          <w:lang w:val="en-US" w:eastAsia="pt-BR"/>
        </w:rPr>
        <w:t>pcadapt</w:t>
      </w:r>
      <w:proofErr w:type="spellEnd"/>
      <w:r w:rsidRPr="00D6122C">
        <w:rPr>
          <w:rFonts w:eastAsia="Times New Roman" w:cs="Times New Roman"/>
          <w:szCs w:val="24"/>
          <w:lang w:val="en-US" w:eastAsia="pt-BR"/>
        </w:rPr>
        <w:t xml:space="preserve"> (FDR threshold of q &lt; 0.1), represented by orange points;</w:t>
      </w:r>
      <w:r w:rsidR="00570753" w:rsidRPr="00D6122C">
        <w:rPr>
          <w:rFonts w:eastAsia="Times New Roman" w:cs="Times New Roman"/>
          <w:szCs w:val="24"/>
          <w:lang w:val="en-US" w:eastAsia="pt-BR"/>
        </w:rPr>
        <w:t xml:space="preserve"> </w:t>
      </w:r>
      <w:r w:rsidR="00BB0922" w:rsidRPr="00D6122C">
        <w:rPr>
          <w:rFonts w:eastAsia="Times New Roman" w:cs="Times New Roman"/>
          <w:szCs w:val="24"/>
          <w:lang w:val="en-US" w:eastAsia="pt-BR"/>
        </w:rPr>
        <w:t>b</w:t>
      </w:r>
      <w:r w:rsidRPr="00D6122C">
        <w:rPr>
          <w:rFonts w:eastAsia="Times New Roman" w:cs="Times New Roman"/>
          <w:szCs w:val="24"/>
          <w:lang w:val="en-US" w:eastAsia="pt-BR"/>
        </w:rPr>
        <w:t xml:space="preserve">) The </w:t>
      </w:r>
      <w:proofErr w:type="spellStart"/>
      <w:r w:rsidRPr="00D6122C">
        <w:rPr>
          <w:rFonts w:eastAsia="Times New Roman" w:cs="Times New Roman"/>
          <w:szCs w:val="24"/>
          <w:lang w:val="en-US" w:eastAsia="pt-BR"/>
        </w:rPr>
        <w:t>fsthet</w:t>
      </w:r>
      <w:proofErr w:type="spellEnd"/>
      <w:r w:rsidRPr="00D6122C">
        <w:rPr>
          <w:rFonts w:eastAsia="Times New Roman" w:cs="Times New Roman"/>
          <w:szCs w:val="24"/>
          <w:lang w:val="en-US" w:eastAsia="pt-BR"/>
        </w:rPr>
        <w:t xml:space="preserve"> method, which detected 1,049 outlier SNPs located outside the red lines representing the upper and lower confidence intervals; </w:t>
      </w:r>
      <w:r w:rsidR="00BB0922" w:rsidRPr="00D6122C">
        <w:rPr>
          <w:rFonts w:eastAsia="Times New Roman" w:cs="Times New Roman"/>
          <w:szCs w:val="24"/>
          <w:lang w:val="en-US" w:eastAsia="pt-BR"/>
        </w:rPr>
        <w:t>c</w:t>
      </w:r>
      <w:r w:rsidRPr="00D6122C">
        <w:rPr>
          <w:rFonts w:eastAsia="Times New Roman" w:cs="Times New Roman"/>
          <w:szCs w:val="24"/>
          <w:lang w:val="en-US" w:eastAsia="pt-BR"/>
        </w:rPr>
        <w:t xml:space="preserve">) The 2,421 outlier SNPs identified by </w:t>
      </w:r>
      <w:proofErr w:type="spellStart"/>
      <w:r w:rsidRPr="00D6122C">
        <w:rPr>
          <w:rFonts w:eastAsia="Times New Roman" w:cs="Times New Roman"/>
          <w:szCs w:val="24"/>
          <w:lang w:val="en-US" w:eastAsia="pt-BR"/>
        </w:rPr>
        <w:t>BayeScan</w:t>
      </w:r>
      <w:proofErr w:type="spellEnd"/>
      <w:r w:rsidRPr="00D6122C">
        <w:rPr>
          <w:rFonts w:eastAsia="Times New Roman" w:cs="Times New Roman"/>
          <w:szCs w:val="24"/>
          <w:lang w:val="en-US" w:eastAsia="pt-BR"/>
        </w:rPr>
        <w:t>, positioned to the right of the red threshold line;</w:t>
      </w:r>
      <w:r w:rsidR="00BB0922" w:rsidRPr="00D6122C">
        <w:rPr>
          <w:rFonts w:eastAsia="Times New Roman" w:cs="Times New Roman"/>
          <w:szCs w:val="24"/>
          <w:lang w:val="en-US" w:eastAsia="pt-BR"/>
        </w:rPr>
        <w:t xml:space="preserve"> d</w:t>
      </w:r>
      <w:r w:rsidRPr="00D6122C">
        <w:rPr>
          <w:rFonts w:eastAsia="Times New Roman" w:cs="Times New Roman"/>
          <w:szCs w:val="24"/>
          <w:lang w:val="en-US" w:eastAsia="pt-BR"/>
        </w:rPr>
        <w:t xml:space="preserve">) Venn diagram showing the number of unique and shared SNPs under selection among the 309 </w:t>
      </w:r>
      <w:r w:rsidRPr="00D6122C">
        <w:rPr>
          <w:rFonts w:eastAsia="Times New Roman" w:cs="Times New Roman"/>
          <w:i/>
          <w:iCs/>
          <w:szCs w:val="24"/>
          <w:lang w:val="en-US" w:eastAsia="pt-BR"/>
        </w:rPr>
        <w:t xml:space="preserve">E. </w:t>
      </w:r>
      <w:proofErr w:type="spellStart"/>
      <w:r w:rsidRPr="00D6122C">
        <w:rPr>
          <w:rFonts w:eastAsia="Times New Roman" w:cs="Times New Roman"/>
          <w:i/>
          <w:iCs/>
          <w:szCs w:val="24"/>
          <w:lang w:val="en-US" w:eastAsia="pt-BR"/>
        </w:rPr>
        <w:t>precatoria</w:t>
      </w:r>
      <w:proofErr w:type="spellEnd"/>
      <w:r w:rsidRPr="00D6122C">
        <w:rPr>
          <w:rFonts w:eastAsia="Times New Roman" w:cs="Times New Roman"/>
          <w:szCs w:val="24"/>
          <w:lang w:val="en-US" w:eastAsia="pt-BR"/>
        </w:rPr>
        <w:t xml:space="preserve"> individuals and 17,514 SNPs analyzed.</w:t>
      </w:r>
      <w:r w:rsidR="00CE7A2D" w:rsidRPr="00D6122C">
        <w:rPr>
          <w:rFonts w:eastAsia="Times New Roman" w:cs="Times New Roman"/>
          <w:szCs w:val="24"/>
          <w:lang w:val="en-US" w:eastAsia="pt-BR"/>
        </w:rPr>
        <w:t xml:space="preserve"> </w:t>
      </w:r>
      <w:r w:rsidRPr="00D6122C">
        <w:rPr>
          <w:rFonts w:eastAsia="Times New Roman" w:cs="Times New Roman"/>
          <w:szCs w:val="24"/>
          <w:lang w:val="en-US" w:eastAsia="pt-BR"/>
        </w:rPr>
        <w:t xml:space="preserve">Note: For </w:t>
      </w:r>
      <w:proofErr w:type="spellStart"/>
      <w:r w:rsidRPr="00D6122C">
        <w:rPr>
          <w:rFonts w:eastAsia="Times New Roman" w:cs="Times New Roman"/>
          <w:szCs w:val="24"/>
          <w:lang w:val="en-US" w:eastAsia="pt-BR"/>
        </w:rPr>
        <w:t>fsthet</w:t>
      </w:r>
      <w:proofErr w:type="spellEnd"/>
      <w:r w:rsidRPr="00D6122C">
        <w:rPr>
          <w:rFonts w:eastAsia="Times New Roman" w:cs="Times New Roman"/>
          <w:szCs w:val="24"/>
          <w:lang w:val="en-US" w:eastAsia="pt-BR"/>
        </w:rPr>
        <w:t xml:space="preserve"> and </w:t>
      </w:r>
      <w:proofErr w:type="spellStart"/>
      <w:r w:rsidRPr="00D6122C">
        <w:rPr>
          <w:rFonts w:eastAsia="Times New Roman" w:cs="Times New Roman"/>
          <w:szCs w:val="24"/>
          <w:lang w:val="en-US" w:eastAsia="pt-BR"/>
        </w:rPr>
        <w:t>BayeScan</w:t>
      </w:r>
      <w:proofErr w:type="spellEnd"/>
      <w:r w:rsidRPr="00D6122C">
        <w:rPr>
          <w:rFonts w:eastAsia="Times New Roman" w:cs="Times New Roman"/>
          <w:szCs w:val="24"/>
          <w:lang w:val="en-US" w:eastAsia="pt-BR"/>
        </w:rPr>
        <w:t xml:space="preserve">, SNPs were considered outliers when exceeding the respective thresholds indicated by the red lines in panels </w:t>
      </w:r>
      <w:r w:rsidR="00BB0922" w:rsidRPr="00D6122C">
        <w:rPr>
          <w:rFonts w:eastAsia="Times New Roman" w:cs="Times New Roman"/>
          <w:szCs w:val="24"/>
          <w:lang w:val="en-US" w:eastAsia="pt-BR"/>
        </w:rPr>
        <w:t>b</w:t>
      </w:r>
      <w:r w:rsidRPr="00D6122C">
        <w:rPr>
          <w:rFonts w:eastAsia="Times New Roman" w:cs="Times New Roman"/>
          <w:szCs w:val="24"/>
          <w:lang w:val="en-US" w:eastAsia="pt-BR"/>
        </w:rPr>
        <w:t xml:space="preserve"> and </w:t>
      </w:r>
      <w:r w:rsidR="00BB0922" w:rsidRPr="00D6122C">
        <w:rPr>
          <w:rFonts w:eastAsia="Times New Roman" w:cs="Times New Roman"/>
          <w:szCs w:val="24"/>
          <w:lang w:val="en-US" w:eastAsia="pt-BR"/>
        </w:rPr>
        <w:t>c</w:t>
      </w:r>
      <w:r w:rsidRPr="00D6122C">
        <w:rPr>
          <w:rFonts w:eastAsia="Times New Roman" w:cs="Times New Roman"/>
          <w:szCs w:val="24"/>
          <w:lang w:val="en-US" w:eastAsia="pt-BR"/>
        </w:rPr>
        <w:t>.</w:t>
      </w:r>
    </w:p>
    <w:p w14:paraId="4C827626" w14:textId="77777777" w:rsidR="0095073F" w:rsidRPr="00D6122C" w:rsidRDefault="0095073F" w:rsidP="00D6122C">
      <w:pPr>
        <w:spacing w:line="360" w:lineRule="auto"/>
        <w:contextualSpacing/>
        <w:jc w:val="both"/>
        <w:rPr>
          <w:rFonts w:cs="Times New Roman"/>
          <w:b/>
          <w:bCs/>
          <w:sz w:val="32"/>
          <w:szCs w:val="32"/>
          <w:lang w:val="en-US"/>
        </w:rPr>
      </w:pPr>
    </w:p>
    <w:p w14:paraId="5C0B65B4" w14:textId="7CBE289A" w:rsidR="00C92C82" w:rsidRPr="00D6122C" w:rsidRDefault="00C92C82" w:rsidP="00D6122C">
      <w:pPr>
        <w:spacing w:line="360" w:lineRule="auto"/>
        <w:contextualSpacing/>
        <w:jc w:val="both"/>
        <w:rPr>
          <w:rFonts w:cs="Times New Roman"/>
          <w:b/>
          <w:bCs/>
          <w:sz w:val="32"/>
          <w:szCs w:val="32"/>
          <w:lang w:val="en-US"/>
        </w:rPr>
      </w:pPr>
      <w:r w:rsidRPr="00D6122C">
        <w:rPr>
          <w:rFonts w:cs="Times New Roman"/>
          <w:b/>
          <w:bCs/>
          <w:noProof/>
          <w:sz w:val="32"/>
          <w:szCs w:val="32"/>
          <w:lang w:val="en-US"/>
        </w:rPr>
        <w:lastRenderedPageBreak/>
        <w:drawing>
          <wp:inline distT="0" distB="0" distL="0" distR="0" wp14:anchorId="1CBB6481" wp14:editId="6C5E67BA">
            <wp:extent cx="5760085" cy="3239770"/>
            <wp:effectExtent l="0" t="0" r="0" b="0"/>
            <wp:docPr id="111867430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085" cy="3239770"/>
                    </a:xfrm>
                    <a:prstGeom prst="rect">
                      <a:avLst/>
                    </a:prstGeom>
                    <a:noFill/>
                    <a:ln>
                      <a:noFill/>
                    </a:ln>
                  </pic:spPr>
                </pic:pic>
              </a:graphicData>
            </a:graphic>
          </wp:inline>
        </w:drawing>
      </w:r>
    </w:p>
    <w:p w14:paraId="0DBD5128" w14:textId="338F46E0" w:rsidR="0095073F" w:rsidRPr="00D6122C" w:rsidRDefault="0095073F" w:rsidP="00D6122C">
      <w:pPr>
        <w:spacing w:line="360" w:lineRule="auto"/>
        <w:contextualSpacing/>
        <w:jc w:val="both"/>
        <w:rPr>
          <w:rFonts w:cs="Times New Roman"/>
          <w:b/>
          <w:bCs/>
          <w:sz w:val="32"/>
          <w:szCs w:val="32"/>
          <w:lang w:val="en-US"/>
        </w:rPr>
      </w:pPr>
    </w:p>
    <w:p w14:paraId="32DF26BA" w14:textId="257E2241" w:rsidR="0095073F" w:rsidRPr="00D6122C" w:rsidRDefault="0095073F" w:rsidP="00D6122C">
      <w:pPr>
        <w:spacing w:line="360" w:lineRule="auto"/>
        <w:contextualSpacing/>
        <w:jc w:val="left"/>
        <w:rPr>
          <w:rFonts w:cs="Times New Roman"/>
          <w:noProof/>
          <w:szCs w:val="24"/>
          <w:lang w:val="en-US"/>
        </w:rPr>
      </w:pPr>
      <w:r w:rsidRPr="00D6122C">
        <w:rPr>
          <w:rFonts w:cs="Times New Roman"/>
          <w:b/>
          <w:bCs/>
          <w:szCs w:val="24"/>
          <w:lang w:val="en-US"/>
        </w:rPr>
        <w:t>Supplementary Figure S2</w:t>
      </w:r>
      <w:r w:rsidRPr="00D6122C">
        <w:rPr>
          <w:rFonts w:cs="Times New Roman"/>
          <w:szCs w:val="24"/>
          <w:lang w:val="en-US"/>
        </w:rPr>
        <w:t xml:space="preserve">. </w:t>
      </w:r>
      <w:proofErr w:type="spellStart"/>
      <w:r w:rsidR="001D1E7B" w:rsidRPr="00D6122C">
        <w:rPr>
          <w:rStyle w:val="nfase"/>
          <w:i w:val="0"/>
          <w:iCs w:val="0"/>
          <w:lang w:val="en-US"/>
        </w:rPr>
        <w:t>Pcadapt</w:t>
      </w:r>
      <w:proofErr w:type="spellEnd"/>
      <w:r w:rsidR="001D1E7B" w:rsidRPr="00D6122C">
        <w:rPr>
          <w:lang w:val="en-US"/>
        </w:rPr>
        <w:t xml:space="preserve"> method applied to detect putatively outlier SNPs in 309 </w:t>
      </w:r>
      <w:r w:rsidR="001D1E7B" w:rsidRPr="00D6122C">
        <w:rPr>
          <w:rStyle w:val="nfase"/>
          <w:lang w:val="en-US"/>
        </w:rPr>
        <w:t xml:space="preserve">Euterpe </w:t>
      </w:r>
      <w:proofErr w:type="spellStart"/>
      <w:r w:rsidR="001D1E7B" w:rsidRPr="00D6122C">
        <w:rPr>
          <w:rStyle w:val="nfase"/>
          <w:lang w:val="en-US"/>
        </w:rPr>
        <w:t>precatoria</w:t>
      </w:r>
      <w:proofErr w:type="spellEnd"/>
      <w:r w:rsidR="001D1E7B" w:rsidRPr="00D6122C">
        <w:rPr>
          <w:lang w:val="en-US"/>
        </w:rPr>
        <w:t xml:space="preserve"> individuals from the states of Amazonas and Rondônia, based on 17,514 SNPs: </w:t>
      </w:r>
      <w:r w:rsidR="001D1E7B" w:rsidRPr="00D6122C">
        <w:rPr>
          <w:rStyle w:val="Forte"/>
          <w:b w:val="0"/>
          <w:bCs w:val="0"/>
          <w:lang w:val="en-US"/>
        </w:rPr>
        <w:t>A)</w:t>
      </w:r>
      <w:r w:rsidR="001D1E7B" w:rsidRPr="00D6122C">
        <w:rPr>
          <w:lang w:val="en-US"/>
        </w:rPr>
        <w:t xml:space="preserve"> Scree plot showing the proportion of variance explained by the first 20 principal components (PCs); the number of retained PCs was K = 2;</w:t>
      </w:r>
      <w:r w:rsidR="003C6A1A" w:rsidRPr="00D6122C">
        <w:rPr>
          <w:lang w:val="en-US"/>
        </w:rPr>
        <w:t xml:space="preserve"> </w:t>
      </w:r>
      <w:r w:rsidR="001D1E7B" w:rsidRPr="00D6122C">
        <w:rPr>
          <w:rStyle w:val="Forte"/>
          <w:b w:val="0"/>
          <w:bCs w:val="0"/>
          <w:lang w:val="en-US"/>
        </w:rPr>
        <w:t>b)</w:t>
      </w:r>
      <w:r w:rsidR="001D1E7B" w:rsidRPr="00D6122C">
        <w:rPr>
          <w:lang w:val="en-US"/>
        </w:rPr>
        <w:t xml:space="preserve"> Scatter plot of the first two PCs, showing the expected separation among collection sites;</w:t>
      </w:r>
      <w:r w:rsidR="003C6A1A" w:rsidRPr="00D6122C">
        <w:rPr>
          <w:lang w:val="en-US"/>
        </w:rPr>
        <w:t xml:space="preserve"> </w:t>
      </w:r>
      <w:r w:rsidR="001D1E7B" w:rsidRPr="00D6122C">
        <w:rPr>
          <w:rStyle w:val="Forte"/>
          <w:b w:val="0"/>
          <w:bCs w:val="0"/>
          <w:lang w:val="en-US"/>
        </w:rPr>
        <w:t>c)</w:t>
      </w:r>
      <w:r w:rsidR="001D1E7B" w:rsidRPr="00D6122C">
        <w:rPr>
          <w:lang w:val="en-US"/>
        </w:rPr>
        <w:t xml:space="preserve"> Scatter plot of PCs three and four, showing random dispersion of individuals among collection sites.</w:t>
      </w:r>
    </w:p>
    <w:p w14:paraId="4240AA75" w14:textId="77777777" w:rsidR="0095073F" w:rsidRPr="00D6122C" w:rsidRDefault="0095073F" w:rsidP="00D6122C">
      <w:pPr>
        <w:spacing w:line="360" w:lineRule="auto"/>
        <w:jc w:val="both"/>
        <w:rPr>
          <w:rFonts w:cs="Times New Roman"/>
          <w:noProof/>
          <w:szCs w:val="24"/>
          <w:lang w:val="en-US"/>
        </w:rPr>
      </w:pPr>
    </w:p>
    <w:p w14:paraId="0BBAFA30" w14:textId="344C1B01" w:rsidR="0095073F" w:rsidRPr="00D6122C" w:rsidRDefault="0095073F" w:rsidP="00D6122C">
      <w:pPr>
        <w:spacing w:line="360" w:lineRule="auto"/>
        <w:jc w:val="both"/>
        <w:rPr>
          <w:rFonts w:cs="Times New Roman"/>
          <w:b/>
          <w:bCs/>
          <w:szCs w:val="24"/>
          <w:lang w:val="en-US"/>
        </w:rPr>
      </w:pPr>
      <w:r w:rsidRPr="00D6122C">
        <w:rPr>
          <w:rFonts w:cs="Times New Roman"/>
          <w:b/>
          <w:bCs/>
          <w:szCs w:val="24"/>
          <w:lang w:val="en-US"/>
        </w:rPr>
        <w:t xml:space="preserve">Supplementary Table S1- </w:t>
      </w:r>
      <w:r w:rsidR="007B53B9" w:rsidRPr="00D6122C">
        <w:rPr>
          <w:lang w:val="en-US"/>
        </w:rPr>
        <w:t xml:space="preserve">Outlier loci under selection with BLAST hits in NCBI showing &gt;80% sequence similarity, based on 309 </w:t>
      </w:r>
      <w:r w:rsidR="007B53B9" w:rsidRPr="00D6122C">
        <w:rPr>
          <w:rStyle w:val="nfase"/>
          <w:lang w:val="en-US"/>
        </w:rPr>
        <w:t xml:space="preserve">Euterpe </w:t>
      </w:r>
      <w:proofErr w:type="spellStart"/>
      <w:r w:rsidR="007B53B9" w:rsidRPr="00D6122C">
        <w:rPr>
          <w:rStyle w:val="nfase"/>
          <w:lang w:val="en-US"/>
        </w:rPr>
        <w:t>precatoria</w:t>
      </w:r>
      <w:proofErr w:type="spellEnd"/>
      <w:r w:rsidR="007B53B9" w:rsidRPr="00D6122C">
        <w:rPr>
          <w:lang w:val="en-US"/>
        </w:rPr>
        <w:t xml:space="preserve"> individuals from the states of Amazonas and Rondônia.</w:t>
      </w:r>
    </w:p>
    <w:tbl>
      <w:tblPr>
        <w:tblW w:w="9141" w:type="dxa"/>
        <w:jc w:val="center"/>
        <w:tblCellMar>
          <w:left w:w="70" w:type="dxa"/>
          <w:right w:w="70" w:type="dxa"/>
        </w:tblCellMar>
        <w:tblLook w:val="04A0" w:firstRow="1" w:lastRow="0" w:firstColumn="1" w:lastColumn="0" w:noHBand="0" w:noVBand="1"/>
      </w:tblPr>
      <w:tblGrid>
        <w:gridCol w:w="1379"/>
        <w:gridCol w:w="5658"/>
        <w:gridCol w:w="834"/>
        <w:gridCol w:w="1270"/>
      </w:tblGrid>
      <w:tr w:rsidR="0095073F" w:rsidRPr="00D6122C" w14:paraId="019969DD" w14:textId="77777777" w:rsidTr="000A47AB">
        <w:trPr>
          <w:trHeight w:val="293"/>
          <w:tblHeader/>
          <w:jc w:val="center"/>
        </w:trPr>
        <w:tc>
          <w:tcPr>
            <w:tcW w:w="0" w:type="auto"/>
            <w:tcBorders>
              <w:top w:val="single" w:sz="4" w:space="0" w:color="auto"/>
              <w:left w:val="nil"/>
              <w:bottom w:val="single" w:sz="4" w:space="0" w:color="auto"/>
              <w:right w:val="nil"/>
            </w:tcBorders>
            <w:shd w:val="clear" w:color="auto" w:fill="auto"/>
            <w:noWrap/>
            <w:vAlign w:val="center"/>
            <w:hideMark/>
          </w:tcPr>
          <w:p w14:paraId="1F1CAB87" w14:textId="77777777" w:rsidR="0095073F" w:rsidRPr="00D6122C" w:rsidRDefault="0095073F" w:rsidP="00D6122C">
            <w:pPr>
              <w:spacing w:after="0" w:line="360" w:lineRule="auto"/>
              <w:rPr>
                <w:rFonts w:eastAsia="Times New Roman" w:cs="Times New Roman"/>
                <w:b/>
                <w:bCs/>
                <w:color w:val="000000"/>
                <w:sz w:val="18"/>
                <w:szCs w:val="18"/>
                <w:lang w:val="en-US" w:eastAsia="pt-BR"/>
              </w:rPr>
            </w:pPr>
            <w:r w:rsidRPr="00D6122C">
              <w:rPr>
                <w:rFonts w:eastAsia="Times New Roman" w:cs="Times New Roman"/>
                <w:b/>
                <w:bCs/>
                <w:color w:val="000000"/>
                <w:sz w:val="18"/>
                <w:szCs w:val="18"/>
                <w:lang w:val="en-US" w:eastAsia="pt-BR"/>
              </w:rPr>
              <w:t>Loci</w:t>
            </w:r>
          </w:p>
        </w:tc>
        <w:tc>
          <w:tcPr>
            <w:tcW w:w="0" w:type="auto"/>
            <w:tcBorders>
              <w:top w:val="single" w:sz="4" w:space="0" w:color="auto"/>
              <w:left w:val="nil"/>
              <w:bottom w:val="single" w:sz="4" w:space="0" w:color="auto"/>
              <w:right w:val="nil"/>
            </w:tcBorders>
            <w:shd w:val="clear" w:color="auto" w:fill="auto"/>
            <w:noWrap/>
            <w:vAlign w:val="center"/>
            <w:hideMark/>
          </w:tcPr>
          <w:p w14:paraId="29ED1457" w14:textId="77777777" w:rsidR="0095073F" w:rsidRPr="00D6122C" w:rsidRDefault="0095073F" w:rsidP="00D6122C">
            <w:pPr>
              <w:spacing w:after="0" w:line="360" w:lineRule="auto"/>
              <w:jc w:val="left"/>
              <w:rPr>
                <w:rFonts w:eastAsia="Times New Roman" w:cs="Times New Roman"/>
                <w:b/>
                <w:bCs/>
                <w:color w:val="000000"/>
                <w:sz w:val="18"/>
                <w:szCs w:val="18"/>
                <w:lang w:val="en-US" w:eastAsia="pt-BR"/>
              </w:rPr>
            </w:pPr>
            <w:r w:rsidRPr="00D6122C">
              <w:rPr>
                <w:rFonts w:eastAsia="Times New Roman" w:cs="Times New Roman"/>
                <w:b/>
                <w:bCs/>
                <w:color w:val="000000"/>
                <w:sz w:val="18"/>
                <w:szCs w:val="18"/>
                <w:lang w:val="en-US" w:eastAsia="pt-BR"/>
              </w:rPr>
              <w:t>Description</w:t>
            </w:r>
          </w:p>
        </w:tc>
        <w:tc>
          <w:tcPr>
            <w:tcW w:w="0" w:type="auto"/>
            <w:tcBorders>
              <w:top w:val="single" w:sz="4" w:space="0" w:color="auto"/>
              <w:left w:val="nil"/>
              <w:bottom w:val="single" w:sz="4" w:space="0" w:color="auto"/>
              <w:right w:val="nil"/>
            </w:tcBorders>
            <w:shd w:val="clear" w:color="auto" w:fill="auto"/>
            <w:noWrap/>
            <w:vAlign w:val="center"/>
            <w:hideMark/>
          </w:tcPr>
          <w:p w14:paraId="07320D39" w14:textId="77777777" w:rsidR="0095073F" w:rsidRPr="00D6122C" w:rsidRDefault="0095073F" w:rsidP="00D6122C">
            <w:pPr>
              <w:spacing w:after="0" w:line="360" w:lineRule="auto"/>
              <w:rPr>
                <w:rFonts w:eastAsia="Times New Roman" w:cs="Times New Roman"/>
                <w:b/>
                <w:bCs/>
                <w:color w:val="000000"/>
                <w:sz w:val="18"/>
                <w:szCs w:val="18"/>
                <w:lang w:val="en-US" w:eastAsia="pt-BR"/>
              </w:rPr>
            </w:pPr>
            <w:r w:rsidRPr="00D6122C">
              <w:rPr>
                <w:rFonts w:eastAsia="Times New Roman" w:cs="Times New Roman"/>
                <w:b/>
                <w:bCs/>
                <w:color w:val="000000"/>
                <w:sz w:val="18"/>
                <w:szCs w:val="18"/>
                <w:lang w:val="en-US" w:eastAsia="pt-BR"/>
              </w:rPr>
              <w:t>e-Value</w:t>
            </w:r>
          </w:p>
        </w:tc>
        <w:tc>
          <w:tcPr>
            <w:tcW w:w="0" w:type="auto"/>
            <w:tcBorders>
              <w:top w:val="single" w:sz="4" w:space="0" w:color="auto"/>
              <w:left w:val="nil"/>
              <w:bottom w:val="single" w:sz="4" w:space="0" w:color="auto"/>
              <w:right w:val="nil"/>
            </w:tcBorders>
            <w:shd w:val="clear" w:color="auto" w:fill="auto"/>
            <w:noWrap/>
            <w:vAlign w:val="center"/>
            <w:hideMark/>
          </w:tcPr>
          <w:p w14:paraId="2631FF5A" w14:textId="77777777" w:rsidR="0095073F" w:rsidRPr="00D6122C" w:rsidRDefault="0095073F" w:rsidP="00D6122C">
            <w:pPr>
              <w:spacing w:after="0" w:line="360" w:lineRule="auto"/>
              <w:rPr>
                <w:rFonts w:eastAsia="Times New Roman" w:cs="Times New Roman"/>
                <w:b/>
                <w:bCs/>
                <w:color w:val="000000"/>
                <w:sz w:val="18"/>
                <w:szCs w:val="18"/>
                <w:lang w:val="en-US" w:eastAsia="pt-BR"/>
              </w:rPr>
            </w:pPr>
            <w:r w:rsidRPr="00D6122C">
              <w:rPr>
                <w:rFonts w:eastAsia="Times New Roman" w:cs="Times New Roman"/>
                <w:b/>
                <w:bCs/>
                <w:color w:val="000000"/>
                <w:sz w:val="18"/>
                <w:szCs w:val="18"/>
                <w:lang w:val="en-US" w:eastAsia="pt-BR"/>
              </w:rPr>
              <w:t>Mean</w:t>
            </w:r>
          </w:p>
          <w:p w14:paraId="671DE9A6" w14:textId="77777777" w:rsidR="0095073F" w:rsidRPr="00D6122C" w:rsidRDefault="0095073F" w:rsidP="00D6122C">
            <w:pPr>
              <w:spacing w:after="0" w:line="360" w:lineRule="auto"/>
              <w:rPr>
                <w:rFonts w:eastAsia="Times New Roman" w:cs="Times New Roman"/>
                <w:b/>
                <w:bCs/>
                <w:color w:val="000000"/>
                <w:sz w:val="18"/>
                <w:szCs w:val="18"/>
                <w:lang w:val="en-US" w:eastAsia="pt-BR"/>
              </w:rPr>
            </w:pPr>
            <w:r w:rsidRPr="00D6122C">
              <w:rPr>
                <w:rFonts w:eastAsia="Times New Roman" w:cs="Times New Roman"/>
                <w:b/>
                <w:bCs/>
                <w:color w:val="000000"/>
                <w:sz w:val="18"/>
                <w:szCs w:val="18"/>
                <w:lang w:val="en-US" w:eastAsia="pt-BR"/>
              </w:rPr>
              <w:t>similarity (%)</w:t>
            </w:r>
          </w:p>
        </w:tc>
      </w:tr>
      <w:tr w:rsidR="0095073F" w:rsidRPr="00D6122C" w14:paraId="51D9490A"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757EED9E"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CLocus_20</w:t>
            </w:r>
          </w:p>
        </w:tc>
        <w:tc>
          <w:tcPr>
            <w:tcW w:w="0" w:type="auto"/>
            <w:tcBorders>
              <w:top w:val="nil"/>
              <w:left w:val="nil"/>
              <w:bottom w:val="nil"/>
              <w:right w:val="nil"/>
            </w:tcBorders>
            <w:shd w:val="clear" w:color="auto" w:fill="auto"/>
            <w:noWrap/>
            <w:vAlign w:val="bottom"/>
            <w:hideMark/>
          </w:tcPr>
          <w:p w14:paraId="216EB84B"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transcriptional corepressor LEUNIG_HOMOLOG isoform X1</w:t>
            </w:r>
          </w:p>
        </w:tc>
        <w:tc>
          <w:tcPr>
            <w:tcW w:w="0" w:type="auto"/>
            <w:tcBorders>
              <w:top w:val="nil"/>
              <w:left w:val="nil"/>
              <w:bottom w:val="nil"/>
              <w:right w:val="nil"/>
            </w:tcBorders>
            <w:shd w:val="clear" w:color="auto" w:fill="auto"/>
            <w:noWrap/>
            <w:vAlign w:val="bottom"/>
            <w:hideMark/>
          </w:tcPr>
          <w:p w14:paraId="2FA0D7DC"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7.40E-12</w:t>
            </w:r>
          </w:p>
        </w:tc>
        <w:tc>
          <w:tcPr>
            <w:tcW w:w="0" w:type="auto"/>
            <w:tcBorders>
              <w:top w:val="nil"/>
              <w:left w:val="nil"/>
              <w:bottom w:val="nil"/>
              <w:right w:val="nil"/>
            </w:tcBorders>
            <w:shd w:val="clear" w:color="auto" w:fill="auto"/>
            <w:noWrap/>
            <w:vAlign w:val="bottom"/>
            <w:hideMark/>
          </w:tcPr>
          <w:p w14:paraId="4885D8C1"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94.41</w:t>
            </w:r>
          </w:p>
        </w:tc>
      </w:tr>
      <w:tr w:rsidR="0095073F" w:rsidRPr="00D6122C" w14:paraId="17F02E0D"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17D3F82D"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CLocus_29</w:t>
            </w:r>
          </w:p>
        </w:tc>
        <w:tc>
          <w:tcPr>
            <w:tcW w:w="0" w:type="auto"/>
            <w:tcBorders>
              <w:top w:val="nil"/>
              <w:left w:val="nil"/>
              <w:bottom w:val="nil"/>
              <w:right w:val="nil"/>
            </w:tcBorders>
            <w:shd w:val="clear" w:color="auto" w:fill="auto"/>
            <w:noWrap/>
            <w:vAlign w:val="bottom"/>
            <w:hideMark/>
          </w:tcPr>
          <w:p w14:paraId="39E48D45"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ubiquitin-conjugating enzyme E2 S</w:t>
            </w:r>
          </w:p>
        </w:tc>
        <w:tc>
          <w:tcPr>
            <w:tcW w:w="0" w:type="auto"/>
            <w:tcBorders>
              <w:top w:val="nil"/>
              <w:left w:val="nil"/>
              <w:bottom w:val="nil"/>
              <w:right w:val="nil"/>
            </w:tcBorders>
            <w:shd w:val="clear" w:color="auto" w:fill="auto"/>
            <w:noWrap/>
            <w:vAlign w:val="bottom"/>
            <w:hideMark/>
          </w:tcPr>
          <w:p w14:paraId="100C6F61"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7.51E-14</w:t>
            </w:r>
          </w:p>
        </w:tc>
        <w:tc>
          <w:tcPr>
            <w:tcW w:w="0" w:type="auto"/>
            <w:tcBorders>
              <w:top w:val="nil"/>
              <w:left w:val="nil"/>
              <w:bottom w:val="nil"/>
              <w:right w:val="nil"/>
            </w:tcBorders>
            <w:shd w:val="clear" w:color="auto" w:fill="auto"/>
            <w:noWrap/>
            <w:vAlign w:val="bottom"/>
            <w:hideMark/>
          </w:tcPr>
          <w:p w14:paraId="48199183"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94.67</w:t>
            </w:r>
          </w:p>
        </w:tc>
      </w:tr>
      <w:tr w:rsidR="0095073F" w:rsidRPr="00D6122C" w14:paraId="031BC4D4"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74236BEE"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CLocus_69</w:t>
            </w:r>
          </w:p>
        </w:tc>
        <w:tc>
          <w:tcPr>
            <w:tcW w:w="0" w:type="auto"/>
            <w:tcBorders>
              <w:top w:val="nil"/>
              <w:left w:val="nil"/>
              <w:bottom w:val="nil"/>
              <w:right w:val="nil"/>
            </w:tcBorders>
            <w:shd w:val="clear" w:color="auto" w:fill="auto"/>
            <w:noWrap/>
            <w:vAlign w:val="bottom"/>
            <w:hideMark/>
          </w:tcPr>
          <w:p w14:paraId="0DF0870B"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global transcription factor C</w:t>
            </w:r>
          </w:p>
        </w:tc>
        <w:tc>
          <w:tcPr>
            <w:tcW w:w="0" w:type="auto"/>
            <w:tcBorders>
              <w:top w:val="nil"/>
              <w:left w:val="nil"/>
              <w:bottom w:val="nil"/>
              <w:right w:val="nil"/>
            </w:tcBorders>
            <w:shd w:val="clear" w:color="auto" w:fill="auto"/>
            <w:noWrap/>
            <w:vAlign w:val="bottom"/>
            <w:hideMark/>
          </w:tcPr>
          <w:p w14:paraId="5F7974F4"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2.19E-11</w:t>
            </w:r>
          </w:p>
        </w:tc>
        <w:tc>
          <w:tcPr>
            <w:tcW w:w="0" w:type="auto"/>
            <w:tcBorders>
              <w:top w:val="nil"/>
              <w:left w:val="nil"/>
              <w:bottom w:val="nil"/>
              <w:right w:val="nil"/>
            </w:tcBorders>
            <w:shd w:val="clear" w:color="auto" w:fill="auto"/>
            <w:noWrap/>
            <w:vAlign w:val="bottom"/>
            <w:hideMark/>
          </w:tcPr>
          <w:p w14:paraId="5188AB2D"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99.09</w:t>
            </w:r>
          </w:p>
        </w:tc>
      </w:tr>
      <w:tr w:rsidR="0095073F" w:rsidRPr="00D6122C" w14:paraId="025059DA"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5B5AA692"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CLocus_74</w:t>
            </w:r>
          </w:p>
        </w:tc>
        <w:tc>
          <w:tcPr>
            <w:tcW w:w="0" w:type="auto"/>
            <w:tcBorders>
              <w:top w:val="nil"/>
              <w:left w:val="nil"/>
              <w:bottom w:val="nil"/>
              <w:right w:val="nil"/>
            </w:tcBorders>
            <w:shd w:val="clear" w:color="auto" w:fill="auto"/>
            <w:noWrap/>
            <w:vAlign w:val="bottom"/>
            <w:hideMark/>
          </w:tcPr>
          <w:p w14:paraId="3FB519AA"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ATP-citrate synthase beta chain protein 1</w:t>
            </w:r>
          </w:p>
        </w:tc>
        <w:tc>
          <w:tcPr>
            <w:tcW w:w="0" w:type="auto"/>
            <w:tcBorders>
              <w:top w:val="nil"/>
              <w:left w:val="nil"/>
              <w:bottom w:val="nil"/>
              <w:right w:val="nil"/>
            </w:tcBorders>
            <w:shd w:val="clear" w:color="auto" w:fill="auto"/>
            <w:noWrap/>
            <w:vAlign w:val="bottom"/>
            <w:hideMark/>
          </w:tcPr>
          <w:p w14:paraId="21A66B72"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1.86E-10</w:t>
            </w:r>
          </w:p>
        </w:tc>
        <w:tc>
          <w:tcPr>
            <w:tcW w:w="0" w:type="auto"/>
            <w:tcBorders>
              <w:top w:val="nil"/>
              <w:left w:val="nil"/>
              <w:bottom w:val="nil"/>
              <w:right w:val="nil"/>
            </w:tcBorders>
            <w:shd w:val="clear" w:color="auto" w:fill="auto"/>
            <w:noWrap/>
            <w:vAlign w:val="bottom"/>
            <w:hideMark/>
          </w:tcPr>
          <w:p w14:paraId="0874C258"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99.7</w:t>
            </w:r>
          </w:p>
        </w:tc>
      </w:tr>
      <w:tr w:rsidR="0095073F" w:rsidRPr="00D6122C" w14:paraId="2722A078"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5F93B64B"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CLocus_197</w:t>
            </w:r>
          </w:p>
        </w:tc>
        <w:tc>
          <w:tcPr>
            <w:tcW w:w="0" w:type="auto"/>
            <w:tcBorders>
              <w:top w:val="nil"/>
              <w:left w:val="nil"/>
              <w:bottom w:val="nil"/>
              <w:right w:val="nil"/>
            </w:tcBorders>
            <w:shd w:val="clear" w:color="auto" w:fill="auto"/>
            <w:noWrap/>
            <w:vAlign w:val="bottom"/>
            <w:hideMark/>
          </w:tcPr>
          <w:p w14:paraId="40C53AA2"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Non-specific serine/threonine protein kinase protein</w:t>
            </w:r>
          </w:p>
        </w:tc>
        <w:tc>
          <w:tcPr>
            <w:tcW w:w="0" w:type="auto"/>
            <w:tcBorders>
              <w:top w:val="nil"/>
              <w:left w:val="nil"/>
              <w:bottom w:val="nil"/>
              <w:right w:val="nil"/>
            </w:tcBorders>
            <w:shd w:val="clear" w:color="auto" w:fill="auto"/>
            <w:noWrap/>
            <w:vAlign w:val="bottom"/>
            <w:hideMark/>
          </w:tcPr>
          <w:p w14:paraId="69672C18"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5.00E-08</w:t>
            </w:r>
          </w:p>
        </w:tc>
        <w:tc>
          <w:tcPr>
            <w:tcW w:w="0" w:type="auto"/>
            <w:tcBorders>
              <w:top w:val="nil"/>
              <w:left w:val="nil"/>
              <w:bottom w:val="nil"/>
              <w:right w:val="nil"/>
            </w:tcBorders>
            <w:shd w:val="clear" w:color="auto" w:fill="auto"/>
            <w:noWrap/>
            <w:vAlign w:val="bottom"/>
            <w:hideMark/>
          </w:tcPr>
          <w:p w14:paraId="36138D5B"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89.53</w:t>
            </w:r>
          </w:p>
        </w:tc>
      </w:tr>
      <w:tr w:rsidR="0095073F" w:rsidRPr="00D6122C" w14:paraId="2A6EED96"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7672EF36"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CLocus_301</w:t>
            </w:r>
          </w:p>
        </w:tc>
        <w:tc>
          <w:tcPr>
            <w:tcW w:w="0" w:type="auto"/>
            <w:tcBorders>
              <w:top w:val="nil"/>
              <w:left w:val="nil"/>
              <w:bottom w:val="nil"/>
              <w:right w:val="nil"/>
            </w:tcBorders>
            <w:shd w:val="clear" w:color="auto" w:fill="auto"/>
            <w:noWrap/>
            <w:vAlign w:val="bottom"/>
            <w:hideMark/>
          </w:tcPr>
          <w:p w14:paraId="324FDFBB"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adagio-like protein 1</w:t>
            </w:r>
          </w:p>
        </w:tc>
        <w:tc>
          <w:tcPr>
            <w:tcW w:w="0" w:type="auto"/>
            <w:tcBorders>
              <w:top w:val="nil"/>
              <w:left w:val="nil"/>
              <w:bottom w:val="nil"/>
              <w:right w:val="nil"/>
            </w:tcBorders>
            <w:shd w:val="clear" w:color="auto" w:fill="auto"/>
            <w:noWrap/>
            <w:vAlign w:val="bottom"/>
            <w:hideMark/>
          </w:tcPr>
          <w:p w14:paraId="3D46DF2D"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7.43E-13</w:t>
            </w:r>
          </w:p>
        </w:tc>
        <w:tc>
          <w:tcPr>
            <w:tcW w:w="0" w:type="auto"/>
            <w:tcBorders>
              <w:top w:val="nil"/>
              <w:left w:val="nil"/>
              <w:bottom w:val="nil"/>
              <w:right w:val="nil"/>
            </w:tcBorders>
            <w:shd w:val="clear" w:color="auto" w:fill="auto"/>
            <w:noWrap/>
            <w:vAlign w:val="bottom"/>
            <w:hideMark/>
          </w:tcPr>
          <w:p w14:paraId="62EC9DCF"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94.84</w:t>
            </w:r>
          </w:p>
        </w:tc>
      </w:tr>
      <w:tr w:rsidR="0095073F" w:rsidRPr="00D6122C" w14:paraId="3511DF61"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7C9D4FBB"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CLocus_326</w:t>
            </w:r>
          </w:p>
        </w:tc>
        <w:tc>
          <w:tcPr>
            <w:tcW w:w="0" w:type="auto"/>
            <w:tcBorders>
              <w:top w:val="nil"/>
              <w:left w:val="nil"/>
              <w:bottom w:val="nil"/>
              <w:right w:val="nil"/>
            </w:tcBorders>
            <w:shd w:val="clear" w:color="auto" w:fill="auto"/>
            <w:noWrap/>
            <w:vAlign w:val="bottom"/>
            <w:hideMark/>
          </w:tcPr>
          <w:p w14:paraId="3A08BAA3"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ARM repeat superfamily protein</w:t>
            </w:r>
          </w:p>
        </w:tc>
        <w:tc>
          <w:tcPr>
            <w:tcW w:w="0" w:type="auto"/>
            <w:tcBorders>
              <w:top w:val="nil"/>
              <w:left w:val="nil"/>
              <w:bottom w:val="nil"/>
              <w:right w:val="nil"/>
            </w:tcBorders>
            <w:shd w:val="clear" w:color="auto" w:fill="auto"/>
            <w:noWrap/>
            <w:vAlign w:val="bottom"/>
            <w:hideMark/>
          </w:tcPr>
          <w:p w14:paraId="7BECC2DF"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1.28E-14</w:t>
            </w:r>
          </w:p>
        </w:tc>
        <w:tc>
          <w:tcPr>
            <w:tcW w:w="0" w:type="auto"/>
            <w:tcBorders>
              <w:top w:val="nil"/>
              <w:left w:val="nil"/>
              <w:bottom w:val="nil"/>
              <w:right w:val="nil"/>
            </w:tcBorders>
            <w:shd w:val="clear" w:color="auto" w:fill="auto"/>
            <w:noWrap/>
            <w:vAlign w:val="bottom"/>
            <w:hideMark/>
          </w:tcPr>
          <w:p w14:paraId="44FCE60A"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97.42</w:t>
            </w:r>
          </w:p>
        </w:tc>
      </w:tr>
      <w:tr w:rsidR="0095073F" w:rsidRPr="00D6122C" w14:paraId="2705E235"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09B36C9A"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CLocus_361</w:t>
            </w:r>
          </w:p>
        </w:tc>
        <w:tc>
          <w:tcPr>
            <w:tcW w:w="0" w:type="auto"/>
            <w:tcBorders>
              <w:top w:val="nil"/>
              <w:left w:val="nil"/>
              <w:bottom w:val="nil"/>
              <w:right w:val="nil"/>
            </w:tcBorders>
            <w:shd w:val="clear" w:color="auto" w:fill="auto"/>
            <w:noWrap/>
            <w:vAlign w:val="bottom"/>
            <w:hideMark/>
          </w:tcPr>
          <w:p w14:paraId="4359F3B0"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proofErr w:type="spellStart"/>
            <w:r w:rsidRPr="00D6122C">
              <w:rPr>
                <w:rFonts w:eastAsia="Times New Roman" w:cs="Times New Roman"/>
                <w:color w:val="000000"/>
                <w:sz w:val="18"/>
                <w:szCs w:val="18"/>
                <w:lang w:val="en-US" w:eastAsia="pt-BR"/>
              </w:rPr>
              <w:t>isoamylase</w:t>
            </w:r>
            <w:proofErr w:type="spellEnd"/>
            <w:r w:rsidRPr="00D6122C">
              <w:rPr>
                <w:rFonts w:eastAsia="Times New Roman" w:cs="Times New Roman"/>
                <w:color w:val="000000"/>
                <w:sz w:val="18"/>
                <w:szCs w:val="18"/>
                <w:lang w:val="en-US" w:eastAsia="pt-BR"/>
              </w:rPr>
              <w:t xml:space="preserve"> 3, </w:t>
            </w:r>
            <w:proofErr w:type="spellStart"/>
            <w:r w:rsidRPr="00D6122C">
              <w:rPr>
                <w:rFonts w:eastAsia="Times New Roman" w:cs="Times New Roman"/>
                <w:color w:val="000000"/>
                <w:sz w:val="18"/>
                <w:szCs w:val="18"/>
                <w:lang w:val="en-US" w:eastAsia="pt-BR"/>
              </w:rPr>
              <w:t>chloroplastic</w:t>
            </w:r>
            <w:proofErr w:type="spellEnd"/>
            <w:r w:rsidRPr="00D6122C">
              <w:rPr>
                <w:rFonts w:eastAsia="Times New Roman" w:cs="Times New Roman"/>
                <w:color w:val="000000"/>
                <w:sz w:val="18"/>
                <w:szCs w:val="18"/>
                <w:lang w:val="en-US" w:eastAsia="pt-BR"/>
              </w:rPr>
              <w:t xml:space="preserve"> isoform X1</w:t>
            </w:r>
          </w:p>
        </w:tc>
        <w:tc>
          <w:tcPr>
            <w:tcW w:w="0" w:type="auto"/>
            <w:tcBorders>
              <w:top w:val="nil"/>
              <w:left w:val="nil"/>
              <w:bottom w:val="nil"/>
              <w:right w:val="nil"/>
            </w:tcBorders>
            <w:shd w:val="clear" w:color="auto" w:fill="auto"/>
            <w:noWrap/>
            <w:vAlign w:val="bottom"/>
            <w:hideMark/>
          </w:tcPr>
          <w:p w14:paraId="6CE67310"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1.71E-09</w:t>
            </w:r>
          </w:p>
        </w:tc>
        <w:tc>
          <w:tcPr>
            <w:tcW w:w="0" w:type="auto"/>
            <w:tcBorders>
              <w:top w:val="nil"/>
              <w:left w:val="nil"/>
              <w:bottom w:val="nil"/>
              <w:right w:val="nil"/>
            </w:tcBorders>
            <w:shd w:val="clear" w:color="auto" w:fill="auto"/>
            <w:noWrap/>
            <w:vAlign w:val="bottom"/>
            <w:hideMark/>
          </w:tcPr>
          <w:p w14:paraId="5FD91BA1"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97.29</w:t>
            </w:r>
          </w:p>
        </w:tc>
      </w:tr>
      <w:tr w:rsidR="0095073F" w:rsidRPr="00D6122C" w14:paraId="4D47CCB5"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27C3C241"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CLocus_492</w:t>
            </w:r>
          </w:p>
        </w:tc>
        <w:tc>
          <w:tcPr>
            <w:tcW w:w="0" w:type="auto"/>
            <w:tcBorders>
              <w:top w:val="nil"/>
              <w:left w:val="nil"/>
              <w:bottom w:val="nil"/>
              <w:right w:val="nil"/>
            </w:tcBorders>
            <w:shd w:val="clear" w:color="auto" w:fill="auto"/>
            <w:noWrap/>
            <w:vAlign w:val="bottom"/>
            <w:hideMark/>
          </w:tcPr>
          <w:p w14:paraId="1BFFF788"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ankyrin repeat-containing protein ITN1</w:t>
            </w:r>
          </w:p>
        </w:tc>
        <w:tc>
          <w:tcPr>
            <w:tcW w:w="0" w:type="auto"/>
            <w:tcBorders>
              <w:top w:val="nil"/>
              <w:left w:val="nil"/>
              <w:bottom w:val="nil"/>
              <w:right w:val="nil"/>
            </w:tcBorders>
            <w:shd w:val="clear" w:color="auto" w:fill="auto"/>
            <w:noWrap/>
            <w:vAlign w:val="bottom"/>
            <w:hideMark/>
          </w:tcPr>
          <w:p w14:paraId="45C7CD8F"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4.18E-09</w:t>
            </w:r>
          </w:p>
        </w:tc>
        <w:tc>
          <w:tcPr>
            <w:tcW w:w="0" w:type="auto"/>
            <w:tcBorders>
              <w:top w:val="nil"/>
              <w:left w:val="nil"/>
              <w:bottom w:val="nil"/>
              <w:right w:val="nil"/>
            </w:tcBorders>
            <w:shd w:val="clear" w:color="auto" w:fill="auto"/>
            <w:noWrap/>
            <w:vAlign w:val="bottom"/>
            <w:hideMark/>
          </w:tcPr>
          <w:p w14:paraId="1D25C6C9"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95.83</w:t>
            </w:r>
          </w:p>
        </w:tc>
      </w:tr>
      <w:tr w:rsidR="0095073F" w:rsidRPr="00D6122C" w14:paraId="48950854"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568524BA"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lastRenderedPageBreak/>
              <w:t>CLocus_515</w:t>
            </w:r>
          </w:p>
        </w:tc>
        <w:tc>
          <w:tcPr>
            <w:tcW w:w="0" w:type="auto"/>
            <w:tcBorders>
              <w:top w:val="nil"/>
              <w:left w:val="nil"/>
              <w:bottom w:val="nil"/>
              <w:right w:val="nil"/>
            </w:tcBorders>
            <w:shd w:val="clear" w:color="auto" w:fill="auto"/>
            <w:noWrap/>
            <w:vAlign w:val="bottom"/>
            <w:hideMark/>
          </w:tcPr>
          <w:p w14:paraId="4CDEDFC4"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Phospholipid-transporting ATPase 3</w:t>
            </w:r>
          </w:p>
        </w:tc>
        <w:tc>
          <w:tcPr>
            <w:tcW w:w="0" w:type="auto"/>
            <w:tcBorders>
              <w:top w:val="nil"/>
              <w:left w:val="nil"/>
              <w:bottom w:val="nil"/>
              <w:right w:val="nil"/>
            </w:tcBorders>
            <w:shd w:val="clear" w:color="auto" w:fill="auto"/>
            <w:noWrap/>
            <w:vAlign w:val="bottom"/>
            <w:hideMark/>
          </w:tcPr>
          <w:p w14:paraId="1D3B4722"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1.09E-13</w:t>
            </w:r>
          </w:p>
        </w:tc>
        <w:tc>
          <w:tcPr>
            <w:tcW w:w="0" w:type="auto"/>
            <w:tcBorders>
              <w:top w:val="nil"/>
              <w:left w:val="nil"/>
              <w:bottom w:val="nil"/>
              <w:right w:val="nil"/>
            </w:tcBorders>
            <w:shd w:val="clear" w:color="auto" w:fill="auto"/>
            <w:noWrap/>
            <w:vAlign w:val="bottom"/>
            <w:hideMark/>
          </w:tcPr>
          <w:p w14:paraId="0624B088"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99.24</w:t>
            </w:r>
          </w:p>
        </w:tc>
      </w:tr>
      <w:tr w:rsidR="0095073F" w:rsidRPr="00D6122C" w14:paraId="34E377EE"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186D5DD4"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CLocus_1507</w:t>
            </w:r>
          </w:p>
        </w:tc>
        <w:tc>
          <w:tcPr>
            <w:tcW w:w="0" w:type="auto"/>
            <w:tcBorders>
              <w:top w:val="nil"/>
              <w:left w:val="nil"/>
              <w:bottom w:val="nil"/>
              <w:right w:val="nil"/>
            </w:tcBorders>
            <w:shd w:val="clear" w:color="auto" w:fill="auto"/>
            <w:noWrap/>
            <w:vAlign w:val="bottom"/>
            <w:hideMark/>
          </w:tcPr>
          <w:p w14:paraId="36B5434A"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 xml:space="preserve">chaperone protein ClpB3, </w:t>
            </w:r>
            <w:proofErr w:type="spellStart"/>
            <w:r w:rsidRPr="00D6122C">
              <w:rPr>
                <w:rFonts w:eastAsia="Times New Roman" w:cs="Times New Roman"/>
                <w:color w:val="000000"/>
                <w:sz w:val="18"/>
                <w:szCs w:val="18"/>
                <w:lang w:val="en-US" w:eastAsia="pt-BR"/>
              </w:rPr>
              <w:t>chloroplastic</w:t>
            </w:r>
            <w:proofErr w:type="spellEnd"/>
            <w:r w:rsidRPr="00D6122C">
              <w:rPr>
                <w:rFonts w:eastAsia="Times New Roman" w:cs="Times New Roman"/>
                <w:color w:val="000000"/>
                <w:sz w:val="18"/>
                <w:szCs w:val="18"/>
                <w:lang w:val="en-US" w:eastAsia="pt-BR"/>
              </w:rPr>
              <w:t xml:space="preserve"> isoform X1</w:t>
            </w:r>
          </w:p>
        </w:tc>
        <w:tc>
          <w:tcPr>
            <w:tcW w:w="0" w:type="auto"/>
            <w:tcBorders>
              <w:top w:val="nil"/>
              <w:left w:val="nil"/>
              <w:bottom w:val="nil"/>
              <w:right w:val="nil"/>
            </w:tcBorders>
            <w:shd w:val="clear" w:color="auto" w:fill="auto"/>
            <w:noWrap/>
            <w:vAlign w:val="bottom"/>
            <w:hideMark/>
          </w:tcPr>
          <w:p w14:paraId="62E34D57"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6.43E-11</w:t>
            </w:r>
          </w:p>
        </w:tc>
        <w:tc>
          <w:tcPr>
            <w:tcW w:w="0" w:type="auto"/>
            <w:tcBorders>
              <w:top w:val="nil"/>
              <w:left w:val="nil"/>
              <w:bottom w:val="nil"/>
              <w:right w:val="nil"/>
            </w:tcBorders>
            <w:shd w:val="clear" w:color="auto" w:fill="auto"/>
            <w:noWrap/>
            <w:vAlign w:val="bottom"/>
            <w:hideMark/>
          </w:tcPr>
          <w:p w14:paraId="451AEC2E"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100</w:t>
            </w:r>
          </w:p>
        </w:tc>
      </w:tr>
      <w:tr w:rsidR="0095073F" w:rsidRPr="00D6122C" w14:paraId="14CECFD1"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157CA96C"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CLocus_1658</w:t>
            </w:r>
          </w:p>
        </w:tc>
        <w:tc>
          <w:tcPr>
            <w:tcW w:w="0" w:type="auto"/>
            <w:tcBorders>
              <w:top w:val="nil"/>
              <w:left w:val="nil"/>
              <w:bottom w:val="nil"/>
              <w:right w:val="nil"/>
            </w:tcBorders>
            <w:shd w:val="clear" w:color="auto" w:fill="auto"/>
            <w:noWrap/>
            <w:vAlign w:val="bottom"/>
            <w:hideMark/>
          </w:tcPr>
          <w:p w14:paraId="6A7C6468"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importin subunit alpha-1b</w:t>
            </w:r>
          </w:p>
        </w:tc>
        <w:tc>
          <w:tcPr>
            <w:tcW w:w="0" w:type="auto"/>
            <w:tcBorders>
              <w:top w:val="nil"/>
              <w:left w:val="nil"/>
              <w:bottom w:val="nil"/>
              <w:right w:val="nil"/>
            </w:tcBorders>
            <w:shd w:val="clear" w:color="auto" w:fill="auto"/>
            <w:noWrap/>
            <w:vAlign w:val="bottom"/>
            <w:hideMark/>
          </w:tcPr>
          <w:p w14:paraId="4124D142"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2.50E-13</w:t>
            </w:r>
          </w:p>
        </w:tc>
        <w:tc>
          <w:tcPr>
            <w:tcW w:w="0" w:type="auto"/>
            <w:tcBorders>
              <w:top w:val="nil"/>
              <w:left w:val="nil"/>
              <w:bottom w:val="nil"/>
              <w:right w:val="nil"/>
            </w:tcBorders>
            <w:shd w:val="clear" w:color="auto" w:fill="auto"/>
            <w:noWrap/>
            <w:vAlign w:val="bottom"/>
            <w:hideMark/>
          </w:tcPr>
          <w:p w14:paraId="3C7CA4E6"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100</w:t>
            </w:r>
          </w:p>
        </w:tc>
      </w:tr>
      <w:tr w:rsidR="0095073F" w:rsidRPr="00D6122C" w14:paraId="2DF73A88"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5D074A9C"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CLocus_2041</w:t>
            </w:r>
          </w:p>
        </w:tc>
        <w:tc>
          <w:tcPr>
            <w:tcW w:w="0" w:type="auto"/>
            <w:tcBorders>
              <w:top w:val="nil"/>
              <w:left w:val="nil"/>
              <w:bottom w:val="nil"/>
              <w:right w:val="nil"/>
            </w:tcBorders>
            <w:shd w:val="clear" w:color="auto" w:fill="auto"/>
            <w:noWrap/>
            <w:vAlign w:val="bottom"/>
            <w:hideMark/>
          </w:tcPr>
          <w:p w14:paraId="7BC619A9"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 xml:space="preserve">Protein suppressor of </w:t>
            </w:r>
            <w:proofErr w:type="gramStart"/>
            <w:r w:rsidRPr="00D6122C">
              <w:rPr>
                <w:rFonts w:eastAsia="Times New Roman" w:cs="Times New Roman"/>
                <w:color w:val="000000"/>
                <w:sz w:val="18"/>
                <w:szCs w:val="18"/>
                <w:lang w:val="en-US" w:eastAsia="pt-BR"/>
              </w:rPr>
              <w:t>K(</w:t>
            </w:r>
            <w:proofErr w:type="gramEnd"/>
            <w:r w:rsidRPr="00D6122C">
              <w:rPr>
                <w:rFonts w:eastAsia="Times New Roman" w:cs="Times New Roman"/>
                <w:color w:val="000000"/>
                <w:sz w:val="18"/>
                <w:szCs w:val="18"/>
                <w:lang w:val="en-US" w:eastAsia="pt-BR"/>
              </w:rPr>
              <w:t>+) transport growth defect 1</w:t>
            </w:r>
          </w:p>
        </w:tc>
        <w:tc>
          <w:tcPr>
            <w:tcW w:w="0" w:type="auto"/>
            <w:tcBorders>
              <w:top w:val="nil"/>
              <w:left w:val="nil"/>
              <w:bottom w:val="nil"/>
              <w:right w:val="nil"/>
            </w:tcBorders>
            <w:shd w:val="clear" w:color="auto" w:fill="auto"/>
            <w:noWrap/>
            <w:vAlign w:val="bottom"/>
            <w:hideMark/>
          </w:tcPr>
          <w:p w14:paraId="79D3642C"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6.43E-13</w:t>
            </w:r>
          </w:p>
        </w:tc>
        <w:tc>
          <w:tcPr>
            <w:tcW w:w="0" w:type="auto"/>
            <w:tcBorders>
              <w:top w:val="nil"/>
              <w:left w:val="nil"/>
              <w:bottom w:val="nil"/>
              <w:right w:val="nil"/>
            </w:tcBorders>
            <w:shd w:val="clear" w:color="auto" w:fill="auto"/>
            <w:noWrap/>
            <w:vAlign w:val="bottom"/>
            <w:hideMark/>
          </w:tcPr>
          <w:p w14:paraId="3DB6EEE2"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100</w:t>
            </w:r>
          </w:p>
        </w:tc>
      </w:tr>
      <w:tr w:rsidR="0095073F" w:rsidRPr="00D6122C" w14:paraId="60902D9D"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008D3280"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CLocus_2115</w:t>
            </w:r>
          </w:p>
        </w:tc>
        <w:tc>
          <w:tcPr>
            <w:tcW w:w="0" w:type="auto"/>
            <w:tcBorders>
              <w:top w:val="nil"/>
              <w:left w:val="nil"/>
              <w:bottom w:val="nil"/>
              <w:right w:val="nil"/>
            </w:tcBorders>
            <w:shd w:val="clear" w:color="auto" w:fill="auto"/>
            <w:noWrap/>
            <w:vAlign w:val="bottom"/>
            <w:hideMark/>
          </w:tcPr>
          <w:p w14:paraId="43D709BA"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proofErr w:type="spellStart"/>
            <w:r w:rsidRPr="00D6122C">
              <w:rPr>
                <w:rFonts w:eastAsia="Times New Roman" w:cs="Times New Roman"/>
                <w:color w:val="000000"/>
                <w:sz w:val="18"/>
                <w:szCs w:val="18"/>
                <w:lang w:val="en-US" w:eastAsia="pt-BR"/>
              </w:rPr>
              <w:t>ras</w:t>
            </w:r>
            <w:proofErr w:type="spellEnd"/>
            <w:r w:rsidRPr="00D6122C">
              <w:rPr>
                <w:rFonts w:eastAsia="Times New Roman" w:cs="Times New Roman"/>
                <w:color w:val="000000"/>
                <w:sz w:val="18"/>
                <w:szCs w:val="18"/>
                <w:lang w:val="en-US" w:eastAsia="pt-BR"/>
              </w:rPr>
              <w:t>-related protein RABA5a</w:t>
            </w:r>
          </w:p>
        </w:tc>
        <w:tc>
          <w:tcPr>
            <w:tcW w:w="0" w:type="auto"/>
            <w:tcBorders>
              <w:top w:val="nil"/>
              <w:left w:val="nil"/>
              <w:bottom w:val="nil"/>
              <w:right w:val="nil"/>
            </w:tcBorders>
            <w:shd w:val="clear" w:color="auto" w:fill="auto"/>
            <w:noWrap/>
            <w:vAlign w:val="bottom"/>
            <w:hideMark/>
          </w:tcPr>
          <w:p w14:paraId="2B9D0B60"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1.30E-13</w:t>
            </w:r>
          </w:p>
        </w:tc>
        <w:tc>
          <w:tcPr>
            <w:tcW w:w="0" w:type="auto"/>
            <w:tcBorders>
              <w:top w:val="nil"/>
              <w:left w:val="nil"/>
              <w:bottom w:val="nil"/>
              <w:right w:val="nil"/>
            </w:tcBorders>
            <w:shd w:val="clear" w:color="auto" w:fill="auto"/>
            <w:noWrap/>
            <w:vAlign w:val="bottom"/>
            <w:hideMark/>
          </w:tcPr>
          <w:p w14:paraId="42CA28E8"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100</w:t>
            </w:r>
          </w:p>
        </w:tc>
      </w:tr>
      <w:tr w:rsidR="0095073F" w:rsidRPr="00D6122C" w14:paraId="2ED2265A"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1632B801"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CLocus_2220</w:t>
            </w:r>
          </w:p>
        </w:tc>
        <w:tc>
          <w:tcPr>
            <w:tcW w:w="0" w:type="auto"/>
            <w:tcBorders>
              <w:top w:val="nil"/>
              <w:left w:val="nil"/>
              <w:bottom w:val="nil"/>
              <w:right w:val="nil"/>
            </w:tcBorders>
            <w:shd w:val="clear" w:color="auto" w:fill="auto"/>
            <w:noWrap/>
            <w:vAlign w:val="bottom"/>
            <w:hideMark/>
          </w:tcPr>
          <w:p w14:paraId="32C9BB48"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tryptophan aminotransferase-related protein 2-like</w:t>
            </w:r>
          </w:p>
        </w:tc>
        <w:tc>
          <w:tcPr>
            <w:tcW w:w="0" w:type="auto"/>
            <w:tcBorders>
              <w:top w:val="nil"/>
              <w:left w:val="nil"/>
              <w:bottom w:val="nil"/>
              <w:right w:val="nil"/>
            </w:tcBorders>
            <w:shd w:val="clear" w:color="auto" w:fill="auto"/>
            <w:noWrap/>
            <w:vAlign w:val="bottom"/>
            <w:hideMark/>
          </w:tcPr>
          <w:p w14:paraId="0022867D"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1.36E-09</w:t>
            </w:r>
          </w:p>
        </w:tc>
        <w:tc>
          <w:tcPr>
            <w:tcW w:w="0" w:type="auto"/>
            <w:tcBorders>
              <w:top w:val="nil"/>
              <w:left w:val="nil"/>
              <w:bottom w:val="nil"/>
              <w:right w:val="nil"/>
            </w:tcBorders>
            <w:shd w:val="clear" w:color="auto" w:fill="auto"/>
            <w:noWrap/>
            <w:vAlign w:val="bottom"/>
            <w:hideMark/>
          </w:tcPr>
          <w:p w14:paraId="478E07E8"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85.45</w:t>
            </w:r>
          </w:p>
        </w:tc>
      </w:tr>
      <w:tr w:rsidR="0095073F" w:rsidRPr="00D6122C" w14:paraId="600AA603"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4F160F1B"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CLocus_2451</w:t>
            </w:r>
          </w:p>
        </w:tc>
        <w:tc>
          <w:tcPr>
            <w:tcW w:w="0" w:type="auto"/>
            <w:tcBorders>
              <w:top w:val="nil"/>
              <w:left w:val="nil"/>
              <w:bottom w:val="nil"/>
              <w:right w:val="nil"/>
            </w:tcBorders>
            <w:shd w:val="clear" w:color="auto" w:fill="auto"/>
            <w:noWrap/>
            <w:vAlign w:val="bottom"/>
            <w:hideMark/>
          </w:tcPr>
          <w:p w14:paraId="1C4E526E"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 xml:space="preserve">protein </w:t>
            </w:r>
            <w:proofErr w:type="spellStart"/>
            <w:r w:rsidRPr="00D6122C">
              <w:rPr>
                <w:rFonts w:eastAsia="Times New Roman" w:cs="Times New Roman"/>
                <w:color w:val="000000"/>
                <w:sz w:val="18"/>
                <w:szCs w:val="18"/>
                <w:lang w:val="en-US" w:eastAsia="pt-BR"/>
              </w:rPr>
              <w:t>virilizer</w:t>
            </w:r>
            <w:proofErr w:type="spellEnd"/>
            <w:r w:rsidRPr="00D6122C">
              <w:rPr>
                <w:rFonts w:eastAsia="Times New Roman" w:cs="Times New Roman"/>
                <w:color w:val="000000"/>
                <w:sz w:val="18"/>
                <w:szCs w:val="18"/>
                <w:lang w:val="en-US" w:eastAsia="pt-BR"/>
              </w:rPr>
              <w:t xml:space="preserve"> homolog</w:t>
            </w:r>
          </w:p>
        </w:tc>
        <w:tc>
          <w:tcPr>
            <w:tcW w:w="0" w:type="auto"/>
            <w:tcBorders>
              <w:top w:val="nil"/>
              <w:left w:val="nil"/>
              <w:bottom w:val="nil"/>
              <w:right w:val="nil"/>
            </w:tcBorders>
            <w:shd w:val="clear" w:color="auto" w:fill="auto"/>
            <w:noWrap/>
            <w:vAlign w:val="bottom"/>
            <w:hideMark/>
          </w:tcPr>
          <w:p w14:paraId="03BD14B7"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9.68E-15</w:t>
            </w:r>
          </w:p>
        </w:tc>
        <w:tc>
          <w:tcPr>
            <w:tcW w:w="0" w:type="auto"/>
            <w:tcBorders>
              <w:top w:val="nil"/>
              <w:left w:val="nil"/>
              <w:bottom w:val="nil"/>
              <w:right w:val="nil"/>
            </w:tcBorders>
            <w:shd w:val="clear" w:color="auto" w:fill="auto"/>
            <w:noWrap/>
            <w:vAlign w:val="bottom"/>
            <w:hideMark/>
          </w:tcPr>
          <w:p w14:paraId="07D0604A"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96.36</w:t>
            </w:r>
          </w:p>
        </w:tc>
      </w:tr>
      <w:tr w:rsidR="0095073F" w:rsidRPr="00D6122C" w14:paraId="5BB4139A"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138FA499"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CLocus_2728</w:t>
            </w:r>
          </w:p>
        </w:tc>
        <w:tc>
          <w:tcPr>
            <w:tcW w:w="0" w:type="auto"/>
            <w:tcBorders>
              <w:top w:val="nil"/>
              <w:left w:val="nil"/>
              <w:bottom w:val="nil"/>
              <w:right w:val="nil"/>
            </w:tcBorders>
            <w:shd w:val="clear" w:color="auto" w:fill="auto"/>
            <w:noWrap/>
            <w:vAlign w:val="bottom"/>
            <w:hideMark/>
          </w:tcPr>
          <w:p w14:paraId="08AA3D74"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auxin response factor 2 family protein</w:t>
            </w:r>
          </w:p>
        </w:tc>
        <w:tc>
          <w:tcPr>
            <w:tcW w:w="0" w:type="auto"/>
            <w:tcBorders>
              <w:top w:val="nil"/>
              <w:left w:val="nil"/>
              <w:bottom w:val="nil"/>
              <w:right w:val="nil"/>
            </w:tcBorders>
            <w:shd w:val="clear" w:color="auto" w:fill="auto"/>
            <w:noWrap/>
            <w:vAlign w:val="bottom"/>
            <w:hideMark/>
          </w:tcPr>
          <w:p w14:paraId="060443A4"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2.06E-12</w:t>
            </w:r>
          </w:p>
        </w:tc>
        <w:tc>
          <w:tcPr>
            <w:tcW w:w="0" w:type="auto"/>
            <w:tcBorders>
              <w:top w:val="nil"/>
              <w:left w:val="nil"/>
              <w:bottom w:val="nil"/>
              <w:right w:val="nil"/>
            </w:tcBorders>
            <w:shd w:val="clear" w:color="auto" w:fill="auto"/>
            <w:noWrap/>
            <w:vAlign w:val="bottom"/>
            <w:hideMark/>
          </w:tcPr>
          <w:p w14:paraId="6CA39C67"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99.69</w:t>
            </w:r>
          </w:p>
        </w:tc>
      </w:tr>
      <w:tr w:rsidR="0095073F" w:rsidRPr="00D6122C" w14:paraId="69B93415"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2660E246"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CLocus_2773</w:t>
            </w:r>
          </w:p>
        </w:tc>
        <w:tc>
          <w:tcPr>
            <w:tcW w:w="0" w:type="auto"/>
            <w:tcBorders>
              <w:top w:val="nil"/>
              <w:left w:val="nil"/>
              <w:bottom w:val="nil"/>
              <w:right w:val="nil"/>
            </w:tcBorders>
            <w:shd w:val="clear" w:color="auto" w:fill="auto"/>
            <w:noWrap/>
            <w:vAlign w:val="bottom"/>
            <w:hideMark/>
          </w:tcPr>
          <w:p w14:paraId="6DD55D69"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protein NRT1/ PTR FAMILY 5.2-like</w:t>
            </w:r>
          </w:p>
        </w:tc>
        <w:tc>
          <w:tcPr>
            <w:tcW w:w="0" w:type="auto"/>
            <w:tcBorders>
              <w:top w:val="nil"/>
              <w:left w:val="nil"/>
              <w:bottom w:val="nil"/>
              <w:right w:val="nil"/>
            </w:tcBorders>
            <w:shd w:val="clear" w:color="auto" w:fill="auto"/>
            <w:noWrap/>
            <w:vAlign w:val="bottom"/>
            <w:hideMark/>
          </w:tcPr>
          <w:p w14:paraId="2D6D7803"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2.04E-13</w:t>
            </w:r>
          </w:p>
        </w:tc>
        <w:tc>
          <w:tcPr>
            <w:tcW w:w="0" w:type="auto"/>
            <w:tcBorders>
              <w:top w:val="nil"/>
              <w:left w:val="nil"/>
              <w:bottom w:val="nil"/>
              <w:right w:val="nil"/>
            </w:tcBorders>
            <w:shd w:val="clear" w:color="auto" w:fill="auto"/>
            <w:noWrap/>
            <w:vAlign w:val="bottom"/>
            <w:hideMark/>
          </w:tcPr>
          <w:p w14:paraId="5BA1D019"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99.85</w:t>
            </w:r>
          </w:p>
        </w:tc>
      </w:tr>
      <w:tr w:rsidR="0095073F" w:rsidRPr="00D6122C" w14:paraId="1978E4C4"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01100424"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CLocus_3018</w:t>
            </w:r>
          </w:p>
        </w:tc>
        <w:tc>
          <w:tcPr>
            <w:tcW w:w="0" w:type="auto"/>
            <w:tcBorders>
              <w:top w:val="nil"/>
              <w:left w:val="nil"/>
              <w:bottom w:val="nil"/>
              <w:right w:val="nil"/>
            </w:tcBorders>
            <w:shd w:val="clear" w:color="auto" w:fill="auto"/>
            <w:noWrap/>
            <w:vAlign w:val="bottom"/>
            <w:hideMark/>
          </w:tcPr>
          <w:p w14:paraId="5E7B8BE1"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vacuolar protein sorting-associated protein 45 homolog</w:t>
            </w:r>
          </w:p>
        </w:tc>
        <w:tc>
          <w:tcPr>
            <w:tcW w:w="0" w:type="auto"/>
            <w:tcBorders>
              <w:top w:val="nil"/>
              <w:left w:val="nil"/>
              <w:bottom w:val="nil"/>
              <w:right w:val="nil"/>
            </w:tcBorders>
            <w:shd w:val="clear" w:color="auto" w:fill="auto"/>
            <w:noWrap/>
            <w:vAlign w:val="bottom"/>
            <w:hideMark/>
          </w:tcPr>
          <w:p w14:paraId="44B2166C"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8.30E-13</w:t>
            </w:r>
          </w:p>
        </w:tc>
        <w:tc>
          <w:tcPr>
            <w:tcW w:w="0" w:type="auto"/>
            <w:tcBorders>
              <w:top w:val="nil"/>
              <w:left w:val="nil"/>
              <w:bottom w:val="nil"/>
              <w:right w:val="nil"/>
            </w:tcBorders>
            <w:shd w:val="clear" w:color="auto" w:fill="auto"/>
            <w:noWrap/>
            <w:vAlign w:val="bottom"/>
            <w:hideMark/>
          </w:tcPr>
          <w:p w14:paraId="7F1310D0"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99.7</w:t>
            </w:r>
          </w:p>
        </w:tc>
      </w:tr>
      <w:tr w:rsidR="0095073F" w:rsidRPr="00D6122C" w14:paraId="5BD6BD2E"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4DECE794"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CLocus_3200</w:t>
            </w:r>
          </w:p>
        </w:tc>
        <w:tc>
          <w:tcPr>
            <w:tcW w:w="0" w:type="auto"/>
            <w:tcBorders>
              <w:top w:val="nil"/>
              <w:left w:val="nil"/>
              <w:bottom w:val="nil"/>
              <w:right w:val="nil"/>
            </w:tcBorders>
            <w:shd w:val="clear" w:color="auto" w:fill="auto"/>
            <w:noWrap/>
            <w:vAlign w:val="bottom"/>
            <w:hideMark/>
          </w:tcPr>
          <w:p w14:paraId="147CF155"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proofErr w:type="spellStart"/>
            <w:r w:rsidRPr="00D6122C">
              <w:rPr>
                <w:rFonts w:eastAsia="Times New Roman" w:cs="Times New Roman"/>
                <w:color w:val="000000"/>
                <w:sz w:val="18"/>
                <w:szCs w:val="18"/>
                <w:lang w:val="en-US" w:eastAsia="pt-BR"/>
              </w:rPr>
              <w:t>DExH</w:t>
            </w:r>
            <w:proofErr w:type="spellEnd"/>
            <w:r w:rsidRPr="00D6122C">
              <w:rPr>
                <w:rFonts w:eastAsia="Times New Roman" w:cs="Times New Roman"/>
                <w:color w:val="000000"/>
                <w:sz w:val="18"/>
                <w:szCs w:val="18"/>
                <w:lang w:val="en-US" w:eastAsia="pt-BR"/>
              </w:rPr>
              <w:t>-box ATP-dependent RNA helicase DExH6</w:t>
            </w:r>
          </w:p>
        </w:tc>
        <w:tc>
          <w:tcPr>
            <w:tcW w:w="0" w:type="auto"/>
            <w:tcBorders>
              <w:top w:val="nil"/>
              <w:left w:val="nil"/>
              <w:bottom w:val="nil"/>
              <w:right w:val="nil"/>
            </w:tcBorders>
            <w:shd w:val="clear" w:color="auto" w:fill="auto"/>
            <w:noWrap/>
            <w:vAlign w:val="bottom"/>
            <w:hideMark/>
          </w:tcPr>
          <w:p w14:paraId="1843182F"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1.33E-11</w:t>
            </w:r>
          </w:p>
        </w:tc>
        <w:tc>
          <w:tcPr>
            <w:tcW w:w="0" w:type="auto"/>
            <w:tcBorders>
              <w:top w:val="nil"/>
              <w:left w:val="nil"/>
              <w:bottom w:val="nil"/>
              <w:right w:val="nil"/>
            </w:tcBorders>
            <w:shd w:val="clear" w:color="auto" w:fill="auto"/>
            <w:noWrap/>
            <w:vAlign w:val="bottom"/>
            <w:hideMark/>
          </w:tcPr>
          <w:p w14:paraId="61036F6E"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94.23</w:t>
            </w:r>
          </w:p>
        </w:tc>
      </w:tr>
      <w:tr w:rsidR="0095073F" w:rsidRPr="00D6122C" w14:paraId="3C09DD58"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58246EF7"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CLocus_3365</w:t>
            </w:r>
          </w:p>
        </w:tc>
        <w:tc>
          <w:tcPr>
            <w:tcW w:w="0" w:type="auto"/>
            <w:tcBorders>
              <w:top w:val="nil"/>
              <w:left w:val="nil"/>
              <w:bottom w:val="nil"/>
              <w:right w:val="nil"/>
            </w:tcBorders>
            <w:shd w:val="clear" w:color="auto" w:fill="auto"/>
            <w:noWrap/>
            <w:vAlign w:val="bottom"/>
            <w:hideMark/>
          </w:tcPr>
          <w:p w14:paraId="08C1F118"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putative glutamate carboxypeptidase LAMP1</w:t>
            </w:r>
          </w:p>
        </w:tc>
        <w:tc>
          <w:tcPr>
            <w:tcW w:w="0" w:type="auto"/>
            <w:tcBorders>
              <w:top w:val="nil"/>
              <w:left w:val="nil"/>
              <w:bottom w:val="nil"/>
              <w:right w:val="nil"/>
            </w:tcBorders>
            <w:shd w:val="clear" w:color="auto" w:fill="auto"/>
            <w:noWrap/>
            <w:vAlign w:val="bottom"/>
            <w:hideMark/>
          </w:tcPr>
          <w:p w14:paraId="134AE6C2"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4.60E-11</w:t>
            </w:r>
          </w:p>
        </w:tc>
        <w:tc>
          <w:tcPr>
            <w:tcW w:w="0" w:type="auto"/>
            <w:tcBorders>
              <w:top w:val="nil"/>
              <w:left w:val="nil"/>
              <w:bottom w:val="nil"/>
              <w:right w:val="nil"/>
            </w:tcBorders>
            <w:shd w:val="clear" w:color="auto" w:fill="auto"/>
            <w:noWrap/>
            <w:vAlign w:val="bottom"/>
            <w:hideMark/>
          </w:tcPr>
          <w:p w14:paraId="3B836D6E"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97.03</w:t>
            </w:r>
          </w:p>
        </w:tc>
      </w:tr>
      <w:tr w:rsidR="0095073F" w:rsidRPr="00D6122C" w14:paraId="352FAF97"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617D3E47"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CLocus_3639</w:t>
            </w:r>
          </w:p>
        </w:tc>
        <w:tc>
          <w:tcPr>
            <w:tcW w:w="0" w:type="auto"/>
            <w:tcBorders>
              <w:top w:val="nil"/>
              <w:left w:val="nil"/>
              <w:bottom w:val="nil"/>
              <w:right w:val="nil"/>
            </w:tcBorders>
            <w:shd w:val="clear" w:color="auto" w:fill="auto"/>
            <w:noWrap/>
            <w:vAlign w:val="bottom"/>
            <w:hideMark/>
          </w:tcPr>
          <w:p w14:paraId="1CCB044F"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probable folate-biopterin transporter 2</w:t>
            </w:r>
          </w:p>
        </w:tc>
        <w:tc>
          <w:tcPr>
            <w:tcW w:w="0" w:type="auto"/>
            <w:tcBorders>
              <w:top w:val="nil"/>
              <w:left w:val="nil"/>
              <w:bottom w:val="nil"/>
              <w:right w:val="nil"/>
            </w:tcBorders>
            <w:shd w:val="clear" w:color="auto" w:fill="auto"/>
            <w:noWrap/>
            <w:vAlign w:val="bottom"/>
            <w:hideMark/>
          </w:tcPr>
          <w:p w14:paraId="33710E5C"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9.73E-08</w:t>
            </w:r>
          </w:p>
        </w:tc>
        <w:tc>
          <w:tcPr>
            <w:tcW w:w="0" w:type="auto"/>
            <w:tcBorders>
              <w:top w:val="nil"/>
              <w:left w:val="nil"/>
              <w:bottom w:val="nil"/>
              <w:right w:val="nil"/>
            </w:tcBorders>
            <w:shd w:val="clear" w:color="auto" w:fill="auto"/>
            <w:noWrap/>
            <w:vAlign w:val="bottom"/>
            <w:hideMark/>
          </w:tcPr>
          <w:p w14:paraId="1340BA17"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91.67</w:t>
            </w:r>
          </w:p>
        </w:tc>
      </w:tr>
      <w:tr w:rsidR="0095073F" w:rsidRPr="00D6122C" w14:paraId="13169DB4"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01700648"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CLocus_3683</w:t>
            </w:r>
          </w:p>
        </w:tc>
        <w:tc>
          <w:tcPr>
            <w:tcW w:w="0" w:type="auto"/>
            <w:tcBorders>
              <w:top w:val="nil"/>
              <w:left w:val="nil"/>
              <w:bottom w:val="nil"/>
              <w:right w:val="nil"/>
            </w:tcBorders>
            <w:shd w:val="clear" w:color="auto" w:fill="auto"/>
            <w:noWrap/>
            <w:vAlign w:val="bottom"/>
            <w:hideMark/>
          </w:tcPr>
          <w:p w14:paraId="41ADA424"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cytochrome P450 86B1-like</w:t>
            </w:r>
          </w:p>
        </w:tc>
        <w:tc>
          <w:tcPr>
            <w:tcW w:w="0" w:type="auto"/>
            <w:tcBorders>
              <w:top w:val="nil"/>
              <w:left w:val="nil"/>
              <w:bottom w:val="nil"/>
              <w:right w:val="nil"/>
            </w:tcBorders>
            <w:shd w:val="clear" w:color="auto" w:fill="auto"/>
            <w:noWrap/>
            <w:vAlign w:val="bottom"/>
            <w:hideMark/>
          </w:tcPr>
          <w:p w14:paraId="3D7EC475"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2.06E-14</w:t>
            </w:r>
          </w:p>
        </w:tc>
        <w:tc>
          <w:tcPr>
            <w:tcW w:w="0" w:type="auto"/>
            <w:tcBorders>
              <w:top w:val="nil"/>
              <w:left w:val="nil"/>
              <w:bottom w:val="nil"/>
              <w:right w:val="nil"/>
            </w:tcBorders>
            <w:shd w:val="clear" w:color="auto" w:fill="auto"/>
            <w:noWrap/>
            <w:vAlign w:val="bottom"/>
            <w:hideMark/>
          </w:tcPr>
          <w:p w14:paraId="43439778"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92.12</w:t>
            </w:r>
          </w:p>
        </w:tc>
      </w:tr>
      <w:tr w:rsidR="0095073F" w:rsidRPr="00D6122C" w14:paraId="19837929"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65ACC453"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CLocus_3705</w:t>
            </w:r>
          </w:p>
        </w:tc>
        <w:tc>
          <w:tcPr>
            <w:tcW w:w="0" w:type="auto"/>
            <w:tcBorders>
              <w:top w:val="nil"/>
              <w:left w:val="nil"/>
              <w:bottom w:val="nil"/>
              <w:right w:val="nil"/>
            </w:tcBorders>
            <w:shd w:val="clear" w:color="auto" w:fill="auto"/>
            <w:noWrap/>
            <w:vAlign w:val="bottom"/>
            <w:hideMark/>
          </w:tcPr>
          <w:p w14:paraId="2FF49E5D"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transformation/transcription domain-associated protein-like</w:t>
            </w:r>
          </w:p>
        </w:tc>
        <w:tc>
          <w:tcPr>
            <w:tcW w:w="0" w:type="auto"/>
            <w:tcBorders>
              <w:top w:val="nil"/>
              <w:left w:val="nil"/>
              <w:bottom w:val="nil"/>
              <w:right w:val="nil"/>
            </w:tcBorders>
            <w:shd w:val="clear" w:color="auto" w:fill="auto"/>
            <w:noWrap/>
            <w:vAlign w:val="bottom"/>
            <w:hideMark/>
          </w:tcPr>
          <w:p w14:paraId="566C1313"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4.41E-15</w:t>
            </w:r>
          </w:p>
        </w:tc>
        <w:tc>
          <w:tcPr>
            <w:tcW w:w="0" w:type="auto"/>
            <w:tcBorders>
              <w:top w:val="nil"/>
              <w:left w:val="nil"/>
              <w:bottom w:val="nil"/>
              <w:right w:val="nil"/>
            </w:tcBorders>
            <w:shd w:val="clear" w:color="auto" w:fill="auto"/>
            <w:noWrap/>
            <w:vAlign w:val="bottom"/>
            <w:hideMark/>
          </w:tcPr>
          <w:p w14:paraId="0B24B013"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100</w:t>
            </w:r>
          </w:p>
        </w:tc>
      </w:tr>
      <w:tr w:rsidR="0095073F" w:rsidRPr="00D6122C" w14:paraId="0D2E19D5"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63CBCC78"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CLocus_3931</w:t>
            </w:r>
          </w:p>
        </w:tc>
        <w:tc>
          <w:tcPr>
            <w:tcW w:w="0" w:type="auto"/>
            <w:tcBorders>
              <w:top w:val="nil"/>
              <w:left w:val="nil"/>
              <w:bottom w:val="nil"/>
              <w:right w:val="nil"/>
            </w:tcBorders>
            <w:shd w:val="clear" w:color="auto" w:fill="auto"/>
            <w:noWrap/>
            <w:vAlign w:val="bottom"/>
            <w:hideMark/>
          </w:tcPr>
          <w:p w14:paraId="1C7008BD"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sodium/proton-translocating pyrophosphatase</w:t>
            </w:r>
          </w:p>
        </w:tc>
        <w:tc>
          <w:tcPr>
            <w:tcW w:w="0" w:type="auto"/>
            <w:tcBorders>
              <w:top w:val="nil"/>
              <w:left w:val="nil"/>
              <w:bottom w:val="nil"/>
              <w:right w:val="nil"/>
            </w:tcBorders>
            <w:shd w:val="clear" w:color="auto" w:fill="auto"/>
            <w:noWrap/>
            <w:vAlign w:val="bottom"/>
            <w:hideMark/>
          </w:tcPr>
          <w:p w14:paraId="110BF8C7"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9.10E-14</w:t>
            </w:r>
          </w:p>
        </w:tc>
        <w:tc>
          <w:tcPr>
            <w:tcW w:w="0" w:type="auto"/>
            <w:tcBorders>
              <w:top w:val="nil"/>
              <w:left w:val="nil"/>
              <w:bottom w:val="nil"/>
              <w:right w:val="nil"/>
            </w:tcBorders>
            <w:shd w:val="clear" w:color="auto" w:fill="auto"/>
            <w:noWrap/>
            <w:vAlign w:val="bottom"/>
            <w:hideMark/>
          </w:tcPr>
          <w:p w14:paraId="1353B407"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100</w:t>
            </w:r>
          </w:p>
        </w:tc>
      </w:tr>
      <w:tr w:rsidR="0095073F" w:rsidRPr="00D6122C" w14:paraId="3D996E5C"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3CA1B714"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CLocus_4110</w:t>
            </w:r>
          </w:p>
        </w:tc>
        <w:tc>
          <w:tcPr>
            <w:tcW w:w="0" w:type="auto"/>
            <w:tcBorders>
              <w:top w:val="nil"/>
              <w:left w:val="nil"/>
              <w:bottom w:val="nil"/>
              <w:right w:val="nil"/>
            </w:tcBorders>
            <w:shd w:val="clear" w:color="auto" w:fill="auto"/>
            <w:noWrap/>
            <w:vAlign w:val="bottom"/>
            <w:hideMark/>
          </w:tcPr>
          <w:p w14:paraId="22F944AC"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vacuolar protein sorting-associated protein 32 homolog 2-like isoform X1</w:t>
            </w:r>
          </w:p>
        </w:tc>
        <w:tc>
          <w:tcPr>
            <w:tcW w:w="0" w:type="auto"/>
            <w:tcBorders>
              <w:top w:val="nil"/>
              <w:left w:val="nil"/>
              <w:bottom w:val="nil"/>
              <w:right w:val="nil"/>
            </w:tcBorders>
            <w:shd w:val="clear" w:color="auto" w:fill="auto"/>
            <w:noWrap/>
            <w:vAlign w:val="bottom"/>
            <w:hideMark/>
          </w:tcPr>
          <w:p w14:paraId="4FCC3C1F"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2.06E-12</w:t>
            </w:r>
          </w:p>
        </w:tc>
        <w:tc>
          <w:tcPr>
            <w:tcW w:w="0" w:type="auto"/>
            <w:tcBorders>
              <w:top w:val="nil"/>
              <w:left w:val="nil"/>
              <w:bottom w:val="nil"/>
              <w:right w:val="nil"/>
            </w:tcBorders>
            <w:shd w:val="clear" w:color="auto" w:fill="auto"/>
            <w:noWrap/>
            <w:vAlign w:val="bottom"/>
            <w:hideMark/>
          </w:tcPr>
          <w:p w14:paraId="692B4F98"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93.94</w:t>
            </w:r>
          </w:p>
        </w:tc>
      </w:tr>
      <w:tr w:rsidR="0095073F" w:rsidRPr="00D6122C" w14:paraId="3371870E"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422B87BA"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CLocus_4730</w:t>
            </w:r>
          </w:p>
        </w:tc>
        <w:tc>
          <w:tcPr>
            <w:tcW w:w="0" w:type="auto"/>
            <w:tcBorders>
              <w:top w:val="nil"/>
              <w:left w:val="nil"/>
              <w:bottom w:val="nil"/>
              <w:right w:val="nil"/>
            </w:tcBorders>
            <w:shd w:val="clear" w:color="auto" w:fill="auto"/>
            <w:noWrap/>
            <w:vAlign w:val="bottom"/>
            <w:hideMark/>
          </w:tcPr>
          <w:p w14:paraId="1B02CF47"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probable histidine kinase 5</w:t>
            </w:r>
          </w:p>
        </w:tc>
        <w:tc>
          <w:tcPr>
            <w:tcW w:w="0" w:type="auto"/>
            <w:tcBorders>
              <w:top w:val="nil"/>
              <w:left w:val="nil"/>
              <w:bottom w:val="nil"/>
              <w:right w:val="nil"/>
            </w:tcBorders>
            <w:shd w:val="clear" w:color="auto" w:fill="auto"/>
            <w:noWrap/>
            <w:vAlign w:val="bottom"/>
            <w:hideMark/>
          </w:tcPr>
          <w:p w14:paraId="55D68F10"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1.90E-11</w:t>
            </w:r>
          </w:p>
        </w:tc>
        <w:tc>
          <w:tcPr>
            <w:tcW w:w="0" w:type="auto"/>
            <w:tcBorders>
              <w:top w:val="nil"/>
              <w:left w:val="nil"/>
              <w:bottom w:val="nil"/>
              <w:right w:val="nil"/>
            </w:tcBorders>
            <w:shd w:val="clear" w:color="auto" w:fill="auto"/>
            <w:noWrap/>
            <w:vAlign w:val="bottom"/>
            <w:hideMark/>
          </w:tcPr>
          <w:p w14:paraId="233B4277"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99.09</w:t>
            </w:r>
          </w:p>
        </w:tc>
      </w:tr>
      <w:tr w:rsidR="0095073F" w:rsidRPr="00D6122C" w14:paraId="0CA00B39"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2556E3ED"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CLocus_4760</w:t>
            </w:r>
          </w:p>
        </w:tc>
        <w:tc>
          <w:tcPr>
            <w:tcW w:w="0" w:type="auto"/>
            <w:tcBorders>
              <w:top w:val="nil"/>
              <w:left w:val="nil"/>
              <w:bottom w:val="nil"/>
              <w:right w:val="nil"/>
            </w:tcBorders>
            <w:shd w:val="clear" w:color="auto" w:fill="auto"/>
            <w:noWrap/>
            <w:vAlign w:val="bottom"/>
            <w:hideMark/>
          </w:tcPr>
          <w:p w14:paraId="1172CBA6"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DNA replication licensing factor MCM6</w:t>
            </w:r>
          </w:p>
        </w:tc>
        <w:tc>
          <w:tcPr>
            <w:tcW w:w="0" w:type="auto"/>
            <w:tcBorders>
              <w:top w:val="nil"/>
              <w:left w:val="nil"/>
              <w:bottom w:val="nil"/>
              <w:right w:val="nil"/>
            </w:tcBorders>
            <w:shd w:val="clear" w:color="auto" w:fill="auto"/>
            <w:noWrap/>
            <w:vAlign w:val="bottom"/>
            <w:hideMark/>
          </w:tcPr>
          <w:p w14:paraId="7BFB5CE4"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3.38E-09</w:t>
            </w:r>
          </w:p>
        </w:tc>
        <w:tc>
          <w:tcPr>
            <w:tcW w:w="0" w:type="auto"/>
            <w:tcBorders>
              <w:top w:val="nil"/>
              <w:left w:val="nil"/>
              <w:bottom w:val="nil"/>
              <w:right w:val="nil"/>
            </w:tcBorders>
            <w:shd w:val="clear" w:color="auto" w:fill="auto"/>
            <w:noWrap/>
            <w:vAlign w:val="bottom"/>
            <w:hideMark/>
          </w:tcPr>
          <w:p w14:paraId="7527A2DE"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89.22</w:t>
            </w:r>
          </w:p>
        </w:tc>
      </w:tr>
      <w:tr w:rsidR="0095073F" w:rsidRPr="00D6122C" w14:paraId="6464FAB4"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72DB44D3"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CLocus_5432</w:t>
            </w:r>
          </w:p>
        </w:tc>
        <w:tc>
          <w:tcPr>
            <w:tcW w:w="0" w:type="auto"/>
            <w:tcBorders>
              <w:top w:val="nil"/>
              <w:left w:val="nil"/>
              <w:bottom w:val="nil"/>
              <w:right w:val="nil"/>
            </w:tcBorders>
            <w:shd w:val="clear" w:color="auto" w:fill="auto"/>
            <w:noWrap/>
            <w:vAlign w:val="bottom"/>
            <w:hideMark/>
          </w:tcPr>
          <w:p w14:paraId="60EC388E"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ABC transporter G family member 36 isoform X1</w:t>
            </w:r>
          </w:p>
        </w:tc>
        <w:tc>
          <w:tcPr>
            <w:tcW w:w="0" w:type="auto"/>
            <w:tcBorders>
              <w:top w:val="nil"/>
              <w:left w:val="nil"/>
              <w:bottom w:val="nil"/>
              <w:right w:val="nil"/>
            </w:tcBorders>
            <w:shd w:val="clear" w:color="auto" w:fill="auto"/>
            <w:noWrap/>
            <w:vAlign w:val="bottom"/>
            <w:hideMark/>
          </w:tcPr>
          <w:p w14:paraId="61427A9F"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8.09E-07</w:t>
            </w:r>
          </w:p>
        </w:tc>
        <w:tc>
          <w:tcPr>
            <w:tcW w:w="0" w:type="auto"/>
            <w:tcBorders>
              <w:top w:val="nil"/>
              <w:left w:val="nil"/>
              <w:bottom w:val="nil"/>
              <w:right w:val="nil"/>
            </w:tcBorders>
            <w:shd w:val="clear" w:color="auto" w:fill="auto"/>
            <w:noWrap/>
            <w:vAlign w:val="bottom"/>
            <w:hideMark/>
          </w:tcPr>
          <w:p w14:paraId="4E671A33"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91.04</w:t>
            </w:r>
          </w:p>
        </w:tc>
      </w:tr>
      <w:tr w:rsidR="0095073F" w:rsidRPr="00D6122C" w14:paraId="34579531"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10F2C5FA"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CLocus_5996</w:t>
            </w:r>
          </w:p>
        </w:tc>
        <w:tc>
          <w:tcPr>
            <w:tcW w:w="0" w:type="auto"/>
            <w:tcBorders>
              <w:top w:val="nil"/>
              <w:left w:val="nil"/>
              <w:bottom w:val="nil"/>
              <w:right w:val="nil"/>
            </w:tcBorders>
            <w:shd w:val="clear" w:color="auto" w:fill="auto"/>
            <w:noWrap/>
            <w:vAlign w:val="bottom"/>
            <w:hideMark/>
          </w:tcPr>
          <w:p w14:paraId="4CA1C197"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protein transport protein SEC31</w:t>
            </w:r>
          </w:p>
        </w:tc>
        <w:tc>
          <w:tcPr>
            <w:tcW w:w="0" w:type="auto"/>
            <w:tcBorders>
              <w:top w:val="nil"/>
              <w:left w:val="nil"/>
              <w:bottom w:val="nil"/>
              <w:right w:val="nil"/>
            </w:tcBorders>
            <w:shd w:val="clear" w:color="auto" w:fill="auto"/>
            <w:noWrap/>
            <w:vAlign w:val="bottom"/>
            <w:hideMark/>
          </w:tcPr>
          <w:p w14:paraId="748C996A"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4.99E-10</w:t>
            </w:r>
          </w:p>
        </w:tc>
        <w:tc>
          <w:tcPr>
            <w:tcW w:w="0" w:type="auto"/>
            <w:tcBorders>
              <w:top w:val="nil"/>
              <w:left w:val="nil"/>
              <w:bottom w:val="nil"/>
              <w:right w:val="nil"/>
            </w:tcBorders>
            <w:shd w:val="clear" w:color="auto" w:fill="auto"/>
            <w:noWrap/>
            <w:vAlign w:val="bottom"/>
            <w:hideMark/>
          </w:tcPr>
          <w:p w14:paraId="50E6765C"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94.94</w:t>
            </w:r>
          </w:p>
        </w:tc>
      </w:tr>
      <w:tr w:rsidR="0095073F" w:rsidRPr="00D6122C" w14:paraId="2E175926"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1F03569D"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CLocus_6241</w:t>
            </w:r>
          </w:p>
        </w:tc>
        <w:tc>
          <w:tcPr>
            <w:tcW w:w="0" w:type="auto"/>
            <w:tcBorders>
              <w:top w:val="nil"/>
              <w:left w:val="nil"/>
              <w:bottom w:val="nil"/>
              <w:right w:val="nil"/>
            </w:tcBorders>
            <w:shd w:val="clear" w:color="auto" w:fill="auto"/>
            <w:noWrap/>
            <w:vAlign w:val="bottom"/>
            <w:hideMark/>
          </w:tcPr>
          <w:p w14:paraId="5E1E8865"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 xml:space="preserve">probable zinc metalloprotease EGY2, </w:t>
            </w:r>
            <w:proofErr w:type="spellStart"/>
            <w:r w:rsidRPr="00D6122C">
              <w:rPr>
                <w:rFonts w:eastAsia="Times New Roman" w:cs="Times New Roman"/>
                <w:color w:val="000000"/>
                <w:sz w:val="18"/>
                <w:szCs w:val="18"/>
                <w:lang w:val="en-US" w:eastAsia="pt-BR"/>
              </w:rPr>
              <w:t>chloroplastic</w:t>
            </w:r>
            <w:proofErr w:type="spellEnd"/>
            <w:r w:rsidRPr="00D6122C">
              <w:rPr>
                <w:rFonts w:eastAsia="Times New Roman" w:cs="Times New Roman"/>
                <w:color w:val="000000"/>
                <w:sz w:val="18"/>
                <w:szCs w:val="18"/>
                <w:lang w:val="en-US" w:eastAsia="pt-BR"/>
              </w:rPr>
              <w:t xml:space="preserve"> isoform X1</w:t>
            </w:r>
          </w:p>
        </w:tc>
        <w:tc>
          <w:tcPr>
            <w:tcW w:w="0" w:type="auto"/>
            <w:tcBorders>
              <w:top w:val="nil"/>
              <w:left w:val="nil"/>
              <w:bottom w:val="nil"/>
              <w:right w:val="nil"/>
            </w:tcBorders>
            <w:shd w:val="clear" w:color="auto" w:fill="auto"/>
            <w:noWrap/>
            <w:vAlign w:val="bottom"/>
            <w:hideMark/>
          </w:tcPr>
          <w:p w14:paraId="54636FD8"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2.57E-11</w:t>
            </w:r>
          </w:p>
        </w:tc>
        <w:tc>
          <w:tcPr>
            <w:tcW w:w="0" w:type="auto"/>
            <w:tcBorders>
              <w:top w:val="nil"/>
              <w:left w:val="nil"/>
              <w:bottom w:val="nil"/>
              <w:right w:val="nil"/>
            </w:tcBorders>
            <w:shd w:val="clear" w:color="auto" w:fill="auto"/>
            <w:noWrap/>
            <w:vAlign w:val="bottom"/>
            <w:hideMark/>
          </w:tcPr>
          <w:p w14:paraId="05C6938E"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99.7</w:t>
            </w:r>
          </w:p>
        </w:tc>
      </w:tr>
      <w:tr w:rsidR="0095073F" w:rsidRPr="00D6122C" w14:paraId="445C6F74"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50C3C0E0"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CLocus_6306</w:t>
            </w:r>
          </w:p>
        </w:tc>
        <w:tc>
          <w:tcPr>
            <w:tcW w:w="0" w:type="auto"/>
            <w:tcBorders>
              <w:top w:val="nil"/>
              <w:left w:val="nil"/>
              <w:bottom w:val="nil"/>
              <w:right w:val="nil"/>
            </w:tcBorders>
            <w:shd w:val="clear" w:color="auto" w:fill="auto"/>
            <w:noWrap/>
            <w:vAlign w:val="bottom"/>
            <w:hideMark/>
          </w:tcPr>
          <w:p w14:paraId="00CB2274"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proofErr w:type="spellStart"/>
            <w:r w:rsidRPr="00D6122C">
              <w:rPr>
                <w:rFonts w:eastAsia="Times New Roman" w:cs="Times New Roman"/>
                <w:color w:val="000000"/>
                <w:sz w:val="18"/>
                <w:szCs w:val="18"/>
                <w:lang w:val="en-US" w:eastAsia="pt-BR"/>
              </w:rPr>
              <w:t>Glutaredoxin</w:t>
            </w:r>
            <w:proofErr w:type="spellEnd"/>
          </w:p>
        </w:tc>
        <w:tc>
          <w:tcPr>
            <w:tcW w:w="0" w:type="auto"/>
            <w:tcBorders>
              <w:top w:val="nil"/>
              <w:left w:val="nil"/>
              <w:bottom w:val="nil"/>
              <w:right w:val="nil"/>
            </w:tcBorders>
            <w:shd w:val="clear" w:color="auto" w:fill="auto"/>
            <w:noWrap/>
            <w:vAlign w:val="bottom"/>
            <w:hideMark/>
          </w:tcPr>
          <w:p w14:paraId="0BF55DC9"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2.16E-14</w:t>
            </w:r>
          </w:p>
        </w:tc>
        <w:tc>
          <w:tcPr>
            <w:tcW w:w="0" w:type="auto"/>
            <w:tcBorders>
              <w:top w:val="nil"/>
              <w:left w:val="nil"/>
              <w:bottom w:val="nil"/>
              <w:right w:val="nil"/>
            </w:tcBorders>
            <w:shd w:val="clear" w:color="auto" w:fill="auto"/>
            <w:noWrap/>
            <w:vAlign w:val="bottom"/>
            <w:hideMark/>
          </w:tcPr>
          <w:p w14:paraId="5F1BB0D9"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98.02</w:t>
            </w:r>
          </w:p>
        </w:tc>
      </w:tr>
      <w:tr w:rsidR="0095073F" w:rsidRPr="00D6122C" w14:paraId="5392DD7E"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292C859E"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CLocus_6897</w:t>
            </w:r>
          </w:p>
        </w:tc>
        <w:tc>
          <w:tcPr>
            <w:tcW w:w="0" w:type="auto"/>
            <w:tcBorders>
              <w:top w:val="nil"/>
              <w:left w:val="nil"/>
              <w:bottom w:val="nil"/>
              <w:right w:val="nil"/>
            </w:tcBorders>
            <w:shd w:val="clear" w:color="auto" w:fill="auto"/>
            <w:noWrap/>
            <w:vAlign w:val="bottom"/>
            <w:hideMark/>
          </w:tcPr>
          <w:p w14:paraId="2C0EB506"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synaptotagmin-2-like isoform X2</w:t>
            </w:r>
          </w:p>
        </w:tc>
        <w:tc>
          <w:tcPr>
            <w:tcW w:w="0" w:type="auto"/>
            <w:tcBorders>
              <w:top w:val="nil"/>
              <w:left w:val="nil"/>
              <w:bottom w:val="nil"/>
              <w:right w:val="nil"/>
            </w:tcBorders>
            <w:shd w:val="clear" w:color="auto" w:fill="auto"/>
            <w:noWrap/>
            <w:vAlign w:val="bottom"/>
            <w:hideMark/>
          </w:tcPr>
          <w:p w14:paraId="4B436A9D"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2.80E-08</w:t>
            </w:r>
          </w:p>
        </w:tc>
        <w:tc>
          <w:tcPr>
            <w:tcW w:w="0" w:type="auto"/>
            <w:tcBorders>
              <w:top w:val="nil"/>
              <w:left w:val="nil"/>
              <w:bottom w:val="nil"/>
              <w:right w:val="nil"/>
            </w:tcBorders>
            <w:shd w:val="clear" w:color="auto" w:fill="auto"/>
            <w:noWrap/>
            <w:vAlign w:val="bottom"/>
            <w:hideMark/>
          </w:tcPr>
          <w:p w14:paraId="745DF527"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93.28</w:t>
            </w:r>
          </w:p>
        </w:tc>
      </w:tr>
      <w:tr w:rsidR="0095073F" w:rsidRPr="00D6122C" w14:paraId="0CBD048D"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4447FC38"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CLocus_7045</w:t>
            </w:r>
          </w:p>
        </w:tc>
        <w:tc>
          <w:tcPr>
            <w:tcW w:w="0" w:type="auto"/>
            <w:tcBorders>
              <w:top w:val="nil"/>
              <w:left w:val="nil"/>
              <w:bottom w:val="nil"/>
              <w:right w:val="nil"/>
            </w:tcBorders>
            <w:shd w:val="clear" w:color="auto" w:fill="auto"/>
            <w:noWrap/>
            <w:vAlign w:val="bottom"/>
            <w:hideMark/>
          </w:tcPr>
          <w:p w14:paraId="18A3DB32"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BTB/POZ domain-containing protein At5g66560</w:t>
            </w:r>
          </w:p>
        </w:tc>
        <w:tc>
          <w:tcPr>
            <w:tcW w:w="0" w:type="auto"/>
            <w:tcBorders>
              <w:top w:val="nil"/>
              <w:left w:val="nil"/>
              <w:bottom w:val="nil"/>
              <w:right w:val="nil"/>
            </w:tcBorders>
            <w:shd w:val="clear" w:color="auto" w:fill="auto"/>
            <w:noWrap/>
            <w:vAlign w:val="bottom"/>
            <w:hideMark/>
          </w:tcPr>
          <w:p w14:paraId="611CC163"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3.83E-13</w:t>
            </w:r>
          </w:p>
        </w:tc>
        <w:tc>
          <w:tcPr>
            <w:tcW w:w="0" w:type="auto"/>
            <w:tcBorders>
              <w:top w:val="nil"/>
              <w:left w:val="nil"/>
              <w:bottom w:val="nil"/>
              <w:right w:val="nil"/>
            </w:tcBorders>
            <w:shd w:val="clear" w:color="auto" w:fill="auto"/>
            <w:noWrap/>
            <w:vAlign w:val="bottom"/>
            <w:hideMark/>
          </w:tcPr>
          <w:p w14:paraId="2733E3F5"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100</w:t>
            </w:r>
          </w:p>
        </w:tc>
      </w:tr>
      <w:tr w:rsidR="0095073F" w:rsidRPr="00D6122C" w14:paraId="355B6F18"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4A6440D5"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CLocus_7189</w:t>
            </w:r>
          </w:p>
        </w:tc>
        <w:tc>
          <w:tcPr>
            <w:tcW w:w="0" w:type="auto"/>
            <w:tcBorders>
              <w:top w:val="nil"/>
              <w:left w:val="nil"/>
              <w:bottom w:val="nil"/>
              <w:right w:val="nil"/>
            </w:tcBorders>
            <w:shd w:val="clear" w:color="auto" w:fill="auto"/>
            <w:noWrap/>
            <w:vAlign w:val="bottom"/>
            <w:hideMark/>
          </w:tcPr>
          <w:p w14:paraId="0317FA48"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putative multidrug resistance protein</w:t>
            </w:r>
          </w:p>
        </w:tc>
        <w:tc>
          <w:tcPr>
            <w:tcW w:w="0" w:type="auto"/>
            <w:tcBorders>
              <w:top w:val="nil"/>
              <w:left w:val="nil"/>
              <w:bottom w:val="nil"/>
              <w:right w:val="nil"/>
            </w:tcBorders>
            <w:shd w:val="clear" w:color="auto" w:fill="auto"/>
            <w:noWrap/>
            <w:vAlign w:val="bottom"/>
            <w:hideMark/>
          </w:tcPr>
          <w:p w14:paraId="49E959E6"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6.85E-13</w:t>
            </w:r>
          </w:p>
        </w:tc>
        <w:tc>
          <w:tcPr>
            <w:tcW w:w="0" w:type="auto"/>
            <w:tcBorders>
              <w:top w:val="nil"/>
              <w:left w:val="nil"/>
              <w:bottom w:val="nil"/>
              <w:right w:val="nil"/>
            </w:tcBorders>
            <w:shd w:val="clear" w:color="auto" w:fill="auto"/>
            <w:noWrap/>
            <w:vAlign w:val="bottom"/>
            <w:hideMark/>
          </w:tcPr>
          <w:p w14:paraId="182A99D0"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92.89</w:t>
            </w:r>
          </w:p>
        </w:tc>
      </w:tr>
      <w:tr w:rsidR="0095073F" w:rsidRPr="00D6122C" w14:paraId="2AAC7A70"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0FC1BDD8"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CLocus_7191</w:t>
            </w:r>
          </w:p>
        </w:tc>
        <w:tc>
          <w:tcPr>
            <w:tcW w:w="0" w:type="auto"/>
            <w:tcBorders>
              <w:top w:val="nil"/>
              <w:left w:val="nil"/>
              <w:bottom w:val="nil"/>
              <w:right w:val="nil"/>
            </w:tcBorders>
            <w:shd w:val="clear" w:color="auto" w:fill="auto"/>
            <w:noWrap/>
            <w:vAlign w:val="bottom"/>
            <w:hideMark/>
          </w:tcPr>
          <w:p w14:paraId="169CBDF2"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protein ENHANCED DISEASE RESISTANCE 4</w:t>
            </w:r>
          </w:p>
        </w:tc>
        <w:tc>
          <w:tcPr>
            <w:tcW w:w="0" w:type="auto"/>
            <w:tcBorders>
              <w:top w:val="nil"/>
              <w:left w:val="nil"/>
              <w:bottom w:val="nil"/>
              <w:right w:val="nil"/>
            </w:tcBorders>
            <w:shd w:val="clear" w:color="auto" w:fill="auto"/>
            <w:noWrap/>
            <w:vAlign w:val="bottom"/>
            <w:hideMark/>
          </w:tcPr>
          <w:p w14:paraId="162FA26A"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7.38E-11</w:t>
            </w:r>
          </w:p>
        </w:tc>
        <w:tc>
          <w:tcPr>
            <w:tcW w:w="0" w:type="auto"/>
            <w:tcBorders>
              <w:top w:val="nil"/>
              <w:left w:val="nil"/>
              <w:bottom w:val="nil"/>
              <w:right w:val="nil"/>
            </w:tcBorders>
            <w:shd w:val="clear" w:color="auto" w:fill="auto"/>
            <w:noWrap/>
            <w:vAlign w:val="bottom"/>
            <w:hideMark/>
          </w:tcPr>
          <w:p w14:paraId="3C768A82"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95.72</w:t>
            </w:r>
          </w:p>
        </w:tc>
      </w:tr>
      <w:tr w:rsidR="0095073F" w:rsidRPr="00D6122C" w14:paraId="7EFE6E87"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35E1F307"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CLocus_7201</w:t>
            </w:r>
          </w:p>
        </w:tc>
        <w:tc>
          <w:tcPr>
            <w:tcW w:w="0" w:type="auto"/>
            <w:tcBorders>
              <w:top w:val="nil"/>
              <w:left w:val="nil"/>
              <w:bottom w:val="nil"/>
              <w:right w:val="nil"/>
            </w:tcBorders>
            <w:shd w:val="clear" w:color="auto" w:fill="auto"/>
            <w:noWrap/>
            <w:vAlign w:val="bottom"/>
            <w:hideMark/>
          </w:tcPr>
          <w:p w14:paraId="3835334D"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coatomer subunit alpha-1</w:t>
            </w:r>
          </w:p>
        </w:tc>
        <w:tc>
          <w:tcPr>
            <w:tcW w:w="0" w:type="auto"/>
            <w:tcBorders>
              <w:top w:val="nil"/>
              <w:left w:val="nil"/>
              <w:bottom w:val="nil"/>
              <w:right w:val="nil"/>
            </w:tcBorders>
            <w:shd w:val="clear" w:color="auto" w:fill="auto"/>
            <w:noWrap/>
            <w:vAlign w:val="bottom"/>
            <w:hideMark/>
          </w:tcPr>
          <w:p w14:paraId="6BFDF00E"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5.83E-14</w:t>
            </w:r>
          </w:p>
        </w:tc>
        <w:tc>
          <w:tcPr>
            <w:tcW w:w="0" w:type="auto"/>
            <w:tcBorders>
              <w:top w:val="nil"/>
              <w:left w:val="nil"/>
              <w:bottom w:val="nil"/>
              <w:right w:val="nil"/>
            </w:tcBorders>
            <w:shd w:val="clear" w:color="auto" w:fill="auto"/>
            <w:noWrap/>
            <w:vAlign w:val="bottom"/>
            <w:hideMark/>
          </w:tcPr>
          <w:p w14:paraId="07EF362F"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99.55</w:t>
            </w:r>
          </w:p>
        </w:tc>
      </w:tr>
      <w:tr w:rsidR="0095073F" w:rsidRPr="00D6122C" w14:paraId="598EA5CE"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01E33FDC"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CLocus_7254</w:t>
            </w:r>
          </w:p>
        </w:tc>
        <w:tc>
          <w:tcPr>
            <w:tcW w:w="0" w:type="auto"/>
            <w:tcBorders>
              <w:top w:val="nil"/>
              <w:left w:val="nil"/>
              <w:bottom w:val="nil"/>
              <w:right w:val="nil"/>
            </w:tcBorders>
            <w:shd w:val="clear" w:color="auto" w:fill="auto"/>
            <w:noWrap/>
            <w:vAlign w:val="bottom"/>
            <w:hideMark/>
          </w:tcPr>
          <w:p w14:paraId="0615967E"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putative transcription factor PosF21</w:t>
            </w:r>
          </w:p>
        </w:tc>
        <w:tc>
          <w:tcPr>
            <w:tcW w:w="0" w:type="auto"/>
            <w:tcBorders>
              <w:top w:val="nil"/>
              <w:left w:val="nil"/>
              <w:bottom w:val="nil"/>
              <w:right w:val="nil"/>
            </w:tcBorders>
            <w:shd w:val="clear" w:color="auto" w:fill="auto"/>
            <w:noWrap/>
            <w:vAlign w:val="bottom"/>
            <w:hideMark/>
          </w:tcPr>
          <w:p w14:paraId="053B22C4"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2.16E-12</w:t>
            </w:r>
          </w:p>
        </w:tc>
        <w:tc>
          <w:tcPr>
            <w:tcW w:w="0" w:type="auto"/>
            <w:tcBorders>
              <w:top w:val="nil"/>
              <w:left w:val="nil"/>
              <w:bottom w:val="nil"/>
              <w:right w:val="nil"/>
            </w:tcBorders>
            <w:shd w:val="clear" w:color="auto" w:fill="auto"/>
            <w:noWrap/>
            <w:vAlign w:val="bottom"/>
            <w:hideMark/>
          </w:tcPr>
          <w:p w14:paraId="48B16C25"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99.85</w:t>
            </w:r>
          </w:p>
        </w:tc>
      </w:tr>
      <w:tr w:rsidR="0095073F" w:rsidRPr="00D6122C" w14:paraId="3FBA470F"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507BA507"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CLocus_7268</w:t>
            </w:r>
          </w:p>
        </w:tc>
        <w:tc>
          <w:tcPr>
            <w:tcW w:w="0" w:type="auto"/>
            <w:tcBorders>
              <w:top w:val="nil"/>
              <w:left w:val="nil"/>
              <w:bottom w:val="nil"/>
              <w:right w:val="nil"/>
            </w:tcBorders>
            <w:shd w:val="clear" w:color="auto" w:fill="auto"/>
            <w:noWrap/>
            <w:vAlign w:val="bottom"/>
            <w:hideMark/>
          </w:tcPr>
          <w:p w14:paraId="3276EB8A"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sugar carrier protein C-like</w:t>
            </w:r>
          </w:p>
        </w:tc>
        <w:tc>
          <w:tcPr>
            <w:tcW w:w="0" w:type="auto"/>
            <w:tcBorders>
              <w:top w:val="nil"/>
              <w:left w:val="nil"/>
              <w:bottom w:val="nil"/>
              <w:right w:val="nil"/>
            </w:tcBorders>
            <w:shd w:val="clear" w:color="auto" w:fill="auto"/>
            <w:noWrap/>
            <w:vAlign w:val="bottom"/>
            <w:hideMark/>
          </w:tcPr>
          <w:p w14:paraId="1736D97D"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8.88E-13</w:t>
            </w:r>
          </w:p>
        </w:tc>
        <w:tc>
          <w:tcPr>
            <w:tcW w:w="0" w:type="auto"/>
            <w:tcBorders>
              <w:top w:val="nil"/>
              <w:left w:val="nil"/>
              <w:bottom w:val="nil"/>
              <w:right w:val="nil"/>
            </w:tcBorders>
            <w:shd w:val="clear" w:color="auto" w:fill="auto"/>
            <w:noWrap/>
            <w:vAlign w:val="bottom"/>
            <w:hideMark/>
          </w:tcPr>
          <w:p w14:paraId="2E424769"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92.58</w:t>
            </w:r>
          </w:p>
        </w:tc>
      </w:tr>
      <w:tr w:rsidR="0095073F" w:rsidRPr="00D6122C" w14:paraId="493260BF"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6844E1F7"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CLocus_7293</w:t>
            </w:r>
          </w:p>
        </w:tc>
        <w:tc>
          <w:tcPr>
            <w:tcW w:w="0" w:type="auto"/>
            <w:tcBorders>
              <w:top w:val="nil"/>
              <w:left w:val="nil"/>
              <w:bottom w:val="nil"/>
              <w:right w:val="nil"/>
            </w:tcBorders>
            <w:shd w:val="clear" w:color="auto" w:fill="auto"/>
            <w:noWrap/>
            <w:vAlign w:val="bottom"/>
            <w:hideMark/>
          </w:tcPr>
          <w:p w14:paraId="359DA091"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 xml:space="preserve">enolase 1, </w:t>
            </w:r>
            <w:proofErr w:type="spellStart"/>
            <w:r w:rsidRPr="00D6122C">
              <w:rPr>
                <w:rFonts w:eastAsia="Times New Roman" w:cs="Times New Roman"/>
                <w:color w:val="000000"/>
                <w:sz w:val="18"/>
                <w:szCs w:val="18"/>
                <w:lang w:val="en-US" w:eastAsia="pt-BR"/>
              </w:rPr>
              <w:t>chloroplastic</w:t>
            </w:r>
            <w:proofErr w:type="spellEnd"/>
          </w:p>
        </w:tc>
        <w:tc>
          <w:tcPr>
            <w:tcW w:w="0" w:type="auto"/>
            <w:tcBorders>
              <w:top w:val="nil"/>
              <w:left w:val="nil"/>
              <w:bottom w:val="nil"/>
              <w:right w:val="nil"/>
            </w:tcBorders>
            <w:shd w:val="clear" w:color="auto" w:fill="auto"/>
            <w:noWrap/>
            <w:vAlign w:val="bottom"/>
            <w:hideMark/>
          </w:tcPr>
          <w:p w14:paraId="7B259A5D"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2.22E-15</w:t>
            </w:r>
          </w:p>
        </w:tc>
        <w:tc>
          <w:tcPr>
            <w:tcW w:w="0" w:type="auto"/>
            <w:tcBorders>
              <w:top w:val="nil"/>
              <w:left w:val="nil"/>
              <w:bottom w:val="nil"/>
              <w:right w:val="nil"/>
            </w:tcBorders>
            <w:shd w:val="clear" w:color="auto" w:fill="auto"/>
            <w:noWrap/>
            <w:vAlign w:val="bottom"/>
            <w:hideMark/>
          </w:tcPr>
          <w:p w14:paraId="6C9FCAC2"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99.85</w:t>
            </w:r>
          </w:p>
        </w:tc>
      </w:tr>
      <w:tr w:rsidR="0095073F" w:rsidRPr="00D6122C" w14:paraId="7767F437"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2CB66B5C"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CLocus_7334</w:t>
            </w:r>
          </w:p>
        </w:tc>
        <w:tc>
          <w:tcPr>
            <w:tcW w:w="0" w:type="auto"/>
            <w:tcBorders>
              <w:top w:val="nil"/>
              <w:left w:val="nil"/>
              <w:bottom w:val="nil"/>
              <w:right w:val="nil"/>
            </w:tcBorders>
            <w:shd w:val="clear" w:color="auto" w:fill="auto"/>
            <w:noWrap/>
            <w:vAlign w:val="bottom"/>
            <w:hideMark/>
          </w:tcPr>
          <w:p w14:paraId="6D417871"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serine threonine-protein kinase</w:t>
            </w:r>
          </w:p>
        </w:tc>
        <w:tc>
          <w:tcPr>
            <w:tcW w:w="0" w:type="auto"/>
            <w:tcBorders>
              <w:top w:val="nil"/>
              <w:left w:val="nil"/>
              <w:bottom w:val="nil"/>
              <w:right w:val="nil"/>
            </w:tcBorders>
            <w:shd w:val="clear" w:color="auto" w:fill="auto"/>
            <w:noWrap/>
            <w:vAlign w:val="bottom"/>
            <w:hideMark/>
          </w:tcPr>
          <w:p w14:paraId="03B686F5"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5.46E-07</w:t>
            </w:r>
          </w:p>
        </w:tc>
        <w:tc>
          <w:tcPr>
            <w:tcW w:w="0" w:type="auto"/>
            <w:tcBorders>
              <w:top w:val="nil"/>
              <w:left w:val="nil"/>
              <w:bottom w:val="nil"/>
              <w:right w:val="nil"/>
            </w:tcBorders>
            <w:shd w:val="clear" w:color="auto" w:fill="auto"/>
            <w:noWrap/>
            <w:vAlign w:val="bottom"/>
            <w:hideMark/>
          </w:tcPr>
          <w:p w14:paraId="0C641AE1"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91.66</w:t>
            </w:r>
          </w:p>
        </w:tc>
      </w:tr>
      <w:tr w:rsidR="0095073F" w:rsidRPr="00D6122C" w14:paraId="5748B167"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6A10D0F2"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CLocus_8048</w:t>
            </w:r>
          </w:p>
        </w:tc>
        <w:tc>
          <w:tcPr>
            <w:tcW w:w="0" w:type="auto"/>
            <w:tcBorders>
              <w:top w:val="nil"/>
              <w:left w:val="nil"/>
              <w:bottom w:val="nil"/>
              <w:right w:val="nil"/>
            </w:tcBorders>
            <w:shd w:val="clear" w:color="auto" w:fill="auto"/>
            <w:noWrap/>
            <w:vAlign w:val="bottom"/>
            <w:hideMark/>
          </w:tcPr>
          <w:p w14:paraId="222CD491"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homeobox-DDT domain protein RLT3</w:t>
            </w:r>
          </w:p>
        </w:tc>
        <w:tc>
          <w:tcPr>
            <w:tcW w:w="0" w:type="auto"/>
            <w:tcBorders>
              <w:top w:val="nil"/>
              <w:left w:val="nil"/>
              <w:bottom w:val="nil"/>
              <w:right w:val="nil"/>
            </w:tcBorders>
            <w:shd w:val="clear" w:color="auto" w:fill="auto"/>
            <w:noWrap/>
            <w:vAlign w:val="bottom"/>
            <w:hideMark/>
          </w:tcPr>
          <w:p w14:paraId="2CE393CC"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2.69E-16</w:t>
            </w:r>
          </w:p>
        </w:tc>
        <w:tc>
          <w:tcPr>
            <w:tcW w:w="0" w:type="auto"/>
            <w:tcBorders>
              <w:top w:val="nil"/>
              <w:left w:val="nil"/>
              <w:bottom w:val="nil"/>
              <w:right w:val="nil"/>
            </w:tcBorders>
            <w:shd w:val="clear" w:color="auto" w:fill="auto"/>
            <w:noWrap/>
            <w:vAlign w:val="bottom"/>
            <w:hideMark/>
          </w:tcPr>
          <w:p w14:paraId="31A9B9C6"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90.07</w:t>
            </w:r>
          </w:p>
        </w:tc>
      </w:tr>
      <w:tr w:rsidR="0095073F" w:rsidRPr="00D6122C" w14:paraId="31D0DE3B"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1ACA9968"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CLocus_8692</w:t>
            </w:r>
          </w:p>
        </w:tc>
        <w:tc>
          <w:tcPr>
            <w:tcW w:w="0" w:type="auto"/>
            <w:tcBorders>
              <w:top w:val="nil"/>
              <w:left w:val="nil"/>
              <w:bottom w:val="nil"/>
              <w:right w:val="nil"/>
            </w:tcBorders>
            <w:shd w:val="clear" w:color="auto" w:fill="auto"/>
            <w:noWrap/>
            <w:vAlign w:val="bottom"/>
            <w:hideMark/>
          </w:tcPr>
          <w:p w14:paraId="696BEE37"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 xml:space="preserve">Receptor-kinase </w:t>
            </w:r>
            <w:proofErr w:type="spellStart"/>
            <w:r w:rsidRPr="00D6122C">
              <w:rPr>
                <w:rFonts w:eastAsia="Times New Roman" w:cs="Times New Roman"/>
                <w:color w:val="000000"/>
                <w:sz w:val="18"/>
                <w:szCs w:val="18"/>
                <w:lang w:val="en-US" w:eastAsia="pt-BR"/>
              </w:rPr>
              <w:t>isolog</w:t>
            </w:r>
            <w:proofErr w:type="spellEnd"/>
          </w:p>
        </w:tc>
        <w:tc>
          <w:tcPr>
            <w:tcW w:w="0" w:type="auto"/>
            <w:tcBorders>
              <w:top w:val="nil"/>
              <w:left w:val="nil"/>
              <w:bottom w:val="nil"/>
              <w:right w:val="nil"/>
            </w:tcBorders>
            <w:shd w:val="clear" w:color="auto" w:fill="auto"/>
            <w:noWrap/>
            <w:vAlign w:val="bottom"/>
            <w:hideMark/>
          </w:tcPr>
          <w:p w14:paraId="6C9EA019"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4.82E-08</w:t>
            </w:r>
          </w:p>
        </w:tc>
        <w:tc>
          <w:tcPr>
            <w:tcW w:w="0" w:type="auto"/>
            <w:tcBorders>
              <w:top w:val="nil"/>
              <w:left w:val="nil"/>
              <w:bottom w:val="nil"/>
              <w:right w:val="nil"/>
            </w:tcBorders>
            <w:shd w:val="clear" w:color="auto" w:fill="auto"/>
            <w:noWrap/>
            <w:vAlign w:val="bottom"/>
            <w:hideMark/>
          </w:tcPr>
          <w:p w14:paraId="1C70E368"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93.94</w:t>
            </w:r>
          </w:p>
        </w:tc>
      </w:tr>
      <w:tr w:rsidR="0095073F" w:rsidRPr="00D6122C" w14:paraId="5772F4AE"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34EA41EB"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CLocus_9019</w:t>
            </w:r>
          </w:p>
        </w:tc>
        <w:tc>
          <w:tcPr>
            <w:tcW w:w="0" w:type="auto"/>
            <w:tcBorders>
              <w:top w:val="nil"/>
              <w:left w:val="nil"/>
              <w:bottom w:val="nil"/>
              <w:right w:val="nil"/>
            </w:tcBorders>
            <w:shd w:val="clear" w:color="auto" w:fill="auto"/>
            <w:noWrap/>
            <w:vAlign w:val="bottom"/>
            <w:hideMark/>
          </w:tcPr>
          <w:p w14:paraId="19EFAEF6"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LIMR family protein</w:t>
            </w:r>
          </w:p>
        </w:tc>
        <w:tc>
          <w:tcPr>
            <w:tcW w:w="0" w:type="auto"/>
            <w:tcBorders>
              <w:top w:val="nil"/>
              <w:left w:val="nil"/>
              <w:bottom w:val="nil"/>
              <w:right w:val="nil"/>
            </w:tcBorders>
            <w:shd w:val="clear" w:color="auto" w:fill="auto"/>
            <w:noWrap/>
            <w:vAlign w:val="bottom"/>
            <w:hideMark/>
          </w:tcPr>
          <w:p w14:paraId="1B17DE00"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9.27E-07</w:t>
            </w:r>
          </w:p>
        </w:tc>
        <w:tc>
          <w:tcPr>
            <w:tcW w:w="0" w:type="auto"/>
            <w:tcBorders>
              <w:top w:val="nil"/>
              <w:left w:val="nil"/>
              <w:bottom w:val="nil"/>
              <w:right w:val="nil"/>
            </w:tcBorders>
            <w:shd w:val="clear" w:color="auto" w:fill="auto"/>
            <w:noWrap/>
            <w:vAlign w:val="bottom"/>
            <w:hideMark/>
          </w:tcPr>
          <w:p w14:paraId="7DAC562D"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79.06</w:t>
            </w:r>
          </w:p>
        </w:tc>
      </w:tr>
      <w:tr w:rsidR="0095073F" w:rsidRPr="00D6122C" w14:paraId="70FA60E1"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7021AC9F"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CLocus_9614</w:t>
            </w:r>
          </w:p>
        </w:tc>
        <w:tc>
          <w:tcPr>
            <w:tcW w:w="0" w:type="auto"/>
            <w:tcBorders>
              <w:top w:val="nil"/>
              <w:left w:val="nil"/>
              <w:bottom w:val="nil"/>
              <w:right w:val="nil"/>
            </w:tcBorders>
            <w:shd w:val="clear" w:color="auto" w:fill="auto"/>
            <w:noWrap/>
            <w:vAlign w:val="bottom"/>
            <w:hideMark/>
          </w:tcPr>
          <w:p w14:paraId="56E841CD"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 xml:space="preserve">inositol </w:t>
            </w:r>
            <w:proofErr w:type="spellStart"/>
            <w:r w:rsidRPr="00D6122C">
              <w:rPr>
                <w:rFonts w:eastAsia="Times New Roman" w:cs="Times New Roman"/>
                <w:color w:val="000000"/>
                <w:sz w:val="18"/>
                <w:szCs w:val="18"/>
                <w:lang w:val="en-US" w:eastAsia="pt-BR"/>
              </w:rPr>
              <w:t>phosphorylceramide</w:t>
            </w:r>
            <w:proofErr w:type="spellEnd"/>
            <w:r w:rsidRPr="00D6122C">
              <w:rPr>
                <w:rFonts w:eastAsia="Times New Roman" w:cs="Times New Roman"/>
                <w:color w:val="000000"/>
                <w:sz w:val="18"/>
                <w:szCs w:val="18"/>
                <w:lang w:val="en-US" w:eastAsia="pt-BR"/>
              </w:rPr>
              <w:t xml:space="preserve"> glucuronosyltransferase 1</w:t>
            </w:r>
          </w:p>
        </w:tc>
        <w:tc>
          <w:tcPr>
            <w:tcW w:w="0" w:type="auto"/>
            <w:tcBorders>
              <w:top w:val="nil"/>
              <w:left w:val="nil"/>
              <w:bottom w:val="nil"/>
              <w:right w:val="nil"/>
            </w:tcBorders>
            <w:shd w:val="clear" w:color="auto" w:fill="auto"/>
            <w:noWrap/>
            <w:vAlign w:val="bottom"/>
            <w:hideMark/>
          </w:tcPr>
          <w:p w14:paraId="273140FF"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1.81E-09</w:t>
            </w:r>
          </w:p>
        </w:tc>
        <w:tc>
          <w:tcPr>
            <w:tcW w:w="0" w:type="auto"/>
            <w:tcBorders>
              <w:top w:val="nil"/>
              <w:left w:val="nil"/>
              <w:bottom w:val="nil"/>
              <w:right w:val="nil"/>
            </w:tcBorders>
            <w:shd w:val="clear" w:color="auto" w:fill="auto"/>
            <w:noWrap/>
            <w:vAlign w:val="bottom"/>
            <w:hideMark/>
          </w:tcPr>
          <w:p w14:paraId="27974337"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88.32</w:t>
            </w:r>
          </w:p>
        </w:tc>
      </w:tr>
      <w:tr w:rsidR="0095073F" w:rsidRPr="00D6122C" w14:paraId="690628E5"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50639804"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CLocus_9919</w:t>
            </w:r>
          </w:p>
        </w:tc>
        <w:tc>
          <w:tcPr>
            <w:tcW w:w="0" w:type="auto"/>
            <w:tcBorders>
              <w:top w:val="nil"/>
              <w:left w:val="nil"/>
              <w:bottom w:val="nil"/>
              <w:right w:val="nil"/>
            </w:tcBorders>
            <w:shd w:val="clear" w:color="auto" w:fill="auto"/>
            <w:noWrap/>
            <w:vAlign w:val="bottom"/>
            <w:hideMark/>
          </w:tcPr>
          <w:p w14:paraId="17CBAA19"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long chain acyl-CoA synthetase 2</w:t>
            </w:r>
          </w:p>
        </w:tc>
        <w:tc>
          <w:tcPr>
            <w:tcW w:w="0" w:type="auto"/>
            <w:tcBorders>
              <w:top w:val="nil"/>
              <w:left w:val="nil"/>
              <w:bottom w:val="nil"/>
              <w:right w:val="nil"/>
            </w:tcBorders>
            <w:shd w:val="clear" w:color="auto" w:fill="auto"/>
            <w:noWrap/>
            <w:vAlign w:val="bottom"/>
            <w:hideMark/>
          </w:tcPr>
          <w:p w14:paraId="7B492FFC"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1.06E-13</w:t>
            </w:r>
          </w:p>
        </w:tc>
        <w:tc>
          <w:tcPr>
            <w:tcW w:w="0" w:type="auto"/>
            <w:tcBorders>
              <w:top w:val="nil"/>
              <w:left w:val="nil"/>
              <w:bottom w:val="nil"/>
              <w:right w:val="nil"/>
            </w:tcBorders>
            <w:shd w:val="clear" w:color="auto" w:fill="auto"/>
            <w:noWrap/>
            <w:vAlign w:val="bottom"/>
            <w:hideMark/>
          </w:tcPr>
          <w:p w14:paraId="41C2CB83"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98.48</w:t>
            </w:r>
          </w:p>
        </w:tc>
      </w:tr>
      <w:tr w:rsidR="0095073F" w:rsidRPr="00D6122C" w14:paraId="2253ACBC"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2C5BBDE6"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CLocus_9964</w:t>
            </w:r>
          </w:p>
        </w:tc>
        <w:tc>
          <w:tcPr>
            <w:tcW w:w="0" w:type="auto"/>
            <w:tcBorders>
              <w:top w:val="nil"/>
              <w:left w:val="nil"/>
              <w:bottom w:val="nil"/>
              <w:right w:val="nil"/>
            </w:tcBorders>
            <w:shd w:val="clear" w:color="auto" w:fill="auto"/>
            <w:noWrap/>
            <w:vAlign w:val="bottom"/>
            <w:hideMark/>
          </w:tcPr>
          <w:p w14:paraId="5690D8D3"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zinc finger protein GIS</w:t>
            </w:r>
          </w:p>
        </w:tc>
        <w:tc>
          <w:tcPr>
            <w:tcW w:w="0" w:type="auto"/>
            <w:tcBorders>
              <w:top w:val="nil"/>
              <w:left w:val="nil"/>
              <w:bottom w:val="nil"/>
              <w:right w:val="nil"/>
            </w:tcBorders>
            <w:shd w:val="clear" w:color="auto" w:fill="auto"/>
            <w:noWrap/>
            <w:vAlign w:val="bottom"/>
            <w:hideMark/>
          </w:tcPr>
          <w:p w14:paraId="0DDB004E"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6.02E-11</w:t>
            </w:r>
          </w:p>
        </w:tc>
        <w:tc>
          <w:tcPr>
            <w:tcW w:w="0" w:type="auto"/>
            <w:tcBorders>
              <w:top w:val="nil"/>
              <w:left w:val="nil"/>
              <w:bottom w:val="nil"/>
              <w:right w:val="nil"/>
            </w:tcBorders>
            <w:shd w:val="clear" w:color="auto" w:fill="auto"/>
            <w:noWrap/>
            <w:vAlign w:val="bottom"/>
            <w:hideMark/>
          </w:tcPr>
          <w:p w14:paraId="25A76829"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90.86</w:t>
            </w:r>
          </w:p>
        </w:tc>
      </w:tr>
      <w:tr w:rsidR="0095073F" w:rsidRPr="00D6122C" w14:paraId="3495244D"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7F1678D7"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CLocus_9974</w:t>
            </w:r>
          </w:p>
        </w:tc>
        <w:tc>
          <w:tcPr>
            <w:tcW w:w="0" w:type="auto"/>
            <w:tcBorders>
              <w:top w:val="nil"/>
              <w:left w:val="nil"/>
              <w:bottom w:val="nil"/>
              <w:right w:val="nil"/>
            </w:tcBorders>
            <w:shd w:val="clear" w:color="auto" w:fill="auto"/>
            <w:noWrap/>
            <w:vAlign w:val="bottom"/>
            <w:hideMark/>
          </w:tcPr>
          <w:p w14:paraId="1C26DA6D"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putative WRKY transcription factor 4</w:t>
            </w:r>
          </w:p>
        </w:tc>
        <w:tc>
          <w:tcPr>
            <w:tcW w:w="0" w:type="auto"/>
            <w:tcBorders>
              <w:top w:val="nil"/>
              <w:left w:val="nil"/>
              <w:bottom w:val="nil"/>
              <w:right w:val="nil"/>
            </w:tcBorders>
            <w:shd w:val="clear" w:color="auto" w:fill="auto"/>
            <w:noWrap/>
            <w:vAlign w:val="bottom"/>
            <w:hideMark/>
          </w:tcPr>
          <w:p w14:paraId="19964711"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1.29E-09</w:t>
            </w:r>
          </w:p>
        </w:tc>
        <w:tc>
          <w:tcPr>
            <w:tcW w:w="0" w:type="auto"/>
            <w:tcBorders>
              <w:top w:val="nil"/>
              <w:left w:val="nil"/>
              <w:bottom w:val="nil"/>
              <w:right w:val="nil"/>
            </w:tcBorders>
            <w:shd w:val="clear" w:color="auto" w:fill="auto"/>
            <w:noWrap/>
            <w:vAlign w:val="bottom"/>
            <w:hideMark/>
          </w:tcPr>
          <w:p w14:paraId="353104E2"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87.5</w:t>
            </w:r>
          </w:p>
        </w:tc>
      </w:tr>
      <w:tr w:rsidR="0095073F" w:rsidRPr="00D6122C" w14:paraId="4DC9F6A9"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589E5B6A"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CLocus_10087</w:t>
            </w:r>
          </w:p>
        </w:tc>
        <w:tc>
          <w:tcPr>
            <w:tcW w:w="0" w:type="auto"/>
            <w:tcBorders>
              <w:top w:val="nil"/>
              <w:left w:val="nil"/>
              <w:bottom w:val="nil"/>
              <w:right w:val="nil"/>
            </w:tcBorders>
            <w:shd w:val="clear" w:color="auto" w:fill="auto"/>
            <w:noWrap/>
            <w:vAlign w:val="bottom"/>
            <w:hideMark/>
          </w:tcPr>
          <w:p w14:paraId="4E25C940"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hypothetical protein COCNU_13G006260</w:t>
            </w:r>
          </w:p>
        </w:tc>
        <w:tc>
          <w:tcPr>
            <w:tcW w:w="0" w:type="auto"/>
            <w:tcBorders>
              <w:top w:val="nil"/>
              <w:left w:val="nil"/>
              <w:bottom w:val="nil"/>
              <w:right w:val="nil"/>
            </w:tcBorders>
            <w:shd w:val="clear" w:color="auto" w:fill="auto"/>
            <w:noWrap/>
            <w:vAlign w:val="bottom"/>
            <w:hideMark/>
          </w:tcPr>
          <w:p w14:paraId="1AA66AA1"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3.20E-11</w:t>
            </w:r>
          </w:p>
        </w:tc>
        <w:tc>
          <w:tcPr>
            <w:tcW w:w="0" w:type="auto"/>
            <w:tcBorders>
              <w:top w:val="nil"/>
              <w:left w:val="nil"/>
              <w:bottom w:val="nil"/>
              <w:right w:val="nil"/>
            </w:tcBorders>
            <w:shd w:val="clear" w:color="auto" w:fill="auto"/>
            <w:noWrap/>
            <w:vAlign w:val="bottom"/>
            <w:hideMark/>
          </w:tcPr>
          <w:p w14:paraId="7D5555D0"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92.85</w:t>
            </w:r>
          </w:p>
        </w:tc>
      </w:tr>
      <w:tr w:rsidR="0095073F" w:rsidRPr="00D6122C" w14:paraId="462A9D0F"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58089306"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CLocus_10292</w:t>
            </w:r>
          </w:p>
        </w:tc>
        <w:tc>
          <w:tcPr>
            <w:tcW w:w="0" w:type="auto"/>
            <w:tcBorders>
              <w:top w:val="nil"/>
              <w:left w:val="nil"/>
              <w:bottom w:val="nil"/>
              <w:right w:val="nil"/>
            </w:tcBorders>
            <w:shd w:val="clear" w:color="auto" w:fill="auto"/>
            <w:noWrap/>
            <w:vAlign w:val="bottom"/>
            <w:hideMark/>
          </w:tcPr>
          <w:p w14:paraId="5BFD4104"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probable manganese-transporting ATPase PDR2</w:t>
            </w:r>
          </w:p>
        </w:tc>
        <w:tc>
          <w:tcPr>
            <w:tcW w:w="0" w:type="auto"/>
            <w:tcBorders>
              <w:top w:val="nil"/>
              <w:left w:val="nil"/>
              <w:bottom w:val="nil"/>
              <w:right w:val="nil"/>
            </w:tcBorders>
            <w:shd w:val="clear" w:color="auto" w:fill="auto"/>
            <w:noWrap/>
            <w:vAlign w:val="bottom"/>
            <w:hideMark/>
          </w:tcPr>
          <w:p w14:paraId="1DB42F9D"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1.04E-10</w:t>
            </w:r>
          </w:p>
        </w:tc>
        <w:tc>
          <w:tcPr>
            <w:tcW w:w="0" w:type="auto"/>
            <w:tcBorders>
              <w:top w:val="nil"/>
              <w:left w:val="nil"/>
              <w:bottom w:val="nil"/>
              <w:right w:val="nil"/>
            </w:tcBorders>
            <w:shd w:val="clear" w:color="auto" w:fill="auto"/>
            <w:noWrap/>
            <w:vAlign w:val="bottom"/>
            <w:hideMark/>
          </w:tcPr>
          <w:p w14:paraId="249368DD"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94.69</w:t>
            </w:r>
          </w:p>
        </w:tc>
      </w:tr>
      <w:tr w:rsidR="0095073F" w:rsidRPr="00D6122C" w14:paraId="011B6C4F"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6BD819D2"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CLocus_10429</w:t>
            </w:r>
          </w:p>
        </w:tc>
        <w:tc>
          <w:tcPr>
            <w:tcW w:w="0" w:type="auto"/>
            <w:tcBorders>
              <w:top w:val="nil"/>
              <w:left w:val="nil"/>
              <w:bottom w:val="nil"/>
              <w:right w:val="nil"/>
            </w:tcBorders>
            <w:shd w:val="clear" w:color="auto" w:fill="auto"/>
            <w:noWrap/>
            <w:vAlign w:val="bottom"/>
            <w:hideMark/>
          </w:tcPr>
          <w:p w14:paraId="5C63712B"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protein SGT1 homolog</w:t>
            </w:r>
          </w:p>
        </w:tc>
        <w:tc>
          <w:tcPr>
            <w:tcW w:w="0" w:type="auto"/>
            <w:tcBorders>
              <w:top w:val="nil"/>
              <w:left w:val="nil"/>
              <w:bottom w:val="nil"/>
              <w:right w:val="nil"/>
            </w:tcBorders>
            <w:shd w:val="clear" w:color="auto" w:fill="auto"/>
            <w:noWrap/>
            <w:vAlign w:val="bottom"/>
            <w:hideMark/>
          </w:tcPr>
          <w:p w14:paraId="6DF95D67"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1.01E-09</w:t>
            </w:r>
          </w:p>
        </w:tc>
        <w:tc>
          <w:tcPr>
            <w:tcW w:w="0" w:type="auto"/>
            <w:tcBorders>
              <w:top w:val="nil"/>
              <w:left w:val="nil"/>
              <w:bottom w:val="nil"/>
              <w:right w:val="nil"/>
            </w:tcBorders>
            <w:shd w:val="clear" w:color="auto" w:fill="auto"/>
            <w:noWrap/>
            <w:vAlign w:val="bottom"/>
            <w:hideMark/>
          </w:tcPr>
          <w:p w14:paraId="12813002"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92.28</w:t>
            </w:r>
          </w:p>
        </w:tc>
      </w:tr>
      <w:tr w:rsidR="0095073F" w:rsidRPr="00D6122C" w14:paraId="6BF27C4A"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1416D34A"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CLocus_10984</w:t>
            </w:r>
          </w:p>
        </w:tc>
        <w:tc>
          <w:tcPr>
            <w:tcW w:w="0" w:type="auto"/>
            <w:tcBorders>
              <w:top w:val="nil"/>
              <w:left w:val="nil"/>
              <w:bottom w:val="nil"/>
              <w:right w:val="nil"/>
            </w:tcBorders>
            <w:shd w:val="clear" w:color="auto" w:fill="auto"/>
            <w:noWrap/>
            <w:vAlign w:val="bottom"/>
            <w:hideMark/>
          </w:tcPr>
          <w:p w14:paraId="4AB48763"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 xml:space="preserve">glutamate--cysteine ligase, </w:t>
            </w:r>
            <w:proofErr w:type="spellStart"/>
            <w:r w:rsidRPr="00D6122C">
              <w:rPr>
                <w:rFonts w:eastAsia="Times New Roman" w:cs="Times New Roman"/>
                <w:color w:val="000000"/>
                <w:sz w:val="18"/>
                <w:szCs w:val="18"/>
                <w:lang w:val="en-US" w:eastAsia="pt-BR"/>
              </w:rPr>
              <w:t>chloroplastic</w:t>
            </w:r>
            <w:proofErr w:type="spellEnd"/>
            <w:r w:rsidRPr="00D6122C">
              <w:rPr>
                <w:rFonts w:eastAsia="Times New Roman" w:cs="Times New Roman"/>
                <w:color w:val="000000"/>
                <w:sz w:val="18"/>
                <w:szCs w:val="18"/>
                <w:lang w:val="en-US" w:eastAsia="pt-BR"/>
              </w:rPr>
              <w:t>-like isoform X1</w:t>
            </w:r>
          </w:p>
        </w:tc>
        <w:tc>
          <w:tcPr>
            <w:tcW w:w="0" w:type="auto"/>
            <w:tcBorders>
              <w:top w:val="nil"/>
              <w:left w:val="nil"/>
              <w:bottom w:val="nil"/>
              <w:right w:val="nil"/>
            </w:tcBorders>
            <w:shd w:val="clear" w:color="auto" w:fill="auto"/>
            <w:noWrap/>
            <w:vAlign w:val="bottom"/>
            <w:hideMark/>
          </w:tcPr>
          <w:p w14:paraId="0ABACD94"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3.57E-14</w:t>
            </w:r>
          </w:p>
        </w:tc>
        <w:tc>
          <w:tcPr>
            <w:tcW w:w="0" w:type="auto"/>
            <w:tcBorders>
              <w:top w:val="nil"/>
              <w:left w:val="nil"/>
              <w:bottom w:val="nil"/>
              <w:right w:val="nil"/>
            </w:tcBorders>
            <w:shd w:val="clear" w:color="auto" w:fill="auto"/>
            <w:noWrap/>
            <w:vAlign w:val="bottom"/>
            <w:hideMark/>
          </w:tcPr>
          <w:p w14:paraId="3B6D5213"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97.82</w:t>
            </w:r>
          </w:p>
        </w:tc>
      </w:tr>
      <w:tr w:rsidR="0095073F" w:rsidRPr="00D6122C" w14:paraId="35336777"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50971778"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lastRenderedPageBreak/>
              <w:t>CLocus_11225</w:t>
            </w:r>
          </w:p>
        </w:tc>
        <w:tc>
          <w:tcPr>
            <w:tcW w:w="0" w:type="auto"/>
            <w:tcBorders>
              <w:top w:val="nil"/>
              <w:left w:val="nil"/>
              <w:bottom w:val="nil"/>
              <w:right w:val="nil"/>
            </w:tcBorders>
            <w:shd w:val="clear" w:color="auto" w:fill="auto"/>
            <w:noWrap/>
            <w:vAlign w:val="bottom"/>
            <w:hideMark/>
          </w:tcPr>
          <w:p w14:paraId="4F6C48B5"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probable folate-biopterin transporter 2</w:t>
            </w:r>
          </w:p>
        </w:tc>
        <w:tc>
          <w:tcPr>
            <w:tcW w:w="0" w:type="auto"/>
            <w:tcBorders>
              <w:top w:val="nil"/>
              <w:left w:val="nil"/>
              <w:bottom w:val="nil"/>
              <w:right w:val="nil"/>
            </w:tcBorders>
            <w:shd w:val="clear" w:color="auto" w:fill="auto"/>
            <w:noWrap/>
            <w:vAlign w:val="bottom"/>
            <w:hideMark/>
          </w:tcPr>
          <w:p w14:paraId="082E3A19"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1.20E-12</w:t>
            </w:r>
          </w:p>
        </w:tc>
        <w:tc>
          <w:tcPr>
            <w:tcW w:w="0" w:type="auto"/>
            <w:tcBorders>
              <w:top w:val="nil"/>
              <w:left w:val="nil"/>
              <w:bottom w:val="nil"/>
              <w:right w:val="nil"/>
            </w:tcBorders>
            <w:shd w:val="clear" w:color="auto" w:fill="auto"/>
            <w:noWrap/>
            <w:vAlign w:val="bottom"/>
            <w:hideMark/>
          </w:tcPr>
          <w:p w14:paraId="70778B99"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100</w:t>
            </w:r>
          </w:p>
        </w:tc>
      </w:tr>
      <w:tr w:rsidR="0095073F" w:rsidRPr="00D6122C" w14:paraId="471CB8BB"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101515E0"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CLocus_11286</w:t>
            </w:r>
          </w:p>
        </w:tc>
        <w:tc>
          <w:tcPr>
            <w:tcW w:w="0" w:type="auto"/>
            <w:tcBorders>
              <w:top w:val="nil"/>
              <w:left w:val="nil"/>
              <w:bottom w:val="nil"/>
              <w:right w:val="nil"/>
            </w:tcBorders>
            <w:shd w:val="clear" w:color="auto" w:fill="auto"/>
            <w:noWrap/>
            <w:vAlign w:val="bottom"/>
            <w:hideMark/>
          </w:tcPr>
          <w:p w14:paraId="13F4FD75"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Receptor kinase-like protein Xa21</w:t>
            </w:r>
          </w:p>
        </w:tc>
        <w:tc>
          <w:tcPr>
            <w:tcW w:w="0" w:type="auto"/>
            <w:tcBorders>
              <w:top w:val="nil"/>
              <w:left w:val="nil"/>
              <w:bottom w:val="nil"/>
              <w:right w:val="nil"/>
            </w:tcBorders>
            <w:shd w:val="clear" w:color="auto" w:fill="auto"/>
            <w:noWrap/>
            <w:vAlign w:val="bottom"/>
            <w:hideMark/>
          </w:tcPr>
          <w:p w14:paraId="38AC2521"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2.15E-08</w:t>
            </w:r>
          </w:p>
        </w:tc>
        <w:tc>
          <w:tcPr>
            <w:tcW w:w="0" w:type="auto"/>
            <w:tcBorders>
              <w:top w:val="nil"/>
              <w:left w:val="nil"/>
              <w:bottom w:val="nil"/>
              <w:right w:val="nil"/>
            </w:tcBorders>
            <w:shd w:val="clear" w:color="auto" w:fill="auto"/>
            <w:noWrap/>
            <w:vAlign w:val="bottom"/>
            <w:hideMark/>
          </w:tcPr>
          <w:p w14:paraId="3F194299"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87.2</w:t>
            </w:r>
          </w:p>
        </w:tc>
      </w:tr>
      <w:tr w:rsidR="0095073F" w:rsidRPr="00D6122C" w14:paraId="661804D7"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33E7ACE9"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CLocus_11441</w:t>
            </w:r>
          </w:p>
        </w:tc>
        <w:tc>
          <w:tcPr>
            <w:tcW w:w="0" w:type="auto"/>
            <w:tcBorders>
              <w:top w:val="nil"/>
              <w:left w:val="nil"/>
              <w:bottom w:val="nil"/>
              <w:right w:val="nil"/>
            </w:tcBorders>
            <w:shd w:val="clear" w:color="auto" w:fill="auto"/>
            <w:noWrap/>
            <w:vAlign w:val="bottom"/>
            <w:hideMark/>
          </w:tcPr>
          <w:p w14:paraId="59E12B5A"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beta-</w:t>
            </w:r>
            <w:proofErr w:type="spellStart"/>
            <w:r w:rsidRPr="00D6122C">
              <w:rPr>
                <w:rFonts w:eastAsia="Times New Roman" w:cs="Times New Roman"/>
                <w:color w:val="000000"/>
                <w:sz w:val="18"/>
                <w:szCs w:val="18"/>
                <w:lang w:val="en-US" w:eastAsia="pt-BR"/>
              </w:rPr>
              <w:t>adaptin</w:t>
            </w:r>
            <w:proofErr w:type="spellEnd"/>
            <w:r w:rsidRPr="00D6122C">
              <w:rPr>
                <w:rFonts w:eastAsia="Times New Roman" w:cs="Times New Roman"/>
                <w:color w:val="000000"/>
                <w:sz w:val="18"/>
                <w:szCs w:val="18"/>
                <w:lang w:val="en-US" w:eastAsia="pt-BR"/>
              </w:rPr>
              <w:t>-like protein C</w:t>
            </w:r>
          </w:p>
        </w:tc>
        <w:tc>
          <w:tcPr>
            <w:tcW w:w="0" w:type="auto"/>
            <w:tcBorders>
              <w:top w:val="nil"/>
              <w:left w:val="nil"/>
              <w:bottom w:val="nil"/>
              <w:right w:val="nil"/>
            </w:tcBorders>
            <w:shd w:val="clear" w:color="auto" w:fill="auto"/>
            <w:noWrap/>
            <w:vAlign w:val="bottom"/>
            <w:hideMark/>
          </w:tcPr>
          <w:p w14:paraId="2E490B31"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4.13E-15</w:t>
            </w:r>
          </w:p>
        </w:tc>
        <w:tc>
          <w:tcPr>
            <w:tcW w:w="0" w:type="auto"/>
            <w:tcBorders>
              <w:top w:val="nil"/>
              <w:left w:val="nil"/>
              <w:bottom w:val="nil"/>
              <w:right w:val="nil"/>
            </w:tcBorders>
            <w:shd w:val="clear" w:color="auto" w:fill="auto"/>
            <w:noWrap/>
            <w:vAlign w:val="bottom"/>
            <w:hideMark/>
          </w:tcPr>
          <w:p w14:paraId="433F1511"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97.58</w:t>
            </w:r>
          </w:p>
        </w:tc>
      </w:tr>
      <w:tr w:rsidR="0095073F" w:rsidRPr="00D6122C" w14:paraId="1BE3CF6C"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427E99E0"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CLocus_11671</w:t>
            </w:r>
          </w:p>
        </w:tc>
        <w:tc>
          <w:tcPr>
            <w:tcW w:w="0" w:type="auto"/>
            <w:tcBorders>
              <w:top w:val="nil"/>
              <w:left w:val="nil"/>
              <w:bottom w:val="nil"/>
              <w:right w:val="nil"/>
            </w:tcBorders>
            <w:shd w:val="clear" w:color="auto" w:fill="auto"/>
            <w:noWrap/>
            <w:vAlign w:val="bottom"/>
            <w:hideMark/>
          </w:tcPr>
          <w:p w14:paraId="0DE20430"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sucrose transport protein SUT1-like</w:t>
            </w:r>
          </w:p>
        </w:tc>
        <w:tc>
          <w:tcPr>
            <w:tcW w:w="0" w:type="auto"/>
            <w:tcBorders>
              <w:top w:val="nil"/>
              <w:left w:val="nil"/>
              <w:bottom w:val="nil"/>
              <w:right w:val="nil"/>
            </w:tcBorders>
            <w:shd w:val="clear" w:color="auto" w:fill="auto"/>
            <w:noWrap/>
            <w:vAlign w:val="bottom"/>
            <w:hideMark/>
          </w:tcPr>
          <w:p w14:paraId="32C768CD"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1.41E-08</w:t>
            </w:r>
          </w:p>
        </w:tc>
        <w:tc>
          <w:tcPr>
            <w:tcW w:w="0" w:type="auto"/>
            <w:tcBorders>
              <w:top w:val="nil"/>
              <w:left w:val="nil"/>
              <w:bottom w:val="nil"/>
              <w:right w:val="nil"/>
            </w:tcBorders>
            <w:shd w:val="clear" w:color="auto" w:fill="auto"/>
            <w:noWrap/>
            <w:vAlign w:val="bottom"/>
            <w:hideMark/>
          </w:tcPr>
          <w:p w14:paraId="270C3F44"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93.75</w:t>
            </w:r>
          </w:p>
        </w:tc>
      </w:tr>
      <w:tr w:rsidR="0095073F" w:rsidRPr="00D6122C" w14:paraId="20B5E24D"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0D993329"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CLocus_11861</w:t>
            </w:r>
          </w:p>
        </w:tc>
        <w:tc>
          <w:tcPr>
            <w:tcW w:w="0" w:type="auto"/>
            <w:tcBorders>
              <w:top w:val="nil"/>
              <w:left w:val="nil"/>
              <w:bottom w:val="nil"/>
              <w:right w:val="nil"/>
            </w:tcBorders>
            <w:shd w:val="clear" w:color="auto" w:fill="auto"/>
            <w:noWrap/>
            <w:vAlign w:val="bottom"/>
            <w:hideMark/>
          </w:tcPr>
          <w:p w14:paraId="494C65F7"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cycloartenol synthase-like isoform X1</w:t>
            </w:r>
          </w:p>
        </w:tc>
        <w:tc>
          <w:tcPr>
            <w:tcW w:w="0" w:type="auto"/>
            <w:tcBorders>
              <w:top w:val="nil"/>
              <w:left w:val="nil"/>
              <w:bottom w:val="nil"/>
              <w:right w:val="nil"/>
            </w:tcBorders>
            <w:shd w:val="clear" w:color="auto" w:fill="auto"/>
            <w:noWrap/>
            <w:vAlign w:val="bottom"/>
            <w:hideMark/>
          </w:tcPr>
          <w:p w14:paraId="12F085CE"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9.30E-13</w:t>
            </w:r>
          </w:p>
        </w:tc>
        <w:tc>
          <w:tcPr>
            <w:tcW w:w="0" w:type="auto"/>
            <w:tcBorders>
              <w:top w:val="nil"/>
              <w:left w:val="nil"/>
              <w:bottom w:val="nil"/>
              <w:right w:val="nil"/>
            </w:tcBorders>
            <w:shd w:val="clear" w:color="auto" w:fill="auto"/>
            <w:noWrap/>
            <w:vAlign w:val="bottom"/>
            <w:hideMark/>
          </w:tcPr>
          <w:p w14:paraId="3049F7D8"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98.03</w:t>
            </w:r>
          </w:p>
        </w:tc>
      </w:tr>
      <w:tr w:rsidR="0095073F" w:rsidRPr="00D6122C" w14:paraId="5D0DB94F"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7CB76CBA"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CLocus_12013</w:t>
            </w:r>
          </w:p>
        </w:tc>
        <w:tc>
          <w:tcPr>
            <w:tcW w:w="0" w:type="auto"/>
            <w:tcBorders>
              <w:top w:val="nil"/>
              <w:left w:val="nil"/>
              <w:bottom w:val="nil"/>
              <w:right w:val="nil"/>
            </w:tcBorders>
            <w:shd w:val="clear" w:color="auto" w:fill="auto"/>
            <w:noWrap/>
            <w:vAlign w:val="bottom"/>
            <w:hideMark/>
          </w:tcPr>
          <w:p w14:paraId="23D303B9"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L-type lectin-domain containing receptor kinase SIT2-like</w:t>
            </w:r>
          </w:p>
        </w:tc>
        <w:tc>
          <w:tcPr>
            <w:tcW w:w="0" w:type="auto"/>
            <w:tcBorders>
              <w:top w:val="nil"/>
              <w:left w:val="nil"/>
              <w:bottom w:val="nil"/>
              <w:right w:val="nil"/>
            </w:tcBorders>
            <w:shd w:val="clear" w:color="auto" w:fill="auto"/>
            <w:noWrap/>
            <w:vAlign w:val="bottom"/>
            <w:hideMark/>
          </w:tcPr>
          <w:p w14:paraId="71429643"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1.23E-13</w:t>
            </w:r>
          </w:p>
        </w:tc>
        <w:tc>
          <w:tcPr>
            <w:tcW w:w="0" w:type="auto"/>
            <w:tcBorders>
              <w:top w:val="nil"/>
              <w:left w:val="nil"/>
              <w:bottom w:val="nil"/>
              <w:right w:val="nil"/>
            </w:tcBorders>
            <w:shd w:val="clear" w:color="auto" w:fill="auto"/>
            <w:noWrap/>
            <w:vAlign w:val="bottom"/>
            <w:hideMark/>
          </w:tcPr>
          <w:p w14:paraId="228B822D"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96.97</w:t>
            </w:r>
          </w:p>
        </w:tc>
      </w:tr>
      <w:tr w:rsidR="0095073F" w:rsidRPr="00D6122C" w14:paraId="3FCA7065"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728AF80B"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CLocus_12173</w:t>
            </w:r>
          </w:p>
        </w:tc>
        <w:tc>
          <w:tcPr>
            <w:tcW w:w="0" w:type="auto"/>
            <w:tcBorders>
              <w:top w:val="nil"/>
              <w:left w:val="nil"/>
              <w:bottom w:val="nil"/>
              <w:right w:val="nil"/>
            </w:tcBorders>
            <w:shd w:val="clear" w:color="auto" w:fill="auto"/>
            <w:noWrap/>
            <w:vAlign w:val="bottom"/>
            <w:hideMark/>
          </w:tcPr>
          <w:p w14:paraId="585AB0DC"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 xml:space="preserve">pentatricopeptide repeat-containing protein DOT4, </w:t>
            </w:r>
            <w:proofErr w:type="spellStart"/>
            <w:r w:rsidRPr="00D6122C">
              <w:rPr>
                <w:rFonts w:eastAsia="Times New Roman" w:cs="Times New Roman"/>
                <w:color w:val="000000"/>
                <w:sz w:val="18"/>
                <w:szCs w:val="18"/>
                <w:lang w:val="en-US" w:eastAsia="pt-BR"/>
              </w:rPr>
              <w:t>chloroplastic</w:t>
            </w:r>
            <w:proofErr w:type="spellEnd"/>
            <w:r w:rsidRPr="00D6122C">
              <w:rPr>
                <w:rFonts w:eastAsia="Times New Roman" w:cs="Times New Roman"/>
                <w:color w:val="000000"/>
                <w:sz w:val="18"/>
                <w:szCs w:val="18"/>
                <w:lang w:val="en-US" w:eastAsia="pt-BR"/>
              </w:rPr>
              <w:t>-like</w:t>
            </w:r>
          </w:p>
        </w:tc>
        <w:tc>
          <w:tcPr>
            <w:tcW w:w="0" w:type="auto"/>
            <w:tcBorders>
              <w:top w:val="nil"/>
              <w:left w:val="nil"/>
              <w:bottom w:val="nil"/>
              <w:right w:val="nil"/>
            </w:tcBorders>
            <w:shd w:val="clear" w:color="auto" w:fill="auto"/>
            <w:noWrap/>
            <w:vAlign w:val="bottom"/>
            <w:hideMark/>
          </w:tcPr>
          <w:p w14:paraId="2A3FD34C"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2.69E-10</w:t>
            </w:r>
          </w:p>
        </w:tc>
        <w:tc>
          <w:tcPr>
            <w:tcW w:w="0" w:type="auto"/>
            <w:tcBorders>
              <w:top w:val="nil"/>
              <w:left w:val="nil"/>
              <w:bottom w:val="nil"/>
              <w:right w:val="nil"/>
            </w:tcBorders>
            <w:shd w:val="clear" w:color="auto" w:fill="auto"/>
            <w:noWrap/>
            <w:vAlign w:val="bottom"/>
            <w:hideMark/>
          </w:tcPr>
          <w:p w14:paraId="6D99C93F"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91.81</w:t>
            </w:r>
          </w:p>
        </w:tc>
      </w:tr>
      <w:tr w:rsidR="0095073F" w:rsidRPr="00D6122C" w14:paraId="3D6B26C7"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5446ABEE"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CLocus_12199</w:t>
            </w:r>
          </w:p>
        </w:tc>
        <w:tc>
          <w:tcPr>
            <w:tcW w:w="0" w:type="auto"/>
            <w:tcBorders>
              <w:top w:val="nil"/>
              <w:left w:val="nil"/>
              <w:bottom w:val="nil"/>
              <w:right w:val="nil"/>
            </w:tcBorders>
            <w:shd w:val="clear" w:color="auto" w:fill="auto"/>
            <w:noWrap/>
            <w:vAlign w:val="bottom"/>
            <w:hideMark/>
          </w:tcPr>
          <w:p w14:paraId="363EB01D"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uncharacterized protein LOC105049106 isoform X2</w:t>
            </w:r>
          </w:p>
        </w:tc>
        <w:tc>
          <w:tcPr>
            <w:tcW w:w="0" w:type="auto"/>
            <w:tcBorders>
              <w:top w:val="nil"/>
              <w:left w:val="nil"/>
              <w:bottom w:val="nil"/>
              <w:right w:val="nil"/>
            </w:tcBorders>
            <w:shd w:val="clear" w:color="auto" w:fill="auto"/>
            <w:noWrap/>
            <w:vAlign w:val="bottom"/>
            <w:hideMark/>
          </w:tcPr>
          <w:p w14:paraId="1DF71C88"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2.22E-11</w:t>
            </w:r>
          </w:p>
        </w:tc>
        <w:tc>
          <w:tcPr>
            <w:tcW w:w="0" w:type="auto"/>
            <w:tcBorders>
              <w:top w:val="nil"/>
              <w:left w:val="nil"/>
              <w:bottom w:val="nil"/>
              <w:right w:val="nil"/>
            </w:tcBorders>
            <w:shd w:val="clear" w:color="auto" w:fill="auto"/>
            <w:noWrap/>
            <w:vAlign w:val="bottom"/>
            <w:hideMark/>
          </w:tcPr>
          <w:p w14:paraId="2C0E58A3"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91.67</w:t>
            </w:r>
          </w:p>
        </w:tc>
      </w:tr>
      <w:tr w:rsidR="0095073F" w:rsidRPr="00D6122C" w14:paraId="440AEF47"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52BB77A9"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CLocus_12776</w:t>
            </w:r>
          </w:p>
        </w:tc>
        <w:tc>
          <w:tcPr>
            <w:tcW w:w="0" w:type="auto"/>
            <w:tcBorders>
              <w:top w:val="nil"/>
              <w:left w:val="nil"/>
              <w:bottom w:val="nil"/>
              <w:right w:val="nil"/>
            </w:tcBorders>
            <w:shd w:val="clear" w:color="auto" w:fill="auto"/>
            <w:noWrap/>
            <w:vAlign w:val="bottom"/>
            <w:hideMark/>
          </w:tcPr>
          <w:p w14:paraId="7CEA604A"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uncharacterized protein LOC105044622 isoform X1</w:t>
            </w:r>
          </w:p>
        </w:tc>
        <w:tc>
          <w:tcPr>
            <w:tcW w:w="0" w:type="auto"/>
            <w:tcBorders>
              <w:top w:val="nil"/>
              <w:left w:val="nil"/>
              <w:bottom w:val="nil"/>
              <w:right w:val="nil"/>
            </w:tcBorders>
            <w:shd w:val="clear" w:color="auto" w:fill="auto"/>
            <w:noWrap/>
            <w:vAlign w:val="bottom"/>
            <w:hideMark/>
          </w:tcPr>
          <w:p w14:paraId="467CE52D"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6.59E-10</w:t>
            </w:r>
          </w:p>
        </w:tc>
        <w:tc>
          <w:tcPr>
            <w:tcW w:w="0" w:type="auto"/>
            <w:tcBorders>
              <w:top w:val="nil"/>
              <w:left w:val="nil"/>
              <w:bottom w:val="nil"/>
              <w:right w:val="nil"/>
            </w:tcBorders>
            <w:shd w:val="clear" w:color="auto" w:fill="auto"/>
            <w:noWrap/>
            <w:vAlign w:val="bottom"/>
            <w:hideMark/>
          </w:tcPr>
          <w:p w14:paraId="4070D793"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88.43</w:t>
            </w:r>
          </w:p>
        </w:tc>
      </w:tr>
      <w:tr w:rsidR="0095073F" w:rsidRPr="00D6122C" w14:paraId="2FCDCB97"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728A5E91"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CLocus_13198</w:t>
            </w:r>
          </w:p>
        </w:tc>
        <w:tc>
          <w:tcPr>
            <w:tcW w:w="0" w:type="auto"/>
            <w:tcBorders>
              <w:top w:val="nil"/>
              <w:left w:val="nil"/>
              <w:bottom w:val="nil"/>
              <w:right w:val="nil"/>
            </w:tcBorders>
            <w:shd w:val="clear" w:color="auto" w:fill="auto"/>
            <w:noWrap/>
            <w:vAlign w:val="bottom"/>
            <w:hideMark/>
          </w:tcPr>
          <w:p w14:paraId="415AD078"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proofErr w:type="spellStart"/>
            <w:r w:rsidRPr="00D6122C">
              <w:rPr>
                <w:rFonts w:eastAsia="Times New Roman" w:cs="Times New Roman"/>
                <w:color w:val="000000"/>
                <w:sz w:val="18"/>
                <w:szCs w:val="18"/>
                <w:lang w:val="en-US" w:eastAsia="pt-BR"/>
              </w:rPr>
              <w:t>patatin</w:t>
            </w:r>
            <w:proofErr w:type="spellEnd"/>
            <w:r w:rsidRPr="00D6122C">
              <w:rPr>
                <w:rFonts w:eastAsia="Times New Roman" w:cs="Times New Roman"/>
                <w:color w:val="000000"/>
                <w:sz w:val="18"/>
                <w:szCs w:val="18"/>
                <w:lang w:val="en-US" w:eastAsia="pt-BR"/>
              </w:rPr>
              <w:t>-like protein 2</w:t>
            </w:r>
          </w:p>
        </w:tc>
        <w:tc>
          <w:tcPr>
            <w:tcW w:w="0" w:type="auto"/>
            <w:tcBorders>
              <w:top w:val="nil"/>
              <w:left w:val="nil"/>
              <w:bottom w:val="nil"/>
              <w:right w:val="nil"/>
            </w:tcBorders>
            <w:shd w:val="clear" w:color="auto" w:fill="auto"/>
            <w:noWrap/>
            <w:vAlign w:val="bottom"/>
            <w:hideMark/>
          </w:tcPr>
          <w:p w14:paraId="53FC65BB"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5.87E-12</w:t>
            </w:r>
          </w:p>
        </w:tc>
        <w:tc>
          <w:tcPr>
            <w:tcW w:w="0" w:type="auto"/>
            <w:tcBorders>
              <w:top w:val="nil"/>
              <w:left w:val="nil"/>
              <w:bottom w:val="nil"/>
              <w:right w:val="nil"/>
            </w:tcBorders>
            <w:shd w:val="clear" w:color="auto" w:fill="auto"/>
            <w:noWrap/>
            <w:vAlign w:val="bottom"/>
            <w:hideMark/>
          </w:tcPr>
          <w:p w14:paraId="14D7A47B"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96.06</w:t>
            </w:r>
          </w:p>
        </w:tc>
      </w:tr>
      <w:tr w:rsidR="0095073F" w:rsidRPr="00D6122C" w14:paraId="4BB07434"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05082F95"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CLocus_13389</w:t>
            </w:r>
          </w:p>
        </w:tc>
        <w:tc>
          <w:tcPr>
            <w:tcW w:w="0" w:type="auto"/>
            <w:tcBorders>
              <w:top w:val="nil"/>
              <w:left w:val="nil"/>
              <w:bottom w:val="nil"/>
              <w:right w:val="nil"/>
            </w:tcBorders>
            <w:shd w:val="clear" w:color="auto" w:fill="auto"/>
            <w:noWrap/>
            <w:vAlign w:val="bottom"/>
            <w:hideMark/>
          </w:tcPr>
          <w:p w14:paraId="261624CC"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BTB/POZ domain and ankyrin repeat-containing protein NPR5-like</w:t>
            </w:r>
          </w:p>
        </w:tc>
        <w:tc>
          <w:tcPr>
            <w:tcW w:w="0" w:type="auto"/>
            <w:tcBorders>
              <w:top w:val="nil"/>
              <w:left w:val="nil"/>
              <w:bottom w:val="nil"/>
              <w:right w:val="nil"/>
            </w:tcBorders>
            <w:shd w:val="clear" w:color="auto" w:fill="auto"/>
            <w:noWrap/>
            <w:vAlign w:val="bottom"/>
            <w:hideMark/>
          </w:tcPr>
          <w:p w14:paraId="3A8E6C65"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1.40E-11</w:t>
            </w:r>
          </w:p>
        </w:tc>
        <w:tc>
          <w:tcPr>
            <w:tcW w:w="0" w:type="auto"/>
            <w:tcBorders>
              <w:top w:val="nil"/>
              <w:left w:val="nil"/>
              <w:bottom w:val="nil"/>
              <w:right w:val="nil"/>
            </w:tcBorders>
            <w:shd w:val="clear" w:color="auto" w:fill="auto"/>
            <w:noWrap/>
            <w:vAlign w:val="bottom"/>
            <w:hideMark/>
          </w:tcPr>
          <w:p w14:paraId="04E120B5"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90.22</w:t>
            </w:r>
          </w:p>
        </w:tc>
      </w:tr>
      <w:tr w:rsidR="0095073F" w:rsidRPr="00D6122C" w14:paraId="7EA15C68"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4B66CE6C"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CLocus_13915</w:t>
            </w:r>
          </w:p>
        </w:tc>
        <w:tc>
          <w:tcPr>
            <w:tcW w:w="0" w:type="auto"/>
            <w:tcBorders>
              <w:top w:val="nil"/>
              <w:left w:val="nil"/>
              <w:bottom w:val="nil"/>
              <w:right w:val="nil"/>
            </w:tcBorders>
            <w:shd w:val="clear" w:color="auto" w:fill="auto"/>
            <w:noWrap/>
            <w:vAlign w:val="bottom"/>
            <w:hideMark/>
          </w:tcPr>
          <w:p w14:paraId="4209F5C7"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transcriptional corepressor LEUNIG</w:t>
            </w:r>
          </w:p>
        </w:tc>
        <w:tc>
          <w:tcPr>
            <w:tcW w:w="0" w:type="auto"/>
            <w:tcBorders>
              <w:top w:val="nil"/>
              <w:left w:val="nil"/>
              <w:bottom w:val="nil"/>
              <w:right w:val="nil"/>
            </w:tcBorders>
            <w:shd w:val="clear" w:color="auto" w:fill="auto"/>
            <w:noWrap/>
            <w:vAlign w:val="bottom"/>
            <w:hideMark/>
          </w:tcPr>
          <w:p w14:paraId="1326A664"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9.40E-17</w:t>
            </w:r>
          </w:p>
        </w:tc>
        <w:tc>
          <w:tcPr>
            <w:tcW w:w="0" w:type="auto"/>
            <w:tcBorders>
              <w:top w:val="nil"/>
              <w:left w:val="nil"/>
              <w:bottom w:val="nil"/>
              <w:right w:val="nil"/>
            </w:tcBorders>
            <w:shd w:val="clear" w:color="auto" w:fill="auto"/>
            <w:noWrap/>
            <w:vAlign w:val="bottom"/>
            <w:hideMark/>
          </w:tcPr>
          <w:p w14:paraId="4CCA0EAA"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99.85</w:t>
            </w:r>
          </w:p>
        </w:tc>
      </w:tr>
      <w:tr w:rsidR="0095073F" w:rsidRPr="00D6122C" w14:paraId="019FB486"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0F62FB05"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CLocus_14048</w:t>
            </w:r>
          </w:p>
        </w:tc>
        <w:tc>
          <w:tcPr>
            <w:tcW w:w="0" w:type="auto"/>
            <w:tcBorders>
              <w:top w:val="nil"/>
              <w:left w:val="nil"/>
              <w:bottom w:val="nil"/>
              <w:right w:val="nil"/>
            </w:tcBorders>
            <w:shd w:val="clear" w:color="auto" w:fill="auto"/>
            <w:noWrap/>
            <w:vAlign w:val="bottom"/>
            <w:hideMark/>
          </w:tcPr>
          <w:p w14:paraId="63449E65"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origin of replication complex subunit 3 isoform X1</w:t>
            </w:r>
          </w:p>
        </w:tc>
        <w:tc>
          <w:tcPr>
            <w:tcW w:w="0" w:type="auto"/>
            <w:tcBorders>
              <w:top w:val="nil"/>
              <w:left w:val="nil"/>
              <w:bottom w:val="nil"/>
              <w:right w:val="nil"/>
            </w:tcBorders>
            <w:shd w:val="clear" w:color="auto" w:fill="auto"/>
            <w:noWrap/>
            <w:vAlign w:val="bottom"/>
            <w:hideMark/>
          </w:tcPr>
          <w:p w14:paraId="5A7D6FA4"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7.59E-08</w:t>
            </w:r>
          </w:p>
        </w:tc>
        <w:tc>
          <w:tcPr>
            <w:tcW w:w="0" w:type="auto"/>
            <w:tcBorders>
              <w:top w:val="nil"/>
              <w:left w:val="nil"/>
              <w:bottom w:val="nil"/>
              <w:right w:val="nil"/>
            </w:tcBorders>
            <w:shd w:val="clear" w:color="auto" w:fill="auto"/>
            <w:noWrap/>
            <w:vAlign w:val="bottom"/>
            <w:hideMark/>
          </w:tcPr>
          <w:p w14:paraId="1930D673"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92.47</w:t>
            </w:r>
          </w:p>
        </w:tc>
      </w:tr>
      <w:tr w:rsidR="0095073F" w:rsidRPr="00D6122C" w14:paraId="3B6DB961"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66DD3BBD"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CLocus_14326</w:t>
            </w:r>
          </w:p>
        </w:tc>
        <w:tc>
          <w:tcPr>
            <w:tcW w:w="0" w:type="auto"/>
            <w:tcBorders>
              <w:top w:val="nil"/>
              <w:left w:val="nil"/>
              <w:bottom w:val="nil"/>
              <w:right w:val="nil"/>
            </w:tcBorders>
            <w:shd w:val="clear" w:color="auto" w:fill="auto"/>
            <w:noWrap/>
            <w:vAlign w:val="bottom"/>
            <w:hideMark/>
          </w:tcPr>
          <w:p w14:paraId="5049B14E"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TBCC domain-containing protein 1-like</w:t>
            </w:r>
          </w:p>
        </w:tc>
        <w:tc>
          <w:tcPr>
            <w:tcW w:w="0" w:type="auto"/>
            <w:tcBorders>
              <w:top w:val="nil"/>
              <w:left w:val="nil"/>
              <w:bottom w:val="nil"/>
              <w:right w:val="nil"/>
            </w:tcBorders>
            <w:shd w:val="clear" w:color="auto" w:fill="auto"/>
            <w:noWrap/>
            <w:vAlign w:val="bottom"/>
            <w:hideMark/>
          </w:tcPr>
          <w:p w14:paraId="3623D501"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7.24E-14</w:t>
            </w:r>
          </w:p>
        </w:tc>
        <w:tc>
          <w:tcPr>
            <w:tcW w:w="0" w:type="auto"/>
            <w:tcBorders>
              <w:top w:val="nil"/>
              <w:left w:val="nil"/>
              <w:bottom w:val="nil"/>
              <w:right w:val="nil"/>
            </w:tcBorders>
            <w:shd w:val="clear" w:color="auto" w:fill="auto"/>
            <w:noWrap/>
            <w:vAlign w:val="bottom"/>
            <w:hideMark/>
          </w:tcPr>
          <w:p w14:paraId="17AF4EC6"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97.27</w:t>
            </w:r>
          </w:p>
        </w:tc>
      </w:tr>
      <w:tr w:rsidR="0095073F" w:rsidRPr="00D6122C" w14:paraId="018DF41D"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7B6D8198"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CLocus_14418</w:t>
            </w:r>
          </w:p>
        </w:tc>
        <w:tc>
          <w:tcPr>
            <w:tcW w:w="0" w:type="auto"/>
            <w:tcBorders>
              <w:top w:val="nil"/>
              <w:left w:val="nil"/>
              <w:bottom w:val="nil"/>
              <w:right w:val="nil"/>
            </w:tcBorders>
            <w:shd w:val="clear" w:color="auto" w:fill="auto"/>
            <w:noWrap/>
            <w:vAlign w:val="bottom"/>
            <w:hideMark/>
          </w:tcPr>
          <w:p w14:paraId="3311AFBD"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Endoglucanase 3</w:t>
            </w:r>
          </w:p>
        </w:tc>
        <w:tc>
          <w:tcPr>
            <w:tcW w:w="0" w:type="auto"/>
            <w:tcBorders>
              <w:top w:val="nil"/>
              <w:left w:val="nil"/>
              <w:bottom w:val="nil"/>
              <w:right w:val="nil"/>
            </w:tcBorders>
            <w:shd w:val="clear" w:color="auto" w:fill="auto"/>
            <w:noWrap/>
            <w:vAlign w:val="bottom"/>
            <w:hideMark/>
          </w:tcPr>
          <w:p w14:paraId="488FA187"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1.96E-12</w:t>
            </w:r>
          </w:p>
        </w:tc>
        <w:tc>
          <w:tcPr>
            <w:tcW w:w="0" w:type="auto"/>
            <w:tcBorders>
              <w:top w:val="nil"/>
              <w:left w:val="nil"/>
              <w:bottom w:val="nil"/>
              <w:right w:val="nil"/>
            </w:tcBorders>
            <w:shd w:val="clear" w:color="auto" w:fill="auto"/>
            <w:noWrap/>
            <w:vAlign w:val="bottom"/>
            <w:hideMark/>
          </w:tcPr>
          <w:p w14:paraId="493496E7"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97.58</w:t>
            </w:r>
          </w:p>
        </w:tc>
      </w:tr>
      <w:tr w:rsidR="0095073F" w:rsidRPr="00D6122C" w14:paraId="096A7AF1"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3DDAA7FE"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CLocus_14540</w:t>
            </w:r>
          </w:p>
        </w:tc>
        <w:tc>
          <w:tcPr>
            <w:tcW w:w="0" w:type="auto"/>
            <w:tcBorders>
              <w:top w:val="nil"/>
              <w:left w:val="nil"/>
              <w:bottom w:val="nil"/>
              <w:right w:val="nil"/>
            </w:tcBorders>
            <w:shd w:val="clear" w:color="auto" w:fill="auto"/>
            <w:noWrap/>
            <w:vAlign w:val="bottom"/>
            <w:hideMark/>
          </w:tcPr>
          <w:p w14:paraId="086BA29B"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 xml:space="preserve">Chlorophyll a-b binding protein 6A, </w:t>
            </w:r>
            <w:proofErr w:type="spellStart"/>
            <w:r w:rsidRPr="00D6122C">
              <w:rPr>
                <w:rFonts w:eastAsia="Times New Roman" w:cs="Times New Roman"/>
                <w:color w:val="000000"/>
                <w:sz w:val="18"/>
                <w:szCs w:val="18"/>
                <w:lang w:val="en-US" w:eastAsia="pt-BR"/>
              </w:rPr>
              <w:t>chloroplastic</w:t>
            </w:r>
            <w:proofErr w:type="spellEnd"/>
          </w:p>
        </w:tc>
        <w:tc>
          <w:tcPr>
            <w:tcW w:w="0" w:type="auto"/>
            <w:tcBorders>
              <w:top w:val="nil"/>
              <w:left w:val="nil"/>
              <w:bottom w:val="nil"/>
              <w:right w:val="nil"/>
            </w:tcBorders>
            <w:shd w:val="clear" w:color="auto" w:fill="auto"/>
            <w:noWrap/>
            <w:vAlign w:val="bottom"/>
            <w:hideMark/>
          </w:tcPr>
          <w:p w14:paraId="2449BF65"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9.78E-12</w:t>
            </w:r>
          </w:p>
        </w:tc>
        <w:tc>
          <w:tcPr>
            <w:tcW w:w="0" w:type="auto"/>
            <w:tcBorders>
              <w:top w:val="nil"/>
              <w:left w:val="nil"/>
              <w:bottom w:val="nil"/>
              <w:right w:val="nil"/>
            </w:tcBorders>
            <w:shd w:val="clear" w:color="auto" w:fill="auto"/>
            <w:noWrap/>
            <w:vAlign w:val="bottom"/>
            <w:hideMark/>
          </w:tcPr>
          <w:p w14:paraId="3C404A2D"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99.37</w:t>
            </w:r>
          </w:p>
        </w:tc>
      </w:tr>
      <w:tr w:rsidR="0095073F" w:rsidRPr="00D6122C" w14:paraId="5748F081"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54FB13D1"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CLocus_14727</w:t>
            </w:r>
          </w:p>
        </w:tc>
        <w:tc>
          <w:tcPr>
            <w:tcW w:w="0" w:type="auto"/>
            <w:tcBorders>
              <w:top w:val="nil"/>
              <w:left w:val="nil"/>
              <w:bottom w:val="nil"/>
              <w:right w:val="nil"/>
            </w:tcBorders>
            <w:shd w:val="clear" w:color="auto" w:fill="auto"/>
            <w:noWrap/>
            <w:vAlign w:val="bottom"/>
            <w:hideMark/>
          </w:tcPr>
          <w:p w14:paraId="3F340F78"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L-type lectin-domain containing receptor kinase IV.2</w:t>
            </w:r>
          </w:p>
        </w:tc>
        <w:tc>
          <w:tcPr>
            <w:tcW w:w="0" w:type="auto"/>
            <w:tcBorders>
              <w:top w:val="nil"/>
              <w:left w:val="nil"/>
              <w:bottom w:val="nil"/>
              <w:right w:val="nil"/>
            </w:tcBorders>
            <w:shd w:val="clear" w:color="auto" w:fill="auto"/>
            <w:noWrap/>
            <w:vAlign w:val="bottom"/>
            <w:hideMark/>
          </w:tcPr>
          <w:p w14:paraId="4B424091"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2.47E-10</w:t>
            </w:r>
          </w:p>
        </w:tc>
        <w:tc>
          <w:tcPr>
            <w:tcW w:w="0" w:type="auto"/>
            <w:tcBorders>
              <w:top w:val="nil"/>
              <w:left w:val="nil"/>
              <w:bottom w:val="nil"/>
              <w:right w:val="nil"/>
            </w:tcBorders>
            <w:shd w:val="clear" w:color="auto" w:fill="auto"/>
            <w:noWrap/>
            <w:vAlign w:val="bottom"/>
            <w:hideMark/>
          </w:tcPr>
          <w:p w14:paraId="47B3C993"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81.63</w:t>
            </w:r>
          </w:p>
        </w:tc>
      </w:tr>
      <w:tr w:rsidR="0095073F" w:rsidRPr="00D6122C" w14:paraId="2FCC7296"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243F787B"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CLocus_15146</w:t>
            </w:r>
          </w:p>
        </w:tc>
        <w:tc>
          <w:tcPr>
            <w:tcW w:w="0" w:type="auto"/>
            <w:tcBorders>
              <w:top w:val="nil"/>
              <w:left w:val="nil"/>
              <w:bottom w:val="nil"/>
              <w:right w:val="nil"/>
            </w:tcBorders>
            <w:shd w:val="clear" w:color="auto" w:fill="auto"/>
            <w:noWrap/>
            <w:vAlign w:val="bottom"/>
            <w:hideMark/>
          </w:tcPr>
          <w:p w14:paraId="31FDC493"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AChain A, ASPR2 protein</w:t>
            </w:r>
          </w:p>
        </w:tc>
        <w:tc>
          <w:tcPr>
            <w:tcW w:w="0" w:type="auto"/>
            <w:tcBorders>
              <w:top w:val="nil"/>
              <w:left w:val="nil"/>
              <w:bottom w:val="nil"/>
              <w:right w:val="nil"/>
            </w:tcBorders>
            <w:shd w:val="clear" w:color="auto" w:fill="auto"/>
            <w:noWrap/>
            <w:vAlign w:val="bottom"/>
            <w:hideMark/>
          </w:tcPr>
          <w:p w14:paraId="6F6B1696"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9.37E-13</w:t>
            </w:r>
          </w:p>
        </w:tc>
        <w:tc>
          <w:tcPr>
            <w:tcW w:w="0" w:type="auto"/>
            <w:tcBorders>
              <w:top w:val="nil"/>
              <w:left w:val="nil"/>
              <w:bottom w:val="nil"/>
              <w:right w:val="nil"/>
            </w:tcBorders>
            <w:shd w:val="clear" w:color="auto" w:fill="auto"/>
            <w:noWrap/>
            <w:vAlign w:val="bottom"/>
            <w:hideMark/>
          </w:tcPr>
          <w:p w14:paraId="7A4E7ADD"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98.94</w:t>
            </w:r>
          </w:p>
        </w:tc>
      </w:tr>
      <w:tr w:rsidR="0095073F" w:rsidRPr="00D6122C" w14:paraId="64020D7A"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5154B989"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CLocus_15241</w:t>
            </w:r>
          </w:p>
        </w:tc>
        <w:tc>
          <w:tcPr>
            <w:tcW w:w="0" w:type="auto"/>
            <w:tcBorders>
              <w:top w:val="nil"/>
              <w:left w:val="nil"/>
              <w:bottom w:val="nil"/>
              <w:right w:val="nil"/>
            </w:tcBorders>
            <w:shd w:val="clear" w:color="auto" w:fill="auto"/>
            <w:noWrap/>
            <w:vAlign w:val="bottom"/>
            <w:hideMark/>
          </w:tcPr>
          <w:p w14:paraId="3A5E9CD4"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histone acetyltransferase HAC1</w:t>
            </w:r>
          </w:p>
        </w:tc>
        <w:tc>
          <w:tcPr>
            <w:tcW w:w="0" w:type="auto"/>
            <w:tcBorders>
              <w:top w:val="nil"/>
              <w:left w:val="nil"/>
              <w:bottom w:val="nil"/>
              <w:right w:val="nil"/>
            </w:tcBorders>
            <w:shd w:val="clear" w:color="auto" w:fill="auto"/>
            <w:noWrap/>
            <w:vAlign w:val="bottom"/>
            <w:hideMark/>
          </w:tcPr>
          <w:p w14:paraId="5AB3459C"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1.56E-12</w:t>
            </w:r>
          </w:p>
        </w:tc>
        <w:tc>
          <w:tcPr>
            <w:tcW w:w="0" w:type="auto"/>
            <w:tcBorders>
              <w:top w:val="nil"/>
              <w:left w:val="nil"/>
              <w:bottom w:val="nil"/>
              <w:right w:val="nil"/>
            </w:tcBorders>
            <w:shd w:val="clear" w:color="auto" w:fill="auto"/>
            <w:noWrap/>
            <w:vAlign w:val="bottom"/>
            <w:hideMark/>
          </w:tcPr>
          <w:p w14:paraId="2A824E49"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90.57</w:t>
            </w:r>
          </w:p>
        </w:tc>
      </w:tr>
      <w:tr w:rsidR="0095073F" w:rsidRPr="00D6122C" w14:paraId="18F59DC2"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3DCBDBAF"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CLocus_15701</w:t>
            </w:r>
          </w:p>
        </w:tc>
        <w:tc>
          <w:tcPr>
            <w:tcW w:w="0" w:type="auto"/>
            <w:tcBorders>
              <w:top w:val="nil"/>
              <w:left w:val="nil"/>
              <w:bottom w:val="nil"/>
              <w:right w:val="nil"/>
            </w:tcBorders>
            <w:shd w:val="clear" w:color="auto" w:fill="auto"/>
            <w:noWrap/>
            <w:vAlign w:val="bottom"/>
            <w:hideMark/>
          </w:tcPr>
          <w:p w14:paraId="50B7A4A9"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histone acetyltransferase HAC1</w:t>
            </w:r>
          </w:p>
        </w:tc>
        <w:tc>
          <w:tcPr>
            <w:tcW w:w="0" w:type="auto"/>
            <w:tcBorders>
              <w:top w:val="nil"/>
              <w:left w:val="nil"/>
              <w:bottom w:val="nil"/>
              <w:right w:val="nil"/>
            </w:tcBorders>
            <w:shd w:val="clear" w:color="auto" w:fill="auto"/>
            <w:noWrap/>
            <w:vAlign w:val="bottom"/>
            <w:hideMark/>
          </w:tcPr>
          <w:p w14:paraId="3034CA4D"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3.62E-08</w:t>
            </w:r>
          </w:p>
        </w:tc>
        <w:tc>
          <w:tcPr>
            <w:tcW w:w="0" w:type="auto"/>
            <w:tcBorders>
              <w:top w:val="nil"/>
              <w:left w:val="nil"/>
              <w:bottom w:val="nil"/>
              <w:right w:val="nil"/>
            </w:tcBorders>
            <w:shd w:val="clear" w:color="auto" w:fill="auto"/>
            <w:noWrap/>
            <w:vAlign w:val="bottom"/>
            <w:hideMark/>
          </w:tcPr>
          <w:p w14:paraId="7441BCD1"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88.76</w:t>
            </w:r>
          </w:p>
        </w:tc>
      </w:tr>
      <w:tr w:rsidR="0095073F" w:rsidRPr="00D6122C" w14:paraId="578FF5C3"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21B1CA75"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CLocus_16336</w:t>
            </w:r>
          </w:p>
        </w:tc>
        <w:tc>
          <w:tcPr>
            <w:tcW w:w="0" w:type="auto"/>
            <w:tcBorders>
              <w:top w:val="nil"/>
              <w:left w:val="nil"/>
              <w:bottom w:val="nil"/>
              <w:right w:val="nil"/>
            </w:tcBorders>
            <w:shd w:val="clear" w:color="auto" w:fill="auto"/>
            <w:noWrap/>
            <w:vAlign w:val="bottom"/>
            <w:hideMark/>
          </w:tcPr>
          <w:p w14:paraId="3CB0C013"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proofErr w:type="spellStart"/>
            <w:r w:rsidRPr="00D6122C">
              <w:rPr>
                <w:rFonts w:eastAsia="Times New Roman" w:cs="Times New Roman"/>
                <w:color w:val="000000"/>
                <w:sz w:val="18"/>
                <w:szCs w:val="18"/>
                <w:lang w:val="en-US" w:eastAsia="pt-BR"/>
              </w:rPr>
              <w:t>endochitinase</w:t>
            </w:r>
            <w:proofErr w:type="spellEnd"/>
            <w:r w:rsidRPr="00D6122C">
              <w:rPr>
                <w:rFonts w:eastAsia="Times New Roman" w:cs="Times New Roman"/>
                <w:color w:val="000000"/>
                <w:sz w:val="18"/>
                <w:szCs w:val="18"/>
                <w:lang w:val="en-US" w:eastAsia="pt-BR"/>
              </w:rPr>
              <w:t xml:space="preserve"> EP3-like</w:t>
            </w:r>
          </w:p>
        </w:tc>
        <w:tc>
          <w:tcPr>
            <w:tcW w:w="0" w:type="auto"/>
            <w:tcBorders>
              <w:top w:val="nil"/>
              <w:left w:val="nil"/>
              <w:bottom w:val="nil"/>
              <w:right w:val="nil"/>
            </w:tcBorders>
            <w:shd w:val="clear" w:color="auto" w:fill="auto"/>
            <w:noWrap/>
            <w:vAlign w:val="bottom"/>
            <w:hideMark/>
          </w:tcPr>
          <w:p w14:paraId="63C55D03"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1.15E-12</w:t>
            </w:r>
          </w:p>
        </w:tc>
        <w:tc>
          <w:tcPr>
            <w:tcW w:w="0" w:type="auto"/>
            <w:tcBorders>
              <w:top w:val="nil"/>
              <w:left w:val="nil"/>
              <w:bottom w:val="nil"/>
              <w:right w:val="nil"/>
            </w:tcBorders>
            <w:shd w:val="clear" w:color="auto" w:fill="auto"/>
            <w:noWrap/>
            <w:vAlign w:val="bottom"/>
            <w:hideMark/>
          </w:tcPr>
          <w:p w14:paraId="258E1A34"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97.42</w:t>
            </w:r>
          </w:p>
        </w:tc>
      </w:tr>
      <w:tr w:rsidR="0095073F" w:rsidRPr="00D6122C" w14:paraId="3CC9555E"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48D40E82"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CLocus_16406</w:t>
            </w:r>
          </w:p>
        </w:tc>
        <w:tc>
          <w:tcPr>
            <w:tcW w:w="0" w:type="auto"/>
            <w:tcBorders>
              <w:top w:val="nil"/>
              <w:left w:val="nil"/>
              <w:bottom w:val="nil"/>
              <w:right w:val="nil"/>
            </w:tcBorders>
            <w:shd w:val="clear" w:color="auto" w:fill="auto"/>
            <w:noWrap/>
            <w:vAlign w:val="bottom"/>
            <w:hideMark/>
          </w:tcPr>
          <w:p w14:paraId="0A3D74CF"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putative NAD(P)H dehydrogenase (quinone) FQR1-like 1</w:t>
            </w:r>
          </w:p>
        </w:tc>
        <w:tc>
          <w:tcPr>
            <w:tcW w:w="0" w:type="auto"/>
            <w:tcBorders>
              <w:top w:val="nil"/>
              <w:left w:val="nil"/>
              <w:bottom w:val="nil"/>
              <w:right w:val="nil"/>
            </w:tcBorders>
            <w:shd w:val="clear" w:color="auto" w:fill="auto"/>
            <w:noWrap/>
            <w:vAlign w:val="bottom"/>
            <w:hideMark/>
          </w:tcPr>
          <w:p w14:paraId="72B6EC08"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1.30E-13</w:t>
            </w:r>
          </w:p>
        </w:tc>
        <w:tc>
          <w:tcPr>
            <w:tcW w:w="0" w:type="auto"/>
            <w:tcBorders>
              <w:top w:val="nil"/>
              <w:left w:val="nil"/>
              <w:bottom w:val="nil"/>
              <w:right w:val="nil"/>
            </w:tcBorders>
            <w:shd w:val="clear" w:color="auto" w:fill="auto"/>
            <w:noWrap/>
            <w:vAlign w:val="bottom"/>
            <w:hideMark/>
          </w:tcPr>
          <w:p w14:paraId="6E89F001"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96.82</w:t>
            </w:r>
          </w:p>
        </w:tc>
      </w:tr>
      <w:tr w:rsidR="0095073F" w:rsidRPr="00D6122C" w14:paraId="271E3E1C"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12DCCC7F"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CLocus_16823</w:t>
            </w:r>
          </w:p>
        </w:tc>
        <w:tc>
          <w:tcPr>
            <w:tcW w:w="0" w:type="auto"/>
            <w:tcBorders>
              <w:top w:val="nil"/>
              <w:left w:val="nil"/>
              <w:bottom w:val="nil"/>
              <w:right w:val="nil"/>
            </w:tcBorders>
            <w:shd w:val="clear" w:color="auto" w:fill="auto"/>
            <w:noWrap/>
            <w:vAlign w:val="bottom"/>
            <w:hideMark/>
          </w:tcPr>
          <w:p w14:paraId="3B9DD358"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PH, RCC1 and FYVE domains-containing protein 1</w:t>
            </w:r>
          </w:p>
        </w:tc>
        <w:tc>
          <w:tcPr>
            <w:tcW w:w="0" w:type="auto"/>
            <w:tcBorders>
              <w:top w:val="nil"/>
              <w:left w:val="nil"/>
              <w:bottom w:val="nil"/>
              <w:right w:val="nil"/>
            </w:tcBorders>
            <w:shd w:val="clear" w:color="auto" w:fill="auto"/>
            <w:noWrap/>
            <w:vAlign w:val="bottom"/>
            <w:hideMark/>
          </w:tcPr>
          <w:p w14:paraId="30C19B14"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2.07E-10</w:t>
            </w:r>
          </w:p>
        </w:tc>
        <w:tc>
          <w:tcPr>
            <w:tcW w:w="0" w:type="auto"/>
            <w:tcBorders>
              <w:top w:val="nil"/>
              <w:left w:val="nil"/>
              <w:bottom w:val="nil"/>
              <w:right w:val="nil"/>
            </w:tcBorders>
            <w:shd w:val="clear" w:color="auto" w:fill="auto"/>
            <w:noWrap/>
            <w:vAlign w:val="bottom"/>
            <w:hideMark/>
          </w:tcPr>
          <w:p w14:paraId="0E672C61"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90.36</w:t>
            </w:r>
          </w:p>
        </w:tc>
      </w:tr>
      <w:tr w:rsidR="0095073F" w:rsidRPr="00D6122C" w14:paraId="2621ABC3"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4E418CD7"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CLocus_17055</w:t>
            </w:r>
          </w:p>
        </w:tc>
        <w:tc>
          <w:tcPr>
            <w:tcW w:w="0" w:type="auto"/>
            <w:tcBorders>
              <w:top w:val="nil"/>
              <w:left w:val="nil"/>
              <w:bottom w:val="nil"/>
              <w:right w:val="nil"/>
            </w:tcBorders>
            <w:shd w:val="clear" w:color="auto" w:fill="auto"/>
            <w:noWrap/>
            <w:vAlign w:val="bottom"/>
            <w:hideMark/>
          </w:tcPr>
          <w:p w14:paraId="43C4F7AF"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Potassium transporter</w:t>
            </w:r>
          </w:p>
        </w:tc>
        <w:tc>
          <w:tcPr>
            <w:tcW w:w="0" w:type="auto"/>
            <w:tcBorders>
              <w:top w:val="nil"/>
              <w:left w:val="nil"/>
              <w:bottom w:val="nil"/>
              <w:right w:val="nil"/>
            </w:tcBorders>
            <w:shd w:val="clear" w:color="auto" w:fill="auto"/>
            <w:noWrap/>
            <w:vAlign w:val="bottom"/>
            <w:hideMark/>
          </w:tcPr>
          <w:p w14:paraId="765EDDC5"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8.47E-12</w:t>
            </w:r>
          </w:p>
        </w:tc>
        <w:tc>
          <w:tcPr>
            <w:tcW w:w="0" w:type="auto"/>
            <w:tcBorders>
              <w:top w:val="nil"/>
              <w:left w:val="nil"/>
              <w:bottom w:val="nil"/>
              <w:right w:val="nil"/>
            </w:tcBorders>
            <w:shd w:val="clear" w:color="auto" w:fill="auto"/>
            <w:noWrap/>
            <w:vAlign w:val="bottom"/>
            <w:hideMark/>
          </w:tcPr>
          <w:p w14:paraId="306ECFAB"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96.97</w:t>
            </w:r>
          </w:p>
        </w:tc>
      </w:tr>
      <w:tr w:rsidR="0095073F" w:rsidRPr="00D6122C" w14:paraId="52A3F822"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74C72D1B"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CLocus_17701</w:t>
            </w:r>
          </w:p>
        </w:tc>
        <w:tc>
          <w:tcPr>
            <w:tcW w:w="0" w:type="auto"/>
            <w:tcBorders>
              <w:top w:val="nil"/>
              <w:left w:val="nil"/>
              <w:bottom w:val="nil"/>
              <w:right w:val="nil"/>
            </w:tcBorders>
            <w:shd w:val="clear" w:color="auto" w:fill="auto"/>
            <w:noWrap/>
            <w:vAlign w:val="bottom"/>
            <w:hideMark/>
          </w:tcPr>
          <w:p w14:paraId="181A59C6"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ubiquitin carboxyl-terminal hydrolase 17</w:t>
            </w:r>
          </w:p>
        </w:tc>
        <w:tc>
          <w:tcPr>
            <w:tcW w:w="0" w:type="auto"/>
            <w:tcBorders>
              <w:top w:val="nil"/>
              <w:left w:val="nil"/>
              <w:bottom w:val="nil"/>
              <w:right w:val="nil"/>
            </w:tcBorders>
            <w:shd w:val="clear" w:color="auto" w:fill="auto"/>
            <w:noWrap/>
            <w:vAlign w:val="bottom"/>
            <w:hideMark/>
          </w:tcPr>
          <w:p w14:paraId="45F2C93C"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2.93E-07</w:t>
            </w:r>
          </w:p>
        </w:tc>
        <w:tc>
          <w:tcPr>
            <w:tcW w:w="0" w:type="auto"/>
            <w:tcBorders>
              <w:top w:val="nil"/>
              <w:left w:val="nil"/>
              <w:bottom w:val="nil"/>
              <w:right w:val="nil"/>
            </w:tcBorders>
            <w:shd w:val="clear" w:color="auto" w:fill="auto"/>
            <w:noWrap/>
            <w:vAlign w:val="bottom"/>
            <w:hideMark/>
          </w:tcPr>
          <w:p w14:paraId="0E1EE781"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83.28</w:t>
            </w:r>
          </w:p>
        </w:tc>
      </w:tr>
      <w:tr w:rsidR="0095073F" w:rsidRPr="00D6122C" w14:paraId="49D14474"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777319FF"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CLocus_18004</w:t>
            </w:r>
          </w:p>
        </w:tc>
        <w:tc>
          <w:tcPr>
            <w:tcW w:w="0" w:type="auto"/>
            <w:tcBorders>
              <w:top w:val="nil"/>
              <w:left w:val="nil"/>
              <w:bottom w:val="nil"/>
              <w:right w:val="nil"/>
            </w:tcBorders>
            <w:shd w:val="clear" w:color="auto" w:fill="auto"/>
            <w:noWrap/>
            <w:vAlign w:val="bottom"/>
            <w:hideMark/>
          </w:tcPr>
          <w:p w14:paraId="15B95030"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L-type lectin-domain containing receptor kinase IV.1-like</w:t>
            </w:r>
          </w:p>
        </w:tc>
        <w:tc>
          <w:tcPr>
            <w:tcW w:w="0" w:type="auto"/>
            <w:tcBorders>
              <w:top w:val="nil"/>
              <w:left w:val="nil"/>
              <w:bottom w:val="nil"/>
              <w:right w:val="nil"/>
            </w:tcBorders>
            <w:shd w:val="clear" w:color="auto" w:fill="auto"/>
            <w:noWrap/>
            <w:vAlign w:val="bottom"/>
            <w:hideMark/>
          </w:tcPr>
          <w:p w14:paraId="0146015B"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2.42E-12</w:t>
            </w:r>
          </w:p>
        </w:tc>
        <w:tc>
          <w:tcPr>
            <w:tcW w:w="0" w:type="auto"/>
            <w:tcBorders>
              <w:top w:val="nil"/>
              <w:left w:val="nil"/>
              <w:bottom w:val="nil"/>
              <w:right w:val="nil"/>
            </w:tcBorders>
            <w:shd w:val="clear" w:color="auto" w:fill="auto"/>
            <w:noWrap/>
            <w:vAlign w:val="bottom"/>
            <w:hideMark/>
          </w:tcPr>
          <w:p w14:paraId="75AEB135"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91.48</w:t>
            </w:r>
          </w:p>
        </w:tc>
      </w:tr>
      <w:tr w:rsidR="0095073F" w:rsidRPr="00D6122C" w14:paraId="29CE0209"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7C3BE171"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CLocus_18135</w:t>
            </w:r>
          </w:p>
        </w:tc>
        <w:tc>
          <w:tcPr>
            <w:tcW w:w="0" w:type="auto"/>
            <w:tcBorders>
              <w:top w:val="nil"/>
              <w:left w:val="nil"/>
              <w:bottom w:val="nil"/>
              <w:right w:val="nil"/>
            </w:tcBorders>
            <w:shd w:val="clear" w:color="auto" w:fill="auto"/>
            <w:noWrap/>
            <w:vAlign w:val="bottom"/>
            <w:hideMark/>
          </w:tcPr>
          <w:p w14:paraId="20449AF2"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methyl-CpG-binding domain-containing protein 2-like</w:t>
            </w:r>
          </w:p>
        </w:tc>
        <w:tc>
          <w:tcPr>
            <w:tcW w:w="0" w:type="auto"/>
            <w:tcBorders>
              <w:top w:val="nil"/>
              <w:left w:val="nil"/>
              <w:bottom w:val="nil"/>
              <w:right w:val="nil"/>
            </w:tcBorders>
            <w:shd w:val="clear" w:color="auto" w:fill="auto"/>
            <w:noWrap/>
            <w:vAlign w:val="bottom"/>
            <w:hideMark/>
          </w:tcPr>
          <w:p w14:paraId="02F9092A"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3.06E-07</w:t>
            </w:r>
          </w:p>
        </w:tc>
        <w:tc>
          <w:tcPr>
            <w:tcW w:w="0" w:type="auto"/>
            <w:tcBorders>
              <w:top w:val="nil"/>
              <w:left w:val="nil"/>
              <w:bottom w:val="nil"/>
              <w:right w:val="nil"/>
            </w:tcBorders>
            <w:shd w:val="clear" w:color="auto" w:fill="auto"/>
            <w:noWrap/>
            <w:vAlign w:val="bottom"/>
            <w:hideMark/>
          </w:tcPr>
          <w:p w14:paraId="26E13C2B"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89.94</w:t>
            </w:r>
          </w:p>
        </w:tc>
      </w:tr>
      <w:tr w:rsidR="0095073F" w:rsidRPr="00D6122C" w14:paraId="633CBC28"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5F30D787"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CLocus_18184</w:t>
            </w:r>
          </w:p>
        </w:tc>
        <w:tc>
          <w:tcPr>
            <w:tcW w:w="0" w:type="auto"/>
            <w:tcBorders>
              <w:top w:val="nil"/>
              <w:left w:val="nil"/>
              <w:bottom w:val="nil"/>
              <w:right w:val="nil"/>
            </w:tcBorders>
            <w:shd w:val="clear" w:color="auto" w:fill="auto"/>
            <w:noWrap/>
            <w:vAlign w:val="bottom"/>
            <w:hideMark/>
          </w:tcPr>
          <w:p w14:paraId="6FC94216"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exportin-2</w:t>
            </w:r>
          </w:p>
        </w:tc>
        <w:tc>
          <w:tcPr>
            <w:tcW w:w="0" w:type="auto"/>
            <w:tcBorders>
              <w:top w:val="nil"/>
              <w:left w:val="nil"/>
              <w:bottom w:val="nil"/>
              <w:right w:val="nil"/>
            </w:tcBorders>
            <w:shd w:val="clear" w:color="auto" w:fill="auto"/>
            <w:noWrap/>
            <w:vAlign w:val="bottom"/>
            <w:hideMark/>
          </w:tcPr>
          <w:p w14:paraId="16F9435A"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2.69E-11</w:t>
            </w:r>
          </w:p>
        </w:tc>
        <w:tc>
          <w:tcPr>
            <w:tcW w:w="0" w:type="auto"/>
            <w:tcBorders>
              <w:top w:val="nil"/>
              <w:left w:val="nil"/>
              <w:bottom w:val="nil"/>
              <w:right w:val="nil"/>
            </w:tcBorders>
            <w:shd w:val="clear" w:color="auto" w:fill="auto"/>
            <w:noWrap/>
            <w:vAlign w:val="bottom"/>
            <w:hideMark/>
          </w:tcPr>
          <w:p w14:paraId="739982D3"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96.04</w:t>
            </w:r>
          </w:p>
        </w:tc>
      </w:tr>
      <w:tr w:rsidR="0095073F" w:rsidRPr="00D6122C" w14:paraId="1ACD7296"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2C0B2CC4"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CLocus_18658</w:t>
            </w:r>
          </w:p>
        </w:tc>
        <w:tc>
          <w:tcPr>
            <w:tcW w:w="0" w:type="auto"/>
            <w:tcBorders>
              <w:top w:val="nil"/>
              <w:left w:val="nil"/>
              <w:bottom w:val="nil"/>
              <w:right w:val="nil"/>
            </w:tcBorders>
            <w:shd w:val="clear" w:color="auto" w:fill="auto"/>
            <w:noWrap/>
            <w:vAlign w:val="bottom"/>
            <w:hideMark/>
          </w:tcPr>
          <w:p w14:paraId="43C113B3"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 xml:space="preserve">putative </w:t>
            </w:r>
            <w:proofErr w:type="gramStart"/>
            <w:r w:rsidRPr="00D6122C">
              <w:rPr>
                <w:rFonts w:eastAsia="Times New Roman" w:cs="Times New Roman"/>
                <w:color w:val="000000"/>
                <w:sz w:val="18"/>
                <w:szCs w:val="18"/>
                <w:lang w:val="en-US" w:eastAsia="pt-BR"/>
              </w:rPr>
              <w:t>tripeptidyl-peptidase II</w:t>
            </w:r>
            <w:proofErr w:type="gramEnd"/>
          </w:p>
        </w:tc>
        <w:tc>
          <w:tcPr>
            <w:tcW w:w="0" w:type="auto"/>
            <w:tcBorders>
              <w:top w:val="nil"/>
              <w:left w:val="nil"/>
              <w:bottom w:val="nil"/>
              <w:right w:val="nil"/>
            </w:tcBorders>
            <w:shd w:val="clear" w:color="auto" w:fill="auto"/>
            <w:noWrap/>
            <w:vAlign w:val="bottom"/>
            <w:hideMark/>
          </w:tcPr>
          <w:p w14:paraId="611D9237"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7.73E-13</w:t>
            </w:r>
          </w:p>
        </w:tc>
        <w:tc>
          <w:tcPr>
            <w:tcW w:w="0" w:type="auto"/>
            <w:tcBorders>
              <w:top w:val="nil"/>
              <w:left w:val="nil"/>
              <w:bottom w:val="nil"/>
              <w:right w:val="nil"/>
            </w:tcBorders>
            <w:shd w:val="clear" w:color="auto" w:fill="auto"/>
            <w:noWrap/>
            <w:vAlign w:val="bottom"/>
            <w:hideMark/>
          </w:tcPr>
          <w:p w14:paraId="467F402A"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97.55</w:t>
            </w:r>
          </w:p>
        </w:tc>
      </w:tr>
      <w:tr w:rsidR="0095073F" w:rsidRPr="00D6122C" w14:paraId="7BA5F44E"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56B1AA79"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CLocus_19011</w:t>
            </w:r>
          </w:p>
        </w:tc>
        <w:tc>
          <w:tcPr>
            <w:tcW w:w="0" w:type="auto"/>
            <w:tcBorders>
              <w:top w:val="nil"/>
              <w:left w:val="nil"/>
              <w:bottom w:val="nil"/>
              <w:right w:val="nil"/>
            </w:tcBorders>
            <w:shd w:val="clear" w:color="auto" w:fill="auto"/>
            <w:noWrap/>
            <w:vAlign w:val="bottom"/>
            <w:hideMark/>
          </w:tcPr>
          <w:p w14:paraId="78E5D6D2"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homeobox-leucine zipper protein ATHB-13</w:t>
            </w:r>
          </w:p>
        </w:tc>
        <w:tc>
          <w:tcPr>
            <w:tcW w:w="0" w:type="auto"/>
            <w:tcBorders>
              <w:top w:val="nil"/>
              <w:left w:val="nil"/>
              <w:bottom w:val="nil"/>
              <w:right w:val="nil"/>
            </w:tcBorders>
            <w:shd w:val="clear" w:color="auto" w:fill="auto"/>
            <w:noWrap/>
            <w:vAlign w:val="bottom"/>
            <w:hideMark/>
          </w:tcPr>
          <w:p w14:paraId="246F2197"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2.19E-14</w:t>
            </w:r>
          </w:p>
        </w:tc>
        <w:tc>
          <w:tcPr>
            <w:tcW w:w="0" w:type="auto"/>
            <w:tcBorders>
              <w:top w:val="nil"/>
              <w:left w:val="nil"/>
              <w:bottom w:val="nil"/>
              <w:right w:val="nil"/>
            </w:tcBorders>
            <w:shd w:val="clear" w:color="auto" w:fill="auto"/>
            <w:noWrap/>
            <w:vAlign w:val="bottom"/>
            <w:hideMark/>
          </w:tcPr>
          <w:p w14:paraId="56685587"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100</w:t>
            </w:r>
          </w:p>
        </w:tc>
      </w:tr>
      <w:tr w:rsidR="0095073F" w:rsidRPr="00D6122C" w14:paraId="4B176266"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289A537E"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CLocus_19030</w:t>
            </w:r>
          </w:p>
        </w:tc>
        <w:tc>
          <w:tcPr>
            <w:tcW w:w="0" w:type="auto"/>
            <w:tcBorders>
              <w:top w:val="nil"/>
              <w:left w:val="nil"/>
              <w:bottom w:val="nil"/>
              <w:right w:val="nil"/>
            </w:tcBorders>
            <w:shd w:val="clear" w:color="auto" w:fill="auto"/>
            <w:noWrap/>
            <w:vAlign w:val="bottom"/>
            <w:hideMark/>
          </w:tcPr>
          <w:p w14:paraId="4381C5B1"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protein RDM16-like isoform X1</w:t>
            </w:r>
          </w:p>
        </w:tc>
        <w:tc>
          <w:tcPr>
            <w:tcW w:w="0" w:type="auto"/>
            <w:tcBorders>
              <w:top w:val="nil"/>
              <w:left w:val="nil"/>
              <w:bottom w:val="nil"/>
              <w:right w:val="nil"/>
            </w:tcBorders>
            <w:shd w:val="clear" w:color="auto" w:fill="auto"/>
            <w:noWrap/>
            <w:vAlign w:val="bottom"/>
            <w:hideMark/>
          </w:tcPr>
          <w:p w14:paraId="6489E4A0"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6.95E-12</w:t>
            </w:r>
          </w:p>
        </w:tc>
        <w:tc>
          <w:tcPr>
            <w:tcW w:w="0" w:type="auto"/>
            <w:tcBorders>
              <w:top w:val="nil"/>
              <w:left w:val="nil"/>
              <w:bottom w:val="nil"/>
              <w:right w:val="nil"/>
            </w:tcBorders>
            <w:shd w:val="clear" w:color="auto" w:fill="auto"/>
            <w:noWrap/>
            <w:vAlign w:val="bottom"/>
            <w:hideMark/>
          </w:tcPr>
          <w:p w14:paraId="1914B95A"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100</w:t>
            </w:r>
          </w:p>
        </w:tc>
      </w:tr>
      <w:tr w:rsidR="0095073F" w:rsidRPr="00D6122C" w14:paraId="09742313"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5B26BF71"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CLocus_19142</w:t>
            </w:r>
          </w:p>
        </w:tc>
        <w:tc>
          <w:tcPr>
            <w:tcW w:w="0" w:type="auto"/>
            <w:tcBorders>
              <w:top w:val="nil"/>
              <w:left w:val="nil"/>
              <w:bottom w:val="nil"/>
              <w:right w:val="nil"/>
            </w:tcBorders>
            <w:shd w:val="clear" w:color="auto" w:fill="auto"/>
            <w:noWrap/>
            <w:vAlign w:val="bottom"/>
            <w:hideMark/>
          </w:tcPr>
          <w:p w14:paraId="788B2A77"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serine carboxypeptidase-like 18</w:t>
            </w:r>
          </w:p>
        </w:tc>
        <w:tc>
          <w:tcPr>
            <w:tcW w:w="0" w:type="auto"/>
            <w:tcBorders>
              <w:top w:val="nil"/>
              <w:left w:val="nil"/>
              <w:bottom w:val="nil"/>
              <w:right w:val="nil"/>
            </w:tcBorders>
            <w:shd w:val="clear" w:color="auto" w:fill="auto"/>
            <w:noWrap/>
            <w:vAlign w:val="bottom"/>
            <w:hideMark/>
          </w:tcPr>
          <w:p w14:paraId="0DE8FDF6"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1.18E-14</w:t>
            </w:r>
          </w:p>
        </w:tc>
        <w:tc>
          <w:tcPr>
            <w:tcW w:w="0" w:type="auto"/>
            <w:tcBorders>
              <w:top w:val="nil"/>
              <w:left w:val="nil"/>
              <w:bottom w:val="nil"/>
              <w:right w:val="nil"/>
            </w:tcBorders>
            <w:shd w:val="clear" w:color="auto" w:fill="auto"/>
            <w:noWrap/>
            <w:vAlign w:val="bottom"/>
            <w:hideMark/>
          </w:tcPr>
          <w:p w14:paraId="3E637B0B"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98.01</w:t>
            </w:r>
          </w:p>
        </w:tc>
      </w:tr>
      <w:tr w:rsidR="0095073F" w:rsidRPr="00D6122C" w14:paraId="350D70D0"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47724DB8"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CLocus_19204</w:t>
            </w:r>
          </w:p>
        </w:tc>
        <w:tc>
          <w:tcPr>
            <w:tcW w:w="0" w:type="auto"/>
            <w:tcBorders>
              <w:top w:val="nil"/>
              <w:left w:val="nil"/>
              <w:bottom w:val="nil"/>
              <w:right w:val="nil"/>
            </w:tcBorders>
            <w:shd w:val="clear" w:color="auto" w:fill="auto"/>
            <w:noWrap/>
            <w:vAlign w:val="bottom"/>
            <w:hideMark/>
          </w:tcPr>
          <w:p w14:paraId="071C6011"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RNA-binding protein 48-like isoform X2</w:t>
            </w:r>
          </w:p>
        </w:tc>
        <w:tc>
          <w:tcPr>
            <w:tcW w:w="0" w:type="auto"/>
            <w:tcBorders>
              <w:top w:val="nil"/>
              <w:left w:val="nil"/>
              <w:bottom w:val="nil"/>
              <w:right w:val="nil"/>
            </w:tcBorders>
            <w:shd w:val="clear" w:color="auto" w:fill="auto"/>
            <w:noWrap/>
            <w:vAlign w:val="bottom"/>
            <w:hideMark/>
          </w:tcPr>
          <w:p w14:paraId="669E25F2"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2.18E-10</w:t>
            </w:r>
          </w:p>
        </w:tc>
        <w:tc>
          <w:tcPr>
            <w:tcW w:w="0" w:type="auto"/>
            <w:tcBorders>
              <w:top w:val="nil"/>
              <w:left w:val="nil"/>
              <w:bottom w:val="nil"/>
              <w:right w:val="nil"/>
            </w:tcBorders>
            <w:shd w:val="clear" w:color="auto" w:fill="auto"/>
            <w:noWrap/>
            <w:vAlign w:val="bottom"/>
            <w:hideMark/>
          </w:tcPr>
          <w:p w14:paraId="5C22907A"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98.47</w:t>
            </w:r>
          </w:p>
        </w:tc>
      </w:tr>
      <w:tr w:rsidR="0095073F" w:rsidRPr="00D6122C" w14:paraId="44520CA5"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5FADA2E5"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CLocus_19991</w:t>
            </w:r>
          </w:p>
        </w:tc>
        <w:tc>
          <w:tcPr>
            <w:tcW w:w="0" w:type="auto"/>
            <w:tcBorders>
              <w:top w:val="nil"/>
              <w:left w:val="nil"/>
              <w:bottom w:val="nil"/>
              <w:right w:val="nil"/>
            </w:tcBorders>
            <w:shd w:val="clear" w:color="auto" w:fill="auto"/>
            <w:noWrap/>
            <w:vAlign w:val="bottom"/>
            <w:hideMark/>
          </w:tcPr>
          <w:p w14:paraId="234F0209"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putative PH, RCC1 and FYVE domains-containing protein 1</w:t>
            </w:r>
          </w:p>
        </w:tc>
        <w:tc>
          <w:tcPr>
            <w:tcW w:w="0" w:type="auto"/>
            <w:tcBorders>
              <w:top w:val="nil"/>
              <w:left w:val="nil"/>
              <w:bottom w:val="nil"/>
              <w:right w:val="nil"/>
            </w:tcBorders>
            <w:shd w:val="clear" w:color="auto" w:fill="auto"/>
            <w:noWrap/>
            <w:vAlign w:val="bottom"/>
            <w:hideMark/>
          </w:tcPr>
          <w:p w14:paraId="290DDAC1"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2.90E-12</w:t>
            </w:r>
          </w:p>
        </w:tc>
        <w:tc>
          <w:tcPr>
            <w:tcW w:w="0" w:type="auto"/>
            <w:tcBorders>
              <w:top w:val="nil"/>
              <w:left w:val="nil"/>
              <w:bottom w:val="nil"/>
              <w:right w:val="nil"/>
            </w:tcBorders>
            <w:shd w:val="clear" w:color="auto" w:fill="auto"/>
            <w:noWrap/>
            <w:vAlign w:val="bottom"/>
            <w:hideMark/>
          </w:tcPr>
          <w:p w14:paraId="138DDC88"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97.19</w:t>
            </w:r>
          </w:p>
        </w:tc>
      </w:tr>
      <w:tr w:rsidR="0095073F" w:rsidRPr="00D6122C" w14:paraId="383FC68B"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1ABBFB79"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CLocus_20078</w:t>
            </w:r>
          </w:p>
        </w:tc>
        <w:tc>
          <w:tcPr>
            <w:tcW w:w="0" w:type="auto"/>
            <w:tcBorders>
              <w:top w:val="nil"/>
              <w:left w:val="nil"/>
              <w:bottom w:val="nil"/>
              <w:right w:val="nil"/>
            </w:tcBorders>
            <w:shd w:val="clear" w:color="auto" w:fill="auto"/>
            <w:noWrap/>
            <w:vAlign w:val="bottom"/>
            <w:hideMark/>
          </w:tcPr>
          <w:p w14:paraId="38AB0927"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subtilisin-like protease SBT5.6</w:t>
            </w:r>
          </w:p>
        </w:tc>
        <w:tc>
          <w:tcPr>
            <w:tcW w:w="0" w:type="auto"/>
            <w:tcBorders>
              <w:top w:val="nil"/>
              <w:left w:val="nil"/>
              <w:bottom w:val="nil"/>
              <w:right w:val="nil"/>
            </w:tcBorders>
            <w:shd w:val="clear" w:color="auto" w:fill="auto"/>
            <w:noWrap/>
            <w:vAlign w:val="bottom"/>
            <w:hideMark/>
          </w:tcPr>
          <w:p w14:paraId="148AFFDA"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8.62E-12</w:t>
            </w:r>
          </w:p>
        </w:tc>
        <w:tc>
          <w:tcPr>
            <w:tcW w:w="0" w:type="auto"/>
            <w:tcBorders>
              <w:top w:val="nil"/>
              <w:left w:val="nil"/>
              <w:bottom w:val="nil"/>
              <w:right w:val="nil"/>
            </w:tcBorders>
            <w:shd w:val="clear" w:color="auto" w:fill="auto"/>
            <w:noWrap/>
            <w:vAlign w:val="bottom"/>
            <w:hideMark/>
          </w:tcPr>
          <w:p w14:paraId="33860A24"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96.25</w:t>
            </w:r>
          </w:p>
        </w:tc>
      </w:tr>
      <w:tr w:rsidR="0095073F" w:rsidRPr="00D6122C" w14:paraId="5B3F1BAA"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01B09692"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CLocus_20377</w:t>
            </w:r>
          </w:p>
        </w:tc>
        <w:tc>
          <w:tcPr>
            <w:tcW w:w="0" w:type="auto"/>
            <w:tcBorders>
              <w:top w:val="nil"/>
              <w:left w:val="nil"/>
              <w:bottom w:val="nil"/>
              <w:right w:val="nil"/>
            </w:tcBorders>
            <w:shd w:val="clear" w:color="auto" w:fill="auto"/>
            <w:noWrap/>
            <w:vAlign w:val="bottom"/>
            <w:hideMark/>
          </w:tcPr>
          <w:p w14:paraId="6E8D0ADF"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kinesin-like protein KIN-7A</w:t>
            </w:r>
          </w:p>
        </w:tc>
        <w:tc>
          <w:tcPr>
            <w:tcW w:w="0" w:type="auto"/>
            <w:tcBorders>
              <w:top w:val="nil"/>
              <w:left w:val="nil"/>
              <w:bottom w:val="nil"/>
              <w:right w:val="nil"/>
            </w:tcBorders>
            <w:shd w:val="clear" w:color="auto" w:fill="auto"/>
            <w:noWrap/>
            <w:vAlign w:val="bottom"/>
            <w:hideMark/>
          </w:tcPr>
          <w:p w14:paraId="33E6F0D2"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4.66E-11</w:t>
            </w:r>
          </w:p>
        </w:tc>
        <w:tc>
          <w:tcPr>
            <w:tcW w:w="0" w:type="auto"/>
            <w:tcBorders>
              <w:top w:val="nil"/>
              <w:left w:val="nil"/>
              <w:bottom w:val="nil"/>
              <w:right w:val="nil"/>
            </w:tcBorders>
            <w:shd w:val="clear" w:color="auto" w:fill="auto"/>
            <w:noWrap/>
            <w:vAlign w:val="bottom"/>
            <w:hideMark/>
          </w:tcPr>
          <w:p w14:paraId="3DB170BF"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97.66</w:t>
            </w:r>
          </w:p>
        </w:tc>
      </w:tr>
      <w:tr w:rsidR="0095073F" w:rsidRPr="00D6122C" w14:paraId="483A69A2"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1F151F27"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CLocus_20789</w:t>
            </w:r>
          </w:p>
        </w:tc>
        <w:tc>
          <w:tcPr>
            <w:tcW w:w="0" w:type="auto"/>
            <w:tcBorders>
              <w:top w:val="nil"/>
              <w:left w:val="nil"/>
              <w:bottom w:val="nil"/>
              <w:right w:val="nil"/>
            </w:tcBorders>
            <w:shd w:val="clear" w:color="auto" w:fill="auto"/>
            <w:noWrap/>
            <w:vAlign w:val="bottom"/>
            <w:hideMark/>
          </w:tcPr>
          <w:p w14:paraId="0858DF35"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pumilio homolog 1</w:t>
            </w:r>
          </w:p>
        </w:tc>
        <w:tc>
          <w:tcPr>
            <w:tcW w:w="0" w:type="auto"/>
            <w:tcBorders>
              <w:top w:val="nil"/>
              <w:left w:val="nil"/>
              <w:bottom w:val="nil"/>
              <w:right w:val="nil"/>
            </w:tcBorders>
            <w:shd w:val="clear" w:color="auto" w:fill="auto"/>
            <w:noWrap/>
            <w:vAlign w:val="bottom"/>
            <w:hideMark/>
          </w:tcPr>
          <w:p w14:paraId="5477A508"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1.55E-11</w:t>
            </w:r>
          </w:p>
        </w:tc>
        <w:tc>
          <w:tcPr>
            <w:tcW w:w="0" w:type="auto"/>
            <w:tcBorders>
              <w:top w:val="nil"/>
              <w:left w:val="nil"/>
              <w:bottom w:val="nil"/>
              <w:right w:val="nil"/>
            </w:tcBorders>
            <w:shd w:val="clear" w:color="auto" w:fill="auto"/>
            <w:noWrap/>
            <w:vAlign w:val="bottom"/>
            <w:hideMark/>
          </w:tcPr>
          <w:p w14:paraId="0D030744"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90.48</w:t>
            </w:r>
          </w:p>
        </w:tc>
      </w:tr>
      <w:tr w:rsidR="0095073F" w:rsidRPr="00D6122C" w14:paraId="76CF5383"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03F352F5"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CLocus_21286</w:t>
            </w:r>
          </w:p>
        </w:tc>
        <w:tc>
          <w:tcPr>
            <w:tcW w:w="0" w:type="auto"/>
            <w:tcBorders>
              <w:top w:val="nil"/>
              <w:left w:val="nil"/>
              <w:bottom w:val="nil"/>
              <w:right w:val="nil"/>
            </w:tcBorders>
            <w:shd w:val="clear" w:color="auto" w:fill="auto"/>
            <w:noWrap/>
            <w:vAlign w:val="bottom"/>
            <w:hideMark/>
          </w:tcPr>
          <w:p w14:paraId="28C23215"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novel plant SNARE 13-like</w:t>
            </w:r>
          </w:p>
        </w:tc>
        <w:tc>
          <w:tcPr>
            <w:tcW w:w="0" w:type="auto"/>
            <w:tcBorders>
              <w:top w:val="nil"/>
              <w:left w:val="nil"/>
              <w:bottom w:val="nil"/>
              <w:right w:val="nil"/>
            </w:tcBorders>
            <w:shd w:val="clear" w:color="auto" w:fill="auto"/>
            <w:noWrap/>
            <w:vAlign w:val="bottom"/>
            <w:hideMark/>
          </w:tcPr>
          <w:p w14:paraId="3D08287F"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1.45E-11</w:t>
            </w:r>
          </w:p>
        </w:tc>
        <w:tc>
          <w:tcPr>
            <w:tcW w:w="0" w:type="auto"/>
            <w:tcBorders>
              <w:top w:val="nil"/>
              <w:left w:val="nil"/>
              <w:bottom w:val="nil"/>
              <w:right w:val="nil"/>
            </w:tcBorders>
            <w:shd w:val="clear" w:color="auto" w:fill="auto"/>
            <w:noWrap/>
            <w:vAlign w:val="bottom"/>
            <w:hideMark/>
          </w:tcPr>
          <w:p w14:paraId="7D0653F2"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93.33</w:t>
            </w:r>
          </w:p>
        </w:tc>
      </w:tr>
      <w:tr w:rsidR="0095073F" w:rsidRPr="00D6122C" w14:paraId="07E82475"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0AC3B850"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CLocus_21376</w:t>
            </w:r>
          </w:p>
        </w:tc>
        <w:tc>
          <w:tcPr>
            <w:tcW w:w="0" w:type="auto"/>
            <w:tcBorders>
              <w:top w:val="nil"/>
              <w:left w:val="nil"/>
              <w:bottom w:val="nil"/>
              <w:right w:val="nil"/>
            </w:tcBorders>
            <w:shd w:val="clear" w:color="auto" w:fill="auto"/>
            <w:noWrap/>
            <w:vAlign w:val="bottom"/>
            <w:hideMark/>
          </w:tcPr>
          <w:p w14:paraId="118281F3"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major facilitator superfamily protein</w:t>
            </w:r>
          </w:p>
        </w:tc>
        <w:tc>
          <w:tcPr>
            <w:tcW w:w="0" w:type="auto"/>
            <w:tcBorders>
              <w:top w:val="nil"/>
              <w:left w:val="nil"/>
              <w:bottom w:val="nil"/>
              <w:right w:val="nil"/>
            </w:tcBorders>
            <w:shd w:val="clear" w:color="auto" w:fill="auto"/>
            <w:noWrap/>
            <w:vAlign w:val="bottom"/>
            <w:hideMark/>
          </w:tcPr>
          <w:p w14:paraId="56BFF32F"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2.73E-11</w:t>
            </w:r>
          </w:p>
        </w:tc>
        <w:tc>
          <w:tcPr>
            <w:tcW w:w="0" w:type="auto"/>
            <w:tcBorders>
              <w:top w:val="nil"/>
              <w:left w:val="nil"/>
              <w:bottom w:val="nil"/>
              <w:right w:val="nil"/>
            </w:tcBorders>
            <w:shd w:val="clear" w:color="auto" w:fill="auto"/>
            <w:noWrap/>
            <w:vAlign w:val="bottom"/>
            <w:hideMark/>
          </w:tcPr>
          <w:p w14:paraId="1CE13CD9"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99.85</w:t>
            </w:r>
          </w:p>
        </w:tc>
      </w:tr>
      <w:tr w:rsidR="0095073F" w:rsidRPr="00D6122C" w14:paraId="3EEEE8C9"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6FCB44E3"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CLocus_22209</w:t>
            </w:r>
          </w:p>
        </w:tc>
        <w:tc>
          <w:tcPr>
            <w:tcW w:w="0" w:type="auto"/>
            <w:tcBorders>
              <w:top w:val="nil"/>
              <w:left w:val="nil"/>
              <w:bottom w:val="nil"/>
              <w:right w:val="nil"/>
            </w:tcBorders>
            <w:shd w:val="clear" w:color="auto" w:fill="auto"/>
            <w:noWrap/>
            <w:vAlign w:val="bottom"/>
            <w:hideMark/>
          </w:tcPr>
          <w:p w14:paraId="641EB4FE"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probable methyltransferase PMT20 isoform X1</w:t>
            </w:r>
          </w:p>
        </w:tc>
        <w:tc>
          <w:tcPr>
            <w:tcW w:w="0" w:type="auto"/>
            <w:tcBorders>
              <w:top w:val="nil"/>
              <w:left w:val="nil"/>
              <w:bottom w:val="nil"/>
              <w:right w:val="nil"/>
            </w:tcBorders>
            <w:shd w:val="clear" w:color="auto" w:fill="auto"/>
            <w:noWrap/>
            <w:vAlign w:val="bottom"/>
            <w:hideMark/>
          </w:tcPr>
          <w:p w14:paraId="09127049"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1.95E-14</w:t>
            </w:r>
          </w:p>
        </w:tc>
        <w:tc>
          <w:tcPr>
            <w:tcW w:w="0" w:type="auto"/>
            <w:tcBorders>
              <w:top w:val="nil"/>
              <w:left w:val="nil"/>
              <w:bottom w:val="nil"/>
              <w:right w:val="nil"/>
            </w:tcBorders>
            <w:shd w:val="clear" w:color="auto" w:fill="auto"/>
            <w:noWrap/>
            <w:vAlign w:val="bottom"/>
            <w:hideMark/>
          </w:tcPr>
          <w:p w14:paraId="236A453D"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89.68</w:t>
            </w:r>
          </w:p>
        </w:tc>
      </w:tr>
      <w:tr w:rsidR="0095073F" w:rsidRPr="00D6122C" w14:paraId="143DF79D"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6E6546A0"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CLocus_22712</w:t>
            </w:r>
          </w:p>
        </w:tc>
        <w:tc>
          <w:tcPr>
            <w:tcW w:w="0" w:type="auto"/>
            <w:tcBorders>
              <w:top w:val="nil"/>
              <w:left w:val="nil"/>
              <w:bottom w:val="nil"/>
              <w:right w:val="nil"/>
            </w:tcBorders>
            <w:shd w:val="clear" w:color="auto" w:fill="auto"/>
            <w:noWrap/>
            <w:vAlign w:val="bottom"/>
            <w:hideMark/>
          </w:tcPr>
          <w:p w14:paraId="3E535FA3"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transcription factor MYBS1</w:t>
            </w:r>
          </w:p>
        </w:tc>
        <w:tc>
          <w:tcPr>
            <w:tcW w:w="0" w:type="auto"/>
            <w:tcBorders>
              <w:top w:val="nil"/>
              <w:left w:val="nil"/>
              <w:bottom w:val="nil"/>
              <w:right w:val="nil"/>
            </w:tcBorders>
            <w:shd w:val="clear" w:color="auto" w:fill="auto"/>
            <w:noWrap/>
            <w:vAlign w:val="bottom"/>
            <w:hideMark/>
          </w:tcPr>
          <w:p w14:paraId="1F88BF44"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7.07E-10</w:t>
            </w:r>
          </w:p>
        </w:tc>
        <w:tc>
          <w:tcPr>
            <w:tcW w:w="0" w:type="auto"/>
            <w:tcBorders>
              <w:top w:val="nil"/>
              <w:left w:val="nil"/>
              <w:bottom w:val="nil"/>
              <w:right w:val="nil"/>
            </w:tcBorders>
            <w:shd w:val="clear" w:color="auto" w:fill="auto"/>
            <w:noWrap/>
            <w:vAlign w:val="bottom"/>
            <w:hideMark/>
          </w:tcPr>
          <w:p w14:paraId="5C1E5F61"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93.94</w:t>
            </w:r>
          </w:p>
        </w:tc>
      </w:tr>
      <w:tr w:rsidR="0095073F" w:rsidRPr="00D6122C" w14:paraId="32B1CDA1"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285100AD"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CLocus_22760</w:t>
            </w:r>
          </w:p>
        </w:tc>
        <w:tc>
          <w:tcPr>
            <w:tcW w:w="0" w:type="auto"/>
            <w:tcBorders>
              <w:top w:val="nil"/>
              <w:left w:val="nil"/>
              <w:bottom w:val="nil"/>
              <w:right w:val="nil"/>
            </w:tcBorders>
            <w:shd w:val="clear" w:color="auto" w:fill="auto"/>
            <w:noWrap/>
            <w:vAlign w:val="bottom"/>
            <w:hideMark/>
          </w:tcPr>
          <w:p w14:paraId="4693C0FE"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nuclear pore complex protein NUP62</w:t>
            </w:r>
          </w:p>
        </w:tc>
        <w:tc>
          <w:tcPr>
            <w:tcW w:w="0" w:type="auto"/>
            <w:tcBorders>
              <w:top w:val="nil"/>
              <w:left w:val="nil"/>
              <w:bottom w:val="nil"/>
              <w:right w:val="nil"/>
            </w:tcBorders>
            <w:shd w:val="clear" w:color="auto" w:fill="auto"/>
            <w:noWrap/>
            <w:vAlign w:val="bottom"/>
            <w:hideMark/>
          </w:tcPr>
          <w:p w14:paraId="2D5FA971"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2.76E-11</w:t>
            </w:r>
          </w:p>
        </w:tc>
        <w:tc>
          <w:tcPr>
            <w:tcW w:w="0" w:type="auto"/>
            <w:tcBorders>
              <w:top w:val="nil"/>
              <w:left w:val="nil"/>
              <w:bottom w:val="nil"/>
              <w:right w:val="nil"/>
            </w:tcBorders>
            <w:shd w:val="clear" w:color="auto" w:fill="auto"/>
            <w:noWrap/>
            <w:vAlign w:val="bottom"/>
            <w:hideMark/>
          </w:tcPr>
          <w:p w14:paraId="49F40D5F"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88.03</w:t>
            </w:r>
          </w:p>
        </w:tc>
      </w:tr>
      <w:tr w:rsidR="0095073F" w:rsidRPr="00D6122C" w14:paraId="283DE059"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6A2A6457"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CLocus_23003</w:t>
            </w:r>
          </w:p>
        </w:tc>
        <w:tc>
          <w:tcPr>
            <w:tcW w:w="0" w:type="auto"/>
            <w:tcBorders>
              <w:top w:val="nil"/>
              <w:left w:val="nil"/>
              <w:bottom w:val="nil"/>
              <w:right w:val="nil"/>
            </w:tcBorders>
            <w:shd w:val="clear" w:color="auto" w:fill="auto"/>
            <w:noWrap/>
            <w:vAlign w:val="bottom"/>
            <w:hideMark/>
          </w:tcPr>
          <w:p w14:paraId="7758490D"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S-formylglutathione hydrolase</w:t>
            </w:r>
          </w:p>
        </w:tc>
        <w:tc>
          <w:tcPr>
            <w:tcW w:w="0" w:type="auto"/>
            <w:tcBorders>
              <w:top w:val="nil"/>
              <w:left w:val="nil"/>
              <w:bottom w:val="nil"/>
              <w:right w:val="nil"/>
            </w:tcBorders>
            <w:shd w:val="clear" w:color="auto" w:fill="auto"/>
            <w:noWrap/>
            <w:vAlign w:val="bottom"/>
            <w:hideMark/>
          </w:tcPr>
          <w:p w14:paraId="10F763B3"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1.04E-10</w:t>
            </w:r>
          </w:p>
        </w:tc>
        <w:tc>
          <w:tcPr>
            <w:tcW w:w="0" w:type="auto"/>
            <w:tcBorders>
              <w:top w:val="nil"/>
              <w:left w:val="nil"/>
              <w:bottom w:val="nil"/>
              <w:right w:val="nil"/>
            </w:tcBorders>
            <w:shd w:val="clear" w:color="auto" w:fill="auto"/>
            <w:noWrap/>
            <w:vAlign w:val="bottom"/>
            <w:hideMark/>
          </w:tcPr>
          <w:p w14:paraId="7DB873C2"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82.86</w:t>
            </w:r>
          </w:p>
        </w:tc>
      </w:tr>
      <w:tr w:rsidR="0095073F" w:rsidRPr="00D6122C" w14:paraId="584B85C3"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68D48E5F"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lastRenderedPageBreak/>
              <w:t>CLocus_23330</w:t>
            </w:r>
          </w:p>
        </w:tc>
        <w:tc>
          <w:tcPr>
            <w:tcW w:w="0" w:type="auto"/>
            <w:tcBorders>
              <w:top w:val="nil"/>
              <w:left w:val="nil"/>
              <w:bottom w:val="nil"/>
              <w:right w:val="nil"/>
            </w:tcBorders>
            <w:shd w:val="clear" w:color="auto" w:fill="auto"/>
            <w:noWrap/>
            <w:vAlign w:val="bottom"/>
            <w:hideMark/>
          </w:tcPr>
          <w:p w14:paraId="3D66BCC3"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peptidyl-prolyl cis-trans isomerase CYP71 isoform X2</w:t>
            </w:r>
          </w:p>
        </w:tc>
        <w:tc>
          <w:tcPr>
            <w:tcW w:w="0" w:type="auto"/>
            <w:tcBorders>
              <w:top w:val="nil"/>
              <w:left w:val="nil"/>
              <w:bottom w:val="nil"/>
              <w:right w:val="nil"/>
            </w:tcBorders>
            <w:shd w:val="clear" w:color="auto" w:fill="auto"/>
            <w:noWrap/>
            <w:vAlign w:val="bottom"/>
            <w:hideMark/>
          </w:tcPr>
          <w:p w14:paraId="29644E0C"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7.45E-14</w:t>
            </w:r>
          </w:p>
        </w:tc>
        <w:tc>
          <w:tcPr>
            <w:tcW w:w="0" w:type="auto"/>
            <w:tcBorders>
              <w:top w:val="nil"/>
              <w:left w:val="nil"/>
              <w:bottom w:val="nil"/>
              <w:right w:val="nil"/>
            </w:tcBorders>
            <w:shd w:val="clear" w:color="auto" w:fill="auto"/>
            <w:noWrap/>
            <w:vAlign w:val="bottom"/>
            <w:hideMark/>
          </w:tcPr>
          <w:p w14:paraId="0812E799"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97.73</w:t>
            </w:r>
          </w:p>
        </w:tc>
      </w:tr>
      <w:tr w:rsidR="0095073F" w:rsidRPr="00D6122C" w14:paraId="55CBAEC0"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645777FC"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CLocus_23828</w:t>
            </w:r>
          </w:p>
        </w:tc>
        <w:tc>
          <w:tcPr>
            <w:tcW w:w="0" w:type="auto"/>
            <w:tcBorders>
              <w:top w:val="nil"/>
              <w:left w:val="nil"/>
              <w:bottom w:val="nil"/>
              <w:right w:val="nil"/>
            </w:tcBorders>
            <w:shd w:val="clear" w:color="auto" w:fill="auto"/>
            <w:noWrap/>
            <w:vAlign w:val="bottom"/>
            <w:hideMark/>
          </w:tcPr>
          <w:p w14:paraId="0AA2D8D7"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putative carboxylesterase 18</w:t>
            </w:r>
          </w:p>
        </w:tc>
        <w:tc>
          <w:tcPr>
            <w:tcW w:w="0" w:type="auto"/>
            <w:tcBorders>
              <w:top w:val="nil"/>
              <w:left w:val="nil"/>
              <w:bottom w:val="nil"/>
              <w:right w:val="nil"/>
            </w:tcBorders>
            <w:shd w:val="clear" w:color="auto" w:fill="auto"/>
            <w:noWrap/>
            <w:vAlign w:val="bottom"/>
            <w:hideMark/>
          </w:tcPr>
          <w:p w14:paraId="24655EDD"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1.75E-11</w:t>
            </w:r>
          </w:p>
        </w:tc>
        <w:tc>
          <w:tcPr>
            <w:tcW w:w="0" w:type="auto"/>
            <w:tcBorders>
              <w:top w:val="nil"/>
              <w:left w:val="nil"/>
              <w:bottom w:val="nil"/>
              <w:right w:val="nil"/>
            </w:tcBorders>
            <w:shd w:val="clear" w:color="auto" w:fill="auto"/>
            <w:noWrap/>
            <w:vAlign w:val="bottom"/>
            <w:hideMark/>
          </w:tcPr>
          <w:p w14:paraId="5FF504F2"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95.66</w:t>
            </w:r>
          </w:p>
        </w:tc>
      </w:tr>
      <w:tr w:rsidR="0095073F" w:rsidRPr="00D6122C" w14:paraId="52133DC5"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01FBD8BD"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CLocus_23900</w:t>
            </w:r>
          </w:p>
        </w:tc>
        <w:tc>
          <w:tcPr>
            <w:tcW w:w="0" w:type="auto"/>
            <w:tcBorders>
              <w:top w:val="nil"/>
              <w:left w:val="nil"/>
              <w:bottom w:val="nil"/>
              <w:right w:val="nil"/>
            </w:tcBorders>
            <w:shd w:val="clear" w:color="auto" w:fill="auto"/>
            <w:noWrap/>
            <w:vAlign w:val="bottom"/>
            <w:hideMark/>
          </w:tcPr>
          <w:p w14:paraId="35B68E19"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BEL1-like homeodomain protein 9</w:t>
            </w:r>
          </w:p>
        </w:tc>
        <w:tc>
          <w:tcPr>
            <w:tcW w:w="0" w:type="auto"/>
            <w:tcBorders>
              <w:top w:val="nil"/>
              <w:left w:val="nil"/>
              <w:bottom w:val="nil"/>
              <w:right w:val="nil"/>
            </w:tcBorders>
            <w:shd w:val="clear" w:color="auto" w:fill="auto"/>
            <w:noWrap/>
            <w:vAlign w:val="bottom"/>
            <w:hideMark/>
          </w:tcPr>
          <w:p w14:paraId="37761AD8"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9.19E-11</w:t>
            </w:r>
          </w:p>
        </w:tc>
        <w:tc>
          <w:tcPr>
            <w:tcW w:w="0" w:type="auto"/>
            <w:tcBorders>
              <w:top w:val="nil"/>
              <w:left w:val="nil"/>
              <w:bottom w:val="nil"/>
              <w:right w:val="nil"/>
            </w:tcBorders>
            <w:shd w:val="clear" w:color="auto" w:fill="auto"/>
            <w:noWrap/>
            <w:vAlign w:val="bottom"/>
            <w:hideMark/>
          </w:tcPr>
          <w:p w14:paraId="48F09F11"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89.9</w:t>
            </w:r>
          </w:p>
        </w:tc>
      </w:tr>
      <w:tr w:rsidR="0095073F" w:rsidRPr="00D6122C" w14:paraId="269922BD"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47358C4D"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CLocus_24143</w:t>
            </w:r>
          </w:p>
        </w:tc>
        <w:tc>
          <w:tcPr>
            <w:tcW w:w="0" w:type="auto"/>
            <w:tcBorders>
              <w:top w:val="nil"/>
              <w:left w:val="nil"/>
              <w:bottom w:val="nil"/>
              <w:right w:val="nil"/>
            </w:tcBorders>
            <w:shd w:val="clear" w:color="auto" w:fill="auto"/>
            <w:noWrap/>
            <w:vAlign w:val="bottom"/>
            <w:hideMark/>
          </w:tcPr>
          <w:p w14:paraId="6C5448BA"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protein NEDD1</w:t>
            </w:r>
          </w:p>
        </w:tc>
        <w:tc>
          <w:tcPr>
            <w:tcW w:w="0" w:type="auto"/>
            <w:tcBorders>
              <w:top w:val="nil"/>
              <w:left w:val="nil"/>
              <w:bottom w:val="nil"/>
              <w:right w:val="nil"/>
            </w:tcBorders>
            <w:shd w:val="clear" w:color="auto" w:fill="auto"/>
            <w:noWrap/>
            <w:vAlign w:val="bottom"/>
            <w:hideMark/>
          </w:tcPr>
          <w:p w14:paraId="7876F0D7"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5.68E-11</w:t>
            </w:r>
          </w:p>
        </w:tc>
        <w:tc>
          <w:tcPr>
            <w:tcW w:w="0" w:type="auto"/>
            <w:tcBorders>
              <w:top w:val="nil"/>
              <w:left w:val="nil"/>
              <w:bottom w:val="nil"/>
              <w:right w:val="nil"/>
            </w:tcBorders>
            <w:shd w:val="clear" w:color="auto" w:fill="auto"/>
            <w:noWrap/>
            <w:vAlign w:val="bottom"/>
            <w:hideMark/>
          </w:tcPr>
          <w:p w14:paraId="06027041"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85.48</w:t>
            </w:r>
          </w:p>
        </w:tc>
      </w:tr>
      <w:tr w:rsidR="0095073F" w:rsidRPr="00D6122C" w14:paraId="1AD83B3E"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5BD67E2E"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CLocus_24418</w:t>
            </w:r>
          </w:p>
        </w:tc>
        <w:tc>
          <w:tcPr>
            <w:tcW w:w="0" w:type="auto"/>
            <w:tcBorders>
              <w:top w:val="nil"/>
              <w:left w:val="nil"/>
              <w:bottom w:val="nil"/>
              <w:right w:val="nil"/>
            </w:tcBorders>
            <w:shd w:val="clear" w:color="auto" w:fill="auto"/>
            <w:noWrap/>
            <w:vAlign w:val="bottom"/>
            <w:hideMark/>
          </w:tcPr>
          <w:p w14:paraId="4EB39C87"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eukaryotic translation initiation factor 3 subunit A isoform X1</w:t>
            </w:r>
          </w:p>
        </w:tc>
        <w:tc>
          <w:tcPr>
            <w:tcW w:w="0" w:type="auto"/>
            <w:tcBorders>
              <w:top w:val="nil"/>
              <w:left w:val="nil"/>
              <w:bottom w:val="nil"/>
              <w:right w:val="nil"/>
            </w:tcBorders>
            <w:shd w:val="clear" w:color="auto" w:fill="auto"/>
            <w:noWrap/>
            <w:vAlign w:val="bottom"/>
            <w:hideMark/>
          </w:tcPr>
          <w:p w14:paraId="5B88BD82"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3.83E-13</w:t>
            </w:r>
          </w:p>
        </w:tc>
        <w:tc>
          <w:tcPr>
            <w:tcW w:w="0" w:type="auto"/>
            <w:tcBorders>
              <w:top w:val="nil"/>
              <w:left w:val="nil"/>
              <w:bottom w:val="nil"/>
              <w:right w:val="nil"/>
            </w:tcBorders>
            <w:shd w:val="clear" w:color="auto" w:fill="auto"/>
            <w:noWrap/>
            <w:vAlign w:val="bottom"/>
            <w:hideMark/>
          </w:tcPr>
          <w:p w14:paraId="27DB1598"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100</w:t>
            </w:r>
          </w:p>
        </w:tc>
      </w:tr>
      <w:tr w:rsidR="0095073F" w:rsidRPr="00D6122C" w14:paraId="5D7C0C0E"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746576E3"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CLocus_25044</w:t>
            </w:r>
          </w:p>
        </w:tc>
        <w:tc>
          <w:tcPr>
            <w:tcW w:w="0" w:type="auto"/>
            <w:tcBorders>
              <w:top w:val="nil"/>
              <w:left w:val="nil"/>
              <w:bottom w:val="nil"/>
              <w:right w:val="nil"/>
            </w:tcBorders>
            <w:shd w:val="clear" w:color="auto" w:fill="auto"/>
            <w:noWrap/>
            <w:vAlign w:val="bottom"/>
            <w:hideMark/>
          </w:tcPr>
          <w:p w14:paraId="738ED999"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chloride channel protein CLC-f</w:t>
            </w:r>
          </w:p>
        </w:tc>
        <w:tc>
          <w:tcPr>
            <w:tcW w:w="0" w:type="auto"/>
            <w:tcBorders>
              <w:top w:val="nil"/>
              <w:left w:val="nil"/>
              <w:bottom w:val="nil"/>
              <w:right w:val="nil"/>
            </w:tcBorders>
            <w:shd w:val="clear" w:color="auto" w:fill="auto"/>
            <w:noWrap/>
            <w:vAlign w:val="bottom"/>
            <w:hideMark/>
          </w:tcPr>
          <w:p w14:paraId="4A3EBB97"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1.75E-13</w:t>
            </w:r>
          </w:p>
        </w:tc>
        <w:tc>
          <w:tcPr>
            <w:tcW w:w="0" w:type="auto"/>
            <w:tcBorders>
              <w:top w:val="nil"/>
              <w:left w:val="nil"/>
              <w:bottom w:val="nil"/>
              <w:right w:val="nil"/>
            </w:tcBorders>
            <w:shd w:val="clear" w:color="auto" w:fill="auto"/>
            <w:noWrap/>
            <w:vAlign w:val="bottom"/>
            <w:hideMark/>
          </w:tcPr>
          <w:p w14:paraId="63AF772E"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100</w:t>
            </w:r>
          </w:p>
        </w:tc>
      </w:tr>
      <w:tr w:rsidR="0095073F" w:rsidRPr="00D6122C" w14:paraId="39E61695"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7AE767F3"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CLocus_25622</w:t>
            </w:r>
          </w:p>
        </w:tc>
        <w:tc>
          <w:tcPr>
            <w:tcW w:w="0" w:type="auto"/>
            <w:tcBorders>
              <w:top w:val="nil"/>
              <w:left w:val="nil"/>
              <w:bottom w:val="nil"/>
              <w:right w:val="nil"/>
            </w:tcBorders>
            <w:shd w:val="clear" w:color="auto" w:fill="auto"/>
            <w:noWrap/>
            <w:vAlign w:val="bottom"/>
            <w:hideMark/>
          </w:tcPr>
          <w:p w14:paraId="1A8BC094"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proofErr w:type="spellStart"/>
            <w:r w:rsidRPr="00D6122C">
              <w:rPr>
                <w:rFonts w:eastAsia="Times New Roman" w:cs="Times New Roman"/>
                <w:color w:val="000000"/>
                <w:sz w:val="18"/>
                <w:szCs w:val="18"/>
                <w:lang w:val="en-US" w:eastAsia="pt-BR"/>
              </w:rPr>
              <w:t>UDP-</w:t>
            </w:r>
            <w:proofErr w:type="gramStart"/>
            <w:r w:rsidRPr="00D6122C">
              <w:rPr>
                <w:rFonts w:eastAsia="Times New Roman" w:cs="Times New Roman"/>
                <w:color w:val="000000"/>
                <w:sz w:val="18"/>
                <w:szCs w:val="18"/>
                <w:lang w:val="en-US" w:eastAsia="pt-BR"/>
              </w:rPr>
              <w:t>glucose:glycoprotein</w:t>
            </w:r>
            <w:proofErr w:type="spellEnd"/>
            <w:proofErr w:type="gramEnd"/>
            <w:r w:rsidRPr="00D6122C">
              <w:rPr>
                <w:rFonts w:eastAsia="Times New Roman" w:cs="Times New Roman"/>
                <w:color w:val="000000"/>
                <w:sz w:val="18"/>
                <w:szCs w:val="18"/>
                <w:lang w:val="en-US" w:eastAsia="pt-BR"/>
              </w:rPr>
              <w:t xml:space="preserve"> glucosyltransferase</w:t>
            </w:r>
          </w:p>
        </w:tc>
        <w:tc>
          <w:tcPr>
            <w:tcW w:w="0" w:type="auto"/>
            <w:tcBorders>
              <w:top w:val="nil"/>
              <w:left w:val="nil"/>
              <w:bottom w:val="nil"/>
              <w:right w:val="nil"/>
            </w:tcBorders>
            <w:shd w:val="clear" w:color="auto" w:fill="auto"/>
            <w:noWrap/>
            <w:vAlign w:val="bottom"/>
            <w:hideMark/>
          </w:tcPr>
          <w:p w14:paraId="7E67A56F"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2.12E-13</w:t>
            </w:r>
          </w:p>
        </w:tc>
        <w:tc>
          <w:tcPr>
            <w:tcW w:w="0" w:type="auto"/>
            <w:tcBorders>
              <w:top w:val="nil"/>
              <w:left w:val="nil"/>
              <w:bottom w:val="nil"/>
              <w:right w:val="nil"/>
            </w:tcBorders>
            <w:shd w:val="clear" w:color="auto" w:fill="auto"/>
            <w:noWrap/>
            <w:vAlign w:val="bottom"/>
            <w:hideMark/>
          </w:tcPr>
          <w:p w14:paraId="694291F3"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99.84</w:t>
            </w:r>
          </w:p>
        </w:tc>
      </w:tr>
      <w:tr w:rsidR="0095073F" w:rsidRPr="00D6122C" w14:paraId="3C6CE300"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4AFD1CE8"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CLocus_25945</w:t>
            </w:r>
          </w:p>
        </w:tc>
        <w:tc>
          <w:tcPr>
            <w:tcW w:w="0" w:type="auto"/>
            <w:tcBorders>
              <w:top w:val="nil"/>
              <w:left w:val="nil"/>
              <w:bottom w:val="nil"/>
              <w:right w:val="nil"/>
            </w:tcBorders>
            <w:shd w:val="clear" w:color="auto" w:fill="auto"/>
            <w:noWrap/>
            <w:vAlign w:val="bottom"/>
            <w:hideMark/>
          </w:tcPr>
          <w:p w14:paraId="6B4AD4C2"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Pyruvate kinase 2</w:t>
            </w:r>
          </w:p>
        </w:tc>
        <w:tc>
          <w:tcPr>
            <w:tcW w:w="0" w:type="auto"/>
            <w:tcBorders>
              <w:top w:val="nil"/>
              <w:left w:val="nil"/>
              <w:bottom w:val="nil"/>
              <w:right w:val="nil"/>
            </w:tcBorders>
            <w:shd w:val="clear" w:color="auto" w:fill="auto"/>
            <w:noWrap/>
            <w:vAlign w:val="bottom"/>
            <w:hideMark/>
          </w:tcPr>
          <w:p w14:paraId="30D10692"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1.22E-12</w:t>
            </w:r>
          </w:p>
        </w:tc>
        <w:tc>
          <w:tcPr>
            <w:tcW w:w="0" w:type="auto"/>
            <w:tcBorders>
              <w:top w:val="nil"/>
              <w:left w:val="nil"/>
              <w:bottom w:val="nil"/>
              <w:right w:val="nil"/>
            </w:tcBorders>
            <w:shd w:val="clear" w:color="auto" w:fill="auto"/>
            <w:noWrap/>
            <w:vAlign w:val="bottom"/>
            <w:hideMark/>
          </w:tcPr>
          <w:p w14:paraId="5DF5DEB0"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99.69</w:t>
            </w:r>
          </w:p>
        </w:tc>
      </w:tr>
      <w:tr w:rsidR="0095073F" w:rsidRPr="00D6122C" w14:paraId="0BEC8137"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384D4168"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CLocus_26375</w:t>
            </w:r>
          </w:p>
        </w:tc>
        <w:tc>
          <w:tcPr>
            <w:tcW w:w="0" w:type="auto"/>
            <w:tcBorders>
              <w:top w:val="nil"/>
              <w:left w:val="nil"/>
              <w:bottom w:val="nil"/>
              <w:right w:val="nil"/>
            </w:tcBorders>
            <w:shd w:val="clear" w:color="auto" w:fill="auto"/>
            <w:noWrap/>
            <w:vAlign w:val="bottom"/>
            <w:hideMark/>
          </w:tcPr>
          <w:p w14:paraId="06D2F46C"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E3 ubiquitin-protein ligase SINA-like 10</w:t>
            </w:r>
          </w:p>
        </w:tc>
        <w:tc>
          <w:tcPr>
            <w:tcW w:w="0" w:type="auto"/>
            <w:tcBorders>
              <w:top w:val="nil"/>
              <w:left w:val="nil"/>
              <w:bottom w:val="nil"/>
              <w:right w:val="nil"/>
            </w:tcBorders>
            <w:shd w:val="clear" w:color="auto" w:fill="auto"/>
            <w:noWrap/>
            <w:vAlign w:val="bottom"/>
            <w:hideMark/>
          </w:tcPr>
          <w:p w14:paraId="65F78B34"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2.25E-12</w:t>
            </w:r>
          </w:p>
        </w:tc>
        <w:tc>
          <w:tcPr>
            <w:tcW w:w="0" w:type="auto"/>
            <w:tcBorders>
              <w:top w:val="nil"/>
              <w:left w:val="nil"/>
              <w:bottom w:val="nil"/>
              <w:right w:val="nil"/>
            </w:tcBorders>
            <w:shd w:val="clear" w:color="auto" w:fill="auto"/>
            <w:noWrap/>
            <w:vAlign w:val="bottom"/>
            <w:hideMark/>
          </w:tcPr>
          <w:p w14:paraId="64A43E07"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79.41</w:t>
            </w:r>
          </w:p>
        </w:tc>
      </w:tr>
      <w:tr w:rsidR="0095073F" w:rsidRPr="00D6122C" w14:paraId="327CEBB9"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0B25D953"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CLocus_26490</w:t>
            </w:r>
          </w:p>
        </w:tc>
        <w:tc>
          <w:tcPr>
            <w:tcW w:w="0" w:type="auto"/>
            <w:tcBorders>
              <w:top w:val="nil"/>
              <w:left w:val="nil"/>
              <w:bottom w:val="nil"/>
              <w:right w:val="nil"/>
            </w:tcBorders>
            <w:shd w:val="clear" w:color="auto" w:fill="auto"/>
            <w:noWrap/>
            <w:vAlign w:val="bottom"/>
            <w:hideMark/>
          </w:tcPr>
          <w:p w14:paraId="460EFD6C"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wall-associated receptor kinase 5-like</w:t>
            </w:r>
          </w:p>
        </w:tc>
        <w:tc>
          <w:tcPr>
            <w:tcW w:w="0" w:type="auto"/>
            <w:tcBorders>
              <w:top w:val="nil"/>
              <w:left w:val="nil"/>
              <w:bottom w:val="nil"/>
              <w:right w:val="nil"/>
            </w:tcBorders>
            <w:shd w:val="clear" w:color="auto" w:fill="auto"/>
            <w:noWrap/>
            <w:vAlign w:val="bottom"/>
            <w:hideMark/>
          </w:tcPr>
          <w:p w14:paraId="481D01E2"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7.48E-14</w:t>
            </w:r>
          </w:p>
        </w:tc>
        <w:tc>
          <w:tcPr>
            <w:tcW w:w="0" w:type="auto"/>
            <w:tcBorders>
              <w:top w:val="nil"/>
              <w:left w:val="nil"/>
              <w:bottom w:val="nil"/>
              <w:right w:val="nil"/>
            </w:tcBorders>
            <w:shd w:val="clear" w:color="auto" w:fill="auto"/>
            <w:noWrap/>
            <w:vAlign w:val="bottom"/>
            <w:hideMark/>
          </w:tcPr>
          <w:p w14:paraId="1BDE194A"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96.97</w:t>
            </w:r>
          </w:p>
        </w:tc>
      </w:tr>
      <w:tr w:rsidR="0095073F" w:rsidRPr="00D6122C" w14:paraId="01FC4086"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7D6BE8C0"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CLocus_27373</w:t>
            </w:r>
          </w:p>
        </w:tc>
        <w:tc>
          <w:tcPr>
            <w:tcW w:w="0" w:type="auto"/>
            <w:tcBorders>
              <w:top w:val="nil"/>
              <w:left w:val="nil"/>
              <w:bottom w:val="nil"/>
              <w:right w:val="nil"/>
            </w:tcBorders>
            <w:shd w:val="clear" w:color="auto" w:fill="auto"/>
            <w:noWrap/>
            <w:vAlign w:val="bottom"/>
            <w:hideMark/>
          </w:tcPr>
          <w:p w14:paraId="2FCD1812"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probable protein phosphatase 2C 38</w:t>
            </w:r>
          </w:p>
        </w:tc>
        <w:tc>
          <w:tcPr>
            <w:tcW w:w="0" w:type="auto"/>
            <w:tcBorders>
              <w:top w:val="nil"/>
              <w:left w:val="nil"/>
              <w:bottom w:val="nil"/>
              <w:right w:val="nil"/>
            </w:tcBorders>
            <w:shd w:val="clear" w:color="auto" w:fill="auto"/>
            <w:noWrap/>
            <w:vAlign w:val="bottom"/>
            <w:hideMark/>
          </w:tcPr>
          <w:p w14:paraId="6A212A00"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5.17E-14</w:t>
            </w:r>
          </w:p>
        </w:tc>
        <w:tc>
          <w:tcPr>
            <w:tcW w:w="0" w:type="auto"/>
            <w:tcBorders>
              <w:top w:val="nil"/>
              <w:left w:val="nil"/>
              <w:bottom w:val="nil"/>
              <w:right w:val="nil"/>
            </w:tcBorders>
            <w:shd w:val="clear" w:color="auto" w:fill="auto"/>
            <w:noWrap/>
            <w:vAlign w:val="bottom"/>
            <w:hideMark/>
          </w:tcPr>
          <w:p w14:paraId="15553C70"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95.91</w:t>
            </w:r>
          </w:p>
        </w:tc>
      </w:tr>
      <w:tr w:rsidR="0095073F" w:rsidRPr="00D6122C" w14:paraId="1527EFDE"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4544121F"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CLocus_27525</w:t>
            </w:r>
          </w:p>
        </w:tc>
        <w:tc>
          <w:tcPr>
            <w:tcW w:w="0" w:type="auto"/>
            <w:tcBorders>
              <w:top w:val="nil"/>
              <w:left w:val="nil"/>
              <w:bottom w:val="nil"/>
              <w:right w:val="nil"/>
            </w:tcBorders>
            <w:shd w:val="clear" w:color="auto" w:fill="auto"/>
            <w:noWrap/>
            <w:vAlign w:val="bottom"/>
            <w:hideMark/>
          </w:tcPr>
          <w:p w14:paraId="5F780701"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probable serine/threonine-protein kinase SIS8 isoform X1</w:t>
            </w:r>
          </w:p>
        </w:tc>
        <w:tc>
          <w:tcPr>
            <w:tcW w:w="0" w:type="auto"/>
            <w:tcBorders>
              <w:top w:val="nil"/>
              <w:left w:val="nil"/>
              <w:bottom w:val="nil"/>
              <w:right w:val="nil"/>
            </w:tcBorders>
            <w:shd w:val="clear" w:color="auto" w:fill="auto"/>
            <w:noWrap/>
            <w:vAlign w:val="bottom"/>
            <w:hideMark/>
          </w:tcPr>
          <w:p w14:paraId="1AB196BE"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6.31E-13</w:t>
            </w:r>
          </w:p>
        </w:tc>
        <w:tc>
          <w:tcPr>
            <w:tcW w:w="0" w:type="auto"/>
            <w:tcBorders>
              <w:top w:val="nil"/>
              <w:left w:val="nil"/>
              <w:bottom w:val="nil"/>
              <w:right w:val="nil"/>
            </w:tcBorders>
            <w:shd w:val="clear" w:color="auto" w:fill="auto"/>
            <w:noWrap/>
            <w:vAlign w:val="bottom"/>
            <w:hideMark/>
          </w:tcPr>
          <w:p w14:paraId="29F0C7A6"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96.97</w:t>
            </w:r>
          </w:p>
        </w:tc>
      </w:tr>
      <w:tr w:rsidR="0095073F" w:rsidRPr="00D6122C" w14:paraId="69E3AAD4"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3829D2D8"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CLocus_27765</w:t>
            </w:r>
          </w:p>
        </w:tc>
        <w:tc>
          <w:tcPr>
            <w:tcW w:w="0" w:type="auto"/>
            <w:tcBorders>
              <w:top w:val="nil"/>
              <w:left w:val="nil"/>
              <w:bottom w:val="nil"/>
              <w:right w:val="nil"/>
            </w:tcBorders>
            <w:shd w:val="clear" w:color="auto" w:fill="auto"/>
            <w:noWrap/>
            <w:vAlign w:val="bottom"/>
            <w:hideMark/>
          </w:tcPr>
          <w:p w14:paraId="378A6EFA"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 xml:space="preserve">proline--tRNA ligase, </w:t>
            </w:r>
            <w:proofErr w:type="spellStart"/>
            <w:r w:rsidRPr="00D6122C">
              <w:rPr>
                <w:rFonts w:eastAsia="Times New Roman" w:cs="Times New Roman"/>
                <w:color w:val="000000"/>
                <w:sz w:val="18"/>
                <w:szCs w:val="18"/>
                <w:lang w:val="en-US" w:eastAsia="pt-BR"/>
              </w:rPr>
              <w:t>chloroplastic</w:t>
            </w:r>
            <w:proofErr w:type="spellEnd"/>
            <w:r w:rsidRPr="00D6122C">
              <w:rPr>
                <w:rFonts w:eastAsia="Times New Roman" w:cs="Times New Roman"/>
                <w:color w:val="000000"/>
                <w:sz w:val="18"/>
                <w:szCs w:val="18"/>
                <w:lang w:val="en-US" w:eastAsia="pt-BR"/>
              </w:rPr>
              <w:t>/mitochondrial</w:t>
            </w:r>
          </w:p>
        </w:tc>
        <w:tc>
          <w:tcPr>
            <w:tcW w:w="0" w:type="auto"/>
            <w:tcBorders>
              <w:top w:val="nil"/>
              <w:left w:val="nil"/>
              <w:bottom w:val="nil"/>
              <w:right w:val="nil"/>
            </w:tcBorders>
            <w:shd w:val="clear" w:color="auto" w:fill="auto"/>
            <w:noWrap/>
            <w:vAlign w:val="bottom"/>
            <w:hideMark/>
          </w:tcPr>
          <w:p w14:paraId="54D043BC"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1.05E-11</w:t>
            </w:r>
          </w:p>
        </w:tc>
        <w:tc>
          <w:tcPr>
            <w:tcW w:w="0" w:type="auto"/>
            <w:tcBorders>
              <w:top w:val="nil"/>
              <w:left w:val="nil"/>
              <w:bottom w:val="nil"/>
              <w:right w:val="nil"/>
            </w:tcBorders>
            <w:shd w:val="clear" w:color="auto" w:fill="auto"/>
            <w:noWrap/>
            <w:vAlign w:val="bottom"/>
            <w:hideMark/>
          </w:tcPr>
          <w:p w14:paraId="54C3781C"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96.8</w:t>
            </w:r>
          </w:p>
        </w:tc>
      </w:tr>
      <w:tr w:rsidR="0095073F" w:rsidRPr="00D6122C" w14:paraId="0AF0C846"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5E1D6CFE"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CLocus_28082</w:t>
            </w:r>
          </w:p>
        </w:tc>
        <w:tc>
          <w:tcPr>
            <w:tcW w:w="0" w:type="auto"/>
            <w:tcBorders>
              <w:top w:val="nil"/>
              <w:left w:val="nil"/>
              <w:bottom w:val="nil"/>
              <w:right w:val="nil"/>
            </w:tcBorders>
            <w:shd w:val="clear" w:color="auto" w:fill="auto"/>
            <w:noWrap/>
            <w:vAlign w:val="bottom"/>
            <w:hideMark/>
          </w:tcPr>
          <w:p w14:paraId="29EB2E48"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exportin-2 isoform X1</w:t>
            </w:r>
          </w:p>
        </w:tc>
        <w:tc>
          <w:tcPr>
            <w:tcW w:w="0" w:type="auto"/>
            <w:tcBorders>
              <w:top w:val="nil"/>
              <w:left w:val="nil"/>
              <w:bottom w:val="nil"/>
              <w:right w:val="nil"/>
            </w:tcBorders>
            <w:shd w:val="clear" w:color="auto" w:fill="auto"/>
            <w:noWrap/>
            <w:vAlign w:val="bottom"/>
            <w:hideMark/>
          </w:tcPr>
          <w:p w14:paraId="3E5B4A1C"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7.75E-07</w:t>
            </w:r>
          </w:p>
        </w:tc>
        <w:tc>
          <w:tcPr>
            <w:tcW w:w="0" w:type="auto"/>
            <w:tcBorders>
              <w:top w:val="nil"/>
              <w:left w:val="nil"/>
              <w:bottom w:val="nil"/>
              <w:right w:val="nil"/>
            </w:tcBorders>
            <w:shd w:val="clear" w:color="auto" w:fill="auto"/>
            <w:noWrap/>
            <w:vAlign w:val="bottom"/>
            <w:hideMark/>
          </w:tcPr>
          <w:p w14:paraId="4F36F8BA"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91.11</w:t>
            </w:r>
          </w:p>
        </w:tc>
      </w:tr>
      <w:tr w:rsidR="0095073F" w:rsidRPr="00D6122C" w14:paraId="55BECC5E"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523FCA98"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CLocus_28678</w:t>
            </w:r>
          </w:p>
        </w:tc>
        <w:tc>
          <w:tcPr>
            <w:tcW w:w="0" w:type="auto"/>
            <w:tcBorders>
              <w:top w:val="nil"/>
              <w:left w:val="nil"/>
              <w:bottom w:val="nil"/>
              <w:right w:val="nil"/>
            </w:tcBorders>
            <w:shd w:val="clear" w:color="auto" w:fill="auto"/>
            <w:noWrap/>
            <w:vAlign w:val="bottom"/>
            <w:hideMark/>
          </w:tcPr>
          <w:p w14:paraId="744C06A7"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 xml:space="preserve">Ferredoxin-dependent glutamate synthase 1, </w:t>
            </w:r>
            <w:proofErr w:type="spellStart"/>
            <w:r w:rsidRPr="00D6122C">
              <w:rPr>
                <w:rFonts w:eastAsia="Times New Roman" w:cs="Times New Roman"/>
                <w:color w:val="000000"/>
                <w:sz w:val="18"/>
                <w:szCs w:val="18"/>
                <w:lang w:val="en-US" w:eastAsia="pt-BR"/>
              </w:rPr>
              <w:t>chloroplastic</w:t>
            </w:r>
            <w:proofErr w:type="spellEnd"/>
            <w:r w:rsidRPr="00D6122C">
              <w:rPr>
                <w:rFonts w:eastAsia="Times New Roman" w:cs="Times New Roman"/>
                <w:color w:val="000000"/>
                <w:sz w:val="18"/>
                <w:szCs w:val="18"/>
                <w:lang w:val="en-US" w:eastAsia="pt-BR"/>
              </w:rPr>
              <w:t>/mitochondrial</w:t>
            </w:r>
          </w:p>
        </w:tc>
        <w:tc>
          <w:tcPr>
            <w:tcW w:w="0" w:type="auto"/>
            <w:tcBorders>
              <w:top w:val="nil"/>
              <w:left w:val="nil"/>
              <w:bottom w:val="nil"/>
              <w:right w:val="nil"/>
            </w:tcBorders>
            <w:shd w:val="clear" w:color="auto" w:fill="auto"/>
            <w:noWrap/>
            <w:vAlign w:val="bottom"/>
            <w:hideMark/>
          </w:tcPr>
          <w:p w14:paraId="23A821EA"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4.20E-16</w:t>
            </w:r>
          </w:p>
        </w:tc>
        <w:tc>
          <w:tcPr>
            <w:tcW w:w="0" w:type="auto"/>
            <w:tcBorders>
              <w:top w:val="nil"/>
              <w:left w:val="nil"/>
              <w:bottom w:val="nil"/>
              <w:right w:val="nil"/>
            </w:tcBorders>
            <w:shd w:val="clear" w:color="auto" w:fill="auto"/>
            <w:noWrap/>
            <w:vAlign w:val="bottom"/>
            <w:hideMark/>
          </w:tcPr>
          <w:p w14:paraId="0429E18F"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100</w:t>
            </w:r>
          </w:p>
        </w:tc>
      </w:tr>
      <w:tr w:rsidR="0095073F" w:rsidRPr="00D6122C" w14:paraId="1D38EF9D"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13B30C71"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CLocus_28728</w:t>
            </w:r>
          </w:p>
        </w:tc>
        <w:tc>
          <w:tcPr>
            <w:tcW w:w="0" w:type="auto"/>
            <w:tcBorders>
              <w:top w:val="nil"/>
              <w:left w:val="nil"/>
              <w:bottom w:val="nil"/>
              <w:right w:val="nil"/>
            </w:tcBorders>
            <w:shd w:val="clear" w:color="auto" w:fill="auto"/>
            <w:noWrap/>
            <w:vAlign w:val="bottom"/>
            <w:hideMark/>
          </w:tcPr>
          <w:p w14:paraId="56F0F9CE"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proofErr w:type="gramStart"/>
            <w:r w:rsidRPr="00D6122C">
              <w:rPr>
                <w:rFonts w:eastAsia="Times New Roman" w:cs="Times New Roman"/>
                <w:color w:val="000000"/>
                <w:sz w:val="18"/>
                <w:szCs w:val="18"/>
                <w:lang w:val="en-US" w:eastAsia="pt-BR"/>
              </w:rPr>
              <w:t>UTP:RNA</w:t>
            </w:r>
            <w:proofErr w:type="gramEnd"/>
            <w:r w:rsidRPr="00D6122C">
              <w:rPr>
                <w:rFonts w:eastAsia="Times New Roman" w:cs="Times New Roman"/>
                <w:color w:val="000000"/>
                <w:sz w:val="18"/>
                <w:szCs w:val="18"/>
                <w:lang w:val="en-US" w:eastAsia="pt-BR"/>
              </w:rPr>
              <w:t xml:space="preserve"> </w:t>
            </w:r>
            <w:proofErr w:type="spellStart"/>
            <w:r w:rsidRPr="00D6122C">
              <w:rPr>
                <w:rFonts w:eastAsia="Times New Roman" w:cs="Times New Roman"/>
                <w:color w:val="000000"/>
                <w:sz w:val="18"/>
                <w:szCs w:val="18"/>
                <w:lang w:val="en-US" w:eastAsia="pt-BR"/>
              </w:rPr>
              <w:t>uridylyltransferase</w:t>
            </w:r>
            <w:proofErr w:type="spellEnd"/>
            <w:r w:rsidRPr="00D6122C">
              <w:rPr>
                <w:rFonts w:eastAsia="Times New Roman" w:cs="Times New Roman"/>
                <w:color w:val="000000"/>
                <w:sz w:val="18"/>
                <w:szCs w:val="18"/>
                <w:lang w:val="en-US" w:eastAsia="pt-BR"/>
              </w:rPr>
              <w:t xml:space="preserve"> 1-like</w:t>
            </w:r>
          </w:p>
        </w:tc>
        <w:tc>
          <w:tcPr>
            <w:tcW w:w="0" w:type="auto"/>
            <w:tcBorders>
              <w:top w:val="nil"/>
              <w:left w:val="nil"/>
              <w:bottom w:val="nil"/>
              <w:right w:val="nil"/>
            </w:tcBorders>
            <w:shd w:val="clear" w:color="auto" w:fill="auto"/>
            <w:noWrap/>
            <w:vAlign w:val="bottom"/>
            <w:hideMark/>
          </w:tcPr>
          <w:p w14:paraId="75AC3ADC"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7.92E-13</w:t>
            </w:r>
          </w:p>
        </w:tc>
        <w:tc>
          <w:tcPr>
            <w:tcW w:w="0" w:type="auto"/>
            <w:tcBorders>
              <w:top w:val="nil"/>
              <w:left w:val="nil"/>
              <w:bottom w:val="nil"/>
              <w:right w:val="nil"/>
            </w:tcBorders>
            <w:shd w:val="clear" w:color="auto" w:fill="auto"/>
            <w:noWrap/>
            <w:vAlign w:val="bottom"/>
            <w:hideMark/>
          </w:tcPr>
          <w:p w14:paraId="6B5B00C1"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90.65</w:t>
            </w:r>
          </w:p>
        </w:tc>
      </w:tr>
      <w:tr w:rsidR="0095073F" w:rsidRPr="00D6122C" w14:paraId="60DC8F3E"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2C4D2B7C"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CLocus_30001</w:t>
            </w:r>
          </w:p>
        </w:tc>
        <w:tc>
          <w:tcPr>
            <w:tcW w:w="0" w:type="auto"/>
            <w:tcBorders>
              <w:top w:val="nil"/>
              <w:left w:val="nil"/>
              <w:bottom w:val="nil"/>
              <w:right w:val="nil"/>
            </w:tcBorders>
            <w:shd w:val="clear" w:color="auto" w:fill="auto"/>
            <w:noWrap/>
            <w:vAlign w:val="bottom"/>
            <w:hideMark/>
          </w:tcPr>
          <w:p w14:paraId="2789F888"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Ubiquitin-conjugating enzyme E2 S</w:t>
            </w:r>
          </w:p>
        </w:tc>
        <w:tc>
          <w:tcPr>
            <w:tcW w:w="0" w:type="auto"/>
            <w:tcBorders>
              <w:top w:val="nil"/>
              <w:left w:val="nil"/>
              <w:bottom w:val="nil"/>
              <w:right w:val="nil"/>
            </w:tcBorders>
            <w:shd w:val="clear" w:color="auto" w:fill="auto"/>
            <w:noWrap/>
            <w:vAlign w:val="bottom"/>
            <w:hideMark/>
          </w:tcPr>
          <w:p w14:paraId="731053FE"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1.92E-14</w:t>
            </w:r>
          </w:p>
        </w:tc>
        <w:tc>
          <w:tcPr>
            <w:tcW w:w="0" w:type="auto"/>
            <w:tcBorders>
              <w:top w:val="nil"/>
              <w:left w:val="nil"/>
              <w:bottom w:val="nil"/>
              <w:right w:val="nil"/>
            </w:tcBorders>
            <w:shd w:val="clear" w:color="auto" w:fill="auto"/>
            <w:noWrap/>
            <w:vAlign w:val="bottom"/>
            <w:hideMark/>
          </w:tcPr>
          <w:p w14:paraId="54732844"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98.79</w:t>
            </w:r>
          </w:p>
        </w:tc>
      </w:tr>
      <w:tr w:rsidR="0095073F" w:rsidRPr="00D6122C" w14:paraId="791433CD"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087035DD"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CLocus_30072</w:t>
            </w:r>
          </w:p>
        </w:tc>
        <w:tc>
          <w:tcPr>
            <w:tcW w:w="0" w:type="auto"/>
            <w:tcBorders>
              <w:top w:val="nil"/>
              <w:left w:val="nil"/>
              <w:bottom w:val="nil"/>
              <w:right w:val="nil"/>
            </w:tcBorders>
            <w:shd w:val="clear" w:color="auto" w:fill="auto"/>
            <w:noWrap/>
            <w:vAlign w:val="bottom"/>
            <w:hideMark/>
          </w:tcPr>
          <w:p w14:paraId="53CF07D2"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transformation/transcription domain-associated protein-like</w:t>
            </w:r>
          </w:p>
        </w:tc>
        <w:tc>
          <w:tcPr>
            <w:tcW w:w="0" w:type="auto"/>
            <w:tcBorders>
              <w:top w:val="nil"/>
              <w:left w:val="nil"/>
              <w:bottom w:val="nil"/>
              <w:right w:val="nil"/>
            </w:tcBorders>
            <w:shd w:val="clear" w:color="auto" w:fill="auto"/>
            <w:noWrap/>
            <w:vAlign w:val="bottom"/>
            <w:hideMark/>
          </w:tcPr>
          <w:p w14:paraId="486BE765"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2.00E-14</w:t>
            </w:r>
          </w:p>
        </w:tc>
        <w:tc>
          <w:tcPr>
            <w:tcW w:w="0" w:type="auto"/>
            <w:tcBorders>
              <w:top w:val="nil"/>
              <w:left w:val="nil"/>
              <w:bottom w:val="nil"/>
              <w:right w:val="nil"/>
            </w:tcBorders>
            <w:shd w:val="clear" w:color="auto" w:fill="auto"/>
            <w:noWrap/>
            <w:vAlign w:val="bottom"/>
            <w:hideMark/>
          </w:tcPr>
          <w:p w14:paraId="6E98DAF1"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98.03</w:t>
            </w:r>
          </w:p>
        </w:tc>
      </w:tr>
      <w:tr w:rsidR="0095073F" w:rsidRPr="00D6122C" w14:paraId="297DC943"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1714412D"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CLocus_31143</w:t>
            </w:r>
          </w:p>
        </w:tc>
        <w:tc>
          <w:tcPr>
            <w:tcW w:w="0" w:type="auto"/>
            <w:tcBorders>
              <w:top w:val="nil"/>
              <w:left w:val="nil"/>
              <w:bottom w:val="nil"/>
              <w:right w:val="nil"/>
            </w:tcBorders>
            <w:shd w:val="clear" w:color="auto" w:fill="auto"/>
            <w:noWrap/>
            <w:vAlign w:val="bottom"/>
            <w:hideMark/>
          </w:tcPr>
          <w:p w14:paraId="7F151F01"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 xml:space="preserve">Mitogen-activated protein kinase </w:t>
            </w:r>
            <w:proofErr w:type="spellStart"/>
            <w:r w:rsidRPr="00D6122C">
              <w:rPr>
                <w:rFonts w:eastAsia="Times New Roman" w:cs="Times New Roman"/>
                <w:color w:val="000000"/>
                <w:sz w:val="18"/>
                <w:szCs w:val="18"/>
                <w:lang w:val="en-US" w:eastAsia="pt-BR"/>
              </w:rPr>
              <w:t>kinase</w:t>
            </w:r>
            <w:proofErr w:type="spellEnd"/>
            <w:r w:rsidRPr="00D6122C">
              <w:rPr>
                <w:rFonts w:eastAsia="Times New Roman" w:cs="Times New Roman"/>
                <w:color w:val="000000"/>
                <w:sz w:val="18"/>
                <w:szCs w:val="18"/>
                <w:lang w:val="en-US" w:eastAsia="pt-BR"/>
              </w:rPr>
              <w:t xml:space="preserve"> protein</w:t>
            </w:r>
          </w:p>
        </w:tc>
        <w:tc>
          <w:tcPr>
            <w:tcW w:w="0" w:type="auto"/>
            <w:tcBorders>
              <w:top w:val="nil"/>
              <w:left w:val="nil"/>
              <w:bottom w:val="nil"/>
              <w:right w:val="nil"/>
            </w:tcBorders>
            <w:shd w:val="clear" w:color="auto" w:fill="auto"/>
            <w:noWrap/>
            <w:vAlign w:val="bottom"/>
            <w:hideMark/>
          </w:tcPr>
          <w:p w14:paraId="68536A63"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6.42E-13</w:t>
            </w:r>
          </w:p>
        </w:tc>
        <w:tc>
          <w:tcPr>
            <w:tcW w:w="0" w:type="auto"/>
            <w:tcBorders>
              <w:top w:val="nil"/>
              <w:left w:val="nil"/>
              <w:bottom w:val="nil"/>
              <w:right w:val="nil"/>
            </w:tcBorders>
            <w:shd w:val="clear" w:color="auto" w:fill="auto"/>
            <w:noWrap/>
            <w:vAlign w:val="bottom"/>
            <w:hideMark/>
          </w:tcPr>
          <w:p w14:paraId="63255013"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100</w:t>
            </w:r>
          </w:p>
        </w:tc>
      </w:tr>
      <w:tr w:rsidR="0095073F" w:rsidRPr="00D6122C" w14:paraId="57B183EA"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599ED971"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CLocus_31941</w:t>
            </w:r>
          </w:p>
        </w:tc>
        <w:tc>
          <w:tcPr>
            <w:tcW w:w="0" w:type="auto"/>
            <w:tcBorders>
              <w:top w:val="nil"/>
              <w:left w:val="nil"/>
              <w:bottom w:val="nil"/>
              <w:right w:val="nil"/>
            </w:tcBorders>
            <w:shd w:val="clear" w:color="auto" w:fill="auto"/>
            <w:noWrap/>
            <w:vAlign w:val="bottom"/>
            <w:hideMark/>
          </w:tcPr>
          <w:p w14:paraId="3E08B68B"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putative glucose-6-phosphate 1-epimerase</w:t>
            </w:r>
          </w:p>
        </w:tc>
        <w:tc>
          <w:tcPr>
            <w:tcW w:w="0" w:type="auto"/>
            <w:tcBorders>
              <w:top w:val="nil"/>
              <w:left w:val="nil"/>
              <w:bottom w:val="nil"/>
              <w:right w:val="nil"/>
            </w:tcBorders>
            <w:shd w:val="clear" w:color="auto" w:fill="auto"/>
            <w:noWrap/>
            <w:vAlign w:val="bottom"/>
            <w:hideMark/>
          </w:tcPr>
          <w:p w14:paraId="6F4FBAF3"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7.42E-14</w:t>
            </w:r>
          </w:p>
        </w:tc>
        <w:tc>
          <w:tcPr>
            <w:tcW w:w="0" w:type="auto"/>
            <w:tcBorders>
              <w:top w:val="nil"/>
              <w:left w:val="nil"/>
              <w:bottom w:val="nil"/>
              <w:right w:val="nil"/>
            </w:tcBorders>
            <w:shd w:val="clear" w:color="auto" w:fill="auto"/>
            <w:noWrap/>
            <w:vAlign w:val="bottom"/>
            <w:hideMark/>
          </w:tcPr>
          <w:p w14:paraId="60C3EEEA"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99.85</w:t>
            </w:r>
          </w:p>
        </w:tc>
      </w:tr>
      <w:tr w:rsidR="0095073F" w:rsidRPr="00D6122C" w14:paraId="17224A1E"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501E79FB"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CLocus_32662</w:t>
            </w:r>
          </w:p>
        </w:tc>
        <w:tc>
          <w:tcPr>
            <w:tcW w:w="0" w:type="auto"/>
            <w:tcBorders>
              <w:top w:val="nil"/>
              <w:left w:val="nil"/>
              <w:bottom w:val="nil"/>
              <w:right w:val="nil"/>
            </w:tcBorders>
            <w:shd w:val="clear" w:color="auto" w:fill="auto"/>
            <w:noWrap/>
            <w:vAlign w:val="bottom"/>
            <w:hideMark/>
          </w:tcPr>
          <w:p w14:paraId="3C3A6115"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molybdopterin biosynthesis protein CNX1</w:t>
            </w:r>
          </w:p>
        </w:tc>
        <w:tc>
          <w:tcPr>
            <w:tcW w:w="0" w:type="auto"/>
            <w:tcBorders>
              <w:top w:val="nil"/>
              <w:left w:val="nil"/>
              <w:bottom w:val="nil"/>
              <w:right w:val="nil"/>
            </w:tcBorders>
            <w:shd w:val="clear" w:color="auto" w:fill="auto"/>
            <w:noWrap/>
            <w:vAlign w:val="bottom"/>
            <w:hideMark/>
          </w:tcPr>
          <w:p w14:paraId="26AB46BC"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5.46E-10</w:t>
            </w:r>
          </w:p>
        </w:tc>
        <w:tc>
          <w:tcPr>
            <w:tcW w:w="0" w:type="auto"/>
            <w:tcBorders>
              <w:top w:val="nil"/>
              <w:left w:val="nil"/>
              <w:bottom w:val="nil"/>
              <w:right w:val="nil"/>
            </w:tcBorders>
            <w:shd w:val="clear" w:color="auto" w:fill="auto"/>
            <w:noWrap/>
            <w:vAlign w:val="bottom"/>
            <w:hideMark/>
          </w:tcPr>
          <w:p w14:paraId="13C5678D"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96.25</w:t>
            </w:r>
          </w:p>
        </w:tc>
      </w:tr>
      <w:tr w:rsidR="0095073F" w:rsidRPr="00D6122C" w14:paraId="7D08B5B6"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198215BA"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CLocus_32755</w:t>
            </w:r>
          </w:p>
        </w:tc>
        <w:tc>
          <w:tcPr>
            <w:tcW w:w="0" w:type="auto"/>
            <w:tcBorders>
              <w:top w:val="nil"/>
              <w:left w:val="nil"/>
              <w:bottom w:val="nil"/>
              <w:right w:val="nil"/>
            </w:tcBorders>
            <w:shd w:val="clear" w:color="auto" w:fill="auto"/>
            <w:noWrap/>
            <w:vAlign w:val="bottom"/>
            <w:hideMark/>
          </w:tcPr>
          <w:p w14:paraId="2E883638"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elongation factor 1-alpha</w:t>
            </w:r>
          </w:p>
        </w:tc>
        <w:tc>
          <w:tcPr>
            <w:tcW w:w="0" w:type="auto"/>
            <w:tcBorders>
              <w:top w:val="nil"/>
              <w:left w:val="nil"/>
              <w:bottom w:val="nil"/>
              <w:right w:val="nil"/>
            </w:tcBorders>
            <w:shd w:val="clear" w:color="auto" w:fill="auto"/>
            <w:noWrap/>
            <w:vAlign w:val="bottom"/>
            <w:hideMark/>
          </w:tcPr>
          <w:p w14:paraId="3A94DE48"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5.90E-15</w:t>
            </w:r>
          </w:p>
        </w:tc>
        <w:tc>
          <w:tcPr>
            <w:tcW w:w="0" w:type="auto"/>
            <w:tcBorders>
              <w:top w:val="nil"/>
              <w:left w:val="nil"/>
              <w:bottom w:val="nil"/>
              <w:right w:val="nil"/>
            </w:tcBorders>
            <w:shd w:val="clear" w:color="auto" w:fill="auto"/>
            <w:noWrap/>
            <w:vAlign w:val="bottom"/>
            <w:hideMark/>
          </w:tcPr>
          <w:p w14:paraId="7C20451F"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100</w:t>
            </w:r>
          </w:p>
        </w:tc>
      </w:tr>
      <w:tr w:rsidR="0095073F" w:rsidRPr="00D6122C" w14:paraId="763CCFAD"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52300645"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CLocus_33294</w:t>
            </w:r>
          </w:p>
        </w:tc>
        <w:tc>
          <w:tcPr>
            <w:tcW w:w="0" w:type="auto"/>
            <w:tcBorders>
              <w:top w:val="nil"/>
              <w:left w:val="nil"/>
              <w:bottom w:val="nil"/>
              <w:right w:val="nil"/>
            </w:tcBorders>
            <w:shd w:val="clear" w:color="auto" w:fill="auto"/>
            <w:noWrap/>
            <w:vAlign w:val="bottom"/>
            <w:hideMark/>
          </w:tcPr>
          <w:p w14:paraId="176D6859"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BTB/POZ domain-containing protein NPY4 isoform X1</w:t>
            </w:r>
          </w:p>
        </w:tc>
        <w:tc>
          <w:tcPr>
            <w:tcW w:w="0" w:type="auto"/>
            <w:tcBorders>
              <w:top w:val="nil"/>
              <w:left w:val="nil"/>
              <w:bottom w:val="nil"/>
              <w:right w:val="nil"/>
            </w:tcBorders>
            <w:shd w:val="clear" w:color="auto" w:fill="auto"/>
            <w:noWrap/>
            <w:vAlign w:val="bottom"/>
            <w:hideMark/>
          </w:tcPr>
          <w:p w14:paraId="5B48EBA8"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1.39E-07</w:t>
            </w:r>
          </w:p>
        </w:tc>
        <w:tc>
          <w:tcPr>
            <w:tcW w:w="0" w:type="auto"/>
            <w:tcBorders>
              <w:top w:val="nil"/>
              <w:left w:val="nil"/>
              <w:bottom w:val="nil"/>
              <w:right w:val="nil"/>
            </w:tcBorders>
            <w:shd w:val="clear" w:color="auto" w:fill="auto"/>
            <w:noWrap/>
            <w:vAlign w:val="bottom"/>
            <w:hideMark/>
          </w:tcPr>
          <w:p w14:paraId="17857742"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88.89</w:t>
            </w:r>
          </w:p>
        </w:tc>
      </w:tr>
      <w:tr w:rsidR="0095073F" w:rsidRPr="00D6122C" w14:paraId="09949F10"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15F8229A"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CLocus_34678</w:t>
            </w:r>
          </w:p>
        </w:tc>
        <w:tc>
          <w:tcPr>
            <w:tcW w:w="0" w:type="auto"/>
            <w:tcBorders>
              <w:top w:val="nil"/>
              <w:left w:val="nil"/>
              <w:bottom w:val="nil"/>
              <w:right w:val="nil"/>
            </w:tcBorders>
            <w:shd w:val="clear" w:color="auto" w:fill="auto"/>
            <w:noWrap/>
            <w:vAlign w:val="bottom"/>
            <w:hideMark/>
          </w:tcPr>
          <w:p w14:paraId="6B542012"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uncharacterized protein LOC120104602 isoform X3</w:t>
            </w:r>
          </w:p>
        </w:tc>
        <w:tc>
          <w:tcPr>
            <w:tcW w:w="0" w:type="auto"/>
            <w:tcBorders>
              <w:top w:val="nil"/>
              <w:left w:val="nil"/>
              <w:bottom w:val="nil"/>
              <w:right w:val="nil"/>
            </w:tcBorders>
            <w:shd w:val="clear" w:color="auto" w:fill="auto"/>
            <w:noWrap/>
            <w:vAlign w:val="bottom"/>
            <w:hideMark/>
          </w:tcPr>
          <w:p w14:paraId="155F403D"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2.25E-08</w:t>
            </w:r>
          </w:p>
        </w:tc>
        <w:tc>
          <w:tcPr>
            <w:tcW w:w="0" w:type="auto"/>
            <w:tcBorders>
              <w:top w:val="nil"/>
              <w:left w:val="nil"/>
              <w:bottom w:val="nil"/>
              <w:right w:val="nil"/>
            </w:tcBorders>
            <w:shd w:val="clear" w:color="auto" w:fill="auto"/>
            <w:noWrap/>
            <w:vAlign w:val="bottom"/>
            <w:hideMark/>
          </w:tcPr>
          <w:p w14:paraId="023014A5"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90</w:t>
            </w:r>
          </w:p>
        </w:tc>
      </w:tr>
      <w:tr w:rsidR="0095073F" w:rsidRPr="00D6122C" w14:paraId="180E3269"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25A6E73B"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CLocus_35196</w:t>
            </w:r>
          </w:p>
        </w:tc>
        <w:tc>
          <w:tcPr>
            <w:tcW w:w="0" w:type="auto"/>
            <w:tcBorders>
              <w:top w:val="nil"/>
              <w:left w:val="nil"/>
              <w:bottom w:val="nil"/>
              <w:right w:val="nil"/>
            </w:tcBorders>
            <w:shd w:val="clear" w:color="auto" w:fill="auto"/>
            <w:noWrap/>
            <w:vAlign w:val="bottom"/>
            <w:hideMark/>
          </w:tcPr>
          <w:p w14:paraId="0F0198AC"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uncharacterized protein LOC105057083 isoform X1</w:t>
            </w:r>
          </w:p>
        </w:tc>
        <w:tc>
          <w:tcPr>
            <w:tcW w:w="0" w:type="auto"/>
            <w:tcBorders>
              <w:top w:val="nil"/>
              <w:left w:val="nil"/>
              <w:bottom w:val="nil"/>
              <w:right w:val="nil"/>
            </w:tcBorders>
            <w:shd w:val="clear" w:color="auto" w:fill="auto"/>
            <w:noWrap/>
            <w:vAlign w:val="bottom"/>
            <w:hideMark/>
          </w:tcPr>
          <w:p w14:paraId="4B4AA556"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2.75E-08</w:t>
            </w:r>
          </w:p>
        </w:tc>
        <w:tc>
          <w:tcPr>
            <w:tcW w:w="0" w:type="auto"/>
            <w:tcBorders>
              <w:top w:val="nil"/>
              <w:left w:val="nil"/>
              <w:bottom w:val="nil"/>
              <w:right w:val="nil"/>
            </w:tcBorders>
            <w:shd w:val="clear" w:color="auto" w:fill="auto"/>
            <w:noWrap/>
            <w:vAlign w:val="bottom"/>
            <w:hideMark/>
          </w:tcPr>
          <w:p w14:paraId="09B5A1D6"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85.08</w:t>
            </w:r>
          </w:p>
        </w:tc>
      </w:tr>
      <w:tr w:rsidR="0095073F" w:rsidRPr="00D6122C" w14:paraId="05841186"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73B0AB4D"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CLocus_38077</w:t>
            </w:r>
          </w:p>
        </w:tc>
        <w:tc>
          <w:tcPr>
            <w:tcW w:w="0" w:type="auto"/>
            <w:tcBorders>
              <w:top w:val="nil"/>
              <w:left w:val="nil"/>
              <w:bottom w:val="nil"/>
              <w:right w:val="nil"/>
            </w:tcBorders>
            <w:shd w:val="clear" w:color="auto" w:fill="auto"/>
            <w:noWrap/>
            <w:vAlign w:val="bottom"/>
            <w:hideMark/>
          </w:tcPr>
          <w:p w14:paraId="5BA89BE9"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far upstream element-binding protein 1-like</w:t>
            </w:r>
          </w:p>
        </w:tc>
        <w:tc>
          <w:tcPr>
            <w:tcW w:w="0" w:type="auto"/>
            <w:tcBorders>
              <w:top w:val="nil"/>
              <w:left w:val="nil"/>
              <w:bottom w:val="nil"/>
              <w:right w:val="nil"/>
            </w:tcBorders>
            <w:shd w:val="clear" w:color="auto" w:fill="auto"/>
            <w:noWrap/>
            <w:vAlign w:val="bottom"/>
            <w:hideMark/>
          </w:tcPr>
          <w:p w14:paraId="6E722C0F"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1.25E-12</w:t>
            </w:r>
          </w:p>
        </w:tc>
        <w:tc>
          <w:tcPr>
            <w:tcW w:w="0" w:type="auto"/>
            <w:tcBorders>
              <w:top w:val="nil"/>
              <w:left w:val="nil"/>
              <w:bottom w:val="nil"/>
              <w:right w:val="nil"/>
            </w:tcBorders>
            <w:shd w:val="clear" w:color="auto" w:fill="auto"/>
            <w:noWrap/>
            <w:vAlign w:val="bottom"/>
            <w:hideMark/>
          </w:tcPr>
          <w:p w14:paraId="2D11234D"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94.54</w:t>
            </w:r>
          </w:p>
        </w:tc>
      </w:tr>
      <w:tr w:rsidR="0095073F" w:rsidRPr="00D6122C" w14:paraId="74311F2A"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36A0FF46"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CLocus_38154</w:t>
            </w:r>
          </w:p>
        </w:tc>
        <w:tc>
          <w:tcPr>
            <w:tcW w:w="0" w:type="auto"/>
            <w:tcBorders>
              <w:top w:val="nil"/>
              <w:left w:val="nil"/>
              <w:bottom w:val="nil"/>
              <w:right w:val="nil"/>
            </w:tcBorders>
            <w:shd w:val="clear" w:color="auto" w:fill="auto"/>
            <w:noWrap/>
            <w:vAlign w:val="bottom"/>
            <w:hideMark/>
          </w:tcPr>
          <w:p w14:paraId="596DDFBE"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putative 3,4-dihydroxy-2-butanone kinase</w:t>
            </w:r>
          </w:p>
        </w:tc>
        <w:tc>
          <w:tcPr>
            <w:tcW w:w="0" w:type="auto"/>
            <w:tcBorders>
              <w:top w:val="nil"/>
              <w:left w:val="nil"/>
              <w:bottom w:val="nil"/>
              <w:right w:val="nil"/>
            </w:tcBorders>
            <w:shd w:val="clear" w:color="auto" w:fill="auto"/>
            <w:noWrap/>
            <w:vAlign w:val="bottom"/>
            <w:hideMark/>
          </w:tcPr>
          <w:p w14:paraId="672D6884"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7.52E-12</w:t>
            </w:r>
          </w:p>
        </w:tc>
        <w:tc>
          <w:tcPr>
            <w:tcW w:w="0" w:type="auto"/>
            <w:tcBorders>
              <w:top w:val="nil"/>
              <w:left w:val="nil"/>
              <w:bottom w:val="nil"/>
              <w:right w:val="nil"/>
            </w:tcBorders>
            <w:shd w:val="clear" w:color="auto" w:fill="auto"/>
            <w:noWrap/>
            <w:vAlign w:val="bottom"/>
            <w:hideMark/>
          </w:tcPr>
          <w:p w14:paraId="540F90C1"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98.45</w:t>
            </w:r>
          </w:p>
        </w:tc>
      </w:tr>
      <w:tr w:rsidR="0095073F" w:rsidRPr="00D6122C" w14:paraId="2732ED98"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1B859368"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CLocus_38580</w:t>
            </w:r>
          </w:p>
        </w:tc>
        <w:tc>
          <w:tcPr>
            <w:tcW w:w="0" w:type="auto"/>
            <w:tcBorders>
              <w:top w:val="nil"/>
              <w:left w:val="nil"/>
              <w:bottom w:val="nil"/>
              <w:right w:val="nil"/>
            </w:tcBorders>
            <w:shd w:val="clear" w:color="auto" w:fill="auto"/>
            <w:noWrap/>
            <w:vAlign w:val="bottom"/>
            <w:hideMark/>
          </w:tcPr>
          <w:p w14:paraId="6E74CE13"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root hair specific 17</w:t>
            </w:r>
          </w:p>
        </w:tc>
        <w:tc>
          <w:tcPr>
            <w:tcW w:w="0" w:type="auto"/>
            <w:tcBorders>
              <w:top w:val="nil"/>
              <w:left w:val="nil"/>
              <w:bottom w:val="nil"/>
              <w:right w:val="nil"/>
            </w:tcBorders>
            <w:shd w:val="clear" w:color="auto" w:fill="auto"/>
            <w:noWrap/>
            <w:vAlign w:val="bottom"/>
            <w:hideMark/>
          </w:tcPr>
          <w:p w14:paraId="1212B22E"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1.98E-10</w:t>
            </w:r>
          </w:p>
        </w:tc>
        <w:tc>
          <w:tcPr>
            <w:tcW w:w="0" w:type="auto"/>
            <w:tcBorders>
              <w:top w:val="nil"/>
              <w:left w:val="nil"/>
              <w:bottom w:val="nil"/>
              <w:right w:val="nil"/>
            </w:tcBorders>
            <w:shd w:val="clear" w:color="auto" w:fill="auto"/>
            <w:noWrap/>
            <w:vAlign w:val="bottom"/>
            <w:hideMark/>
          </w:tcPr>
          <w:p w14:paraId="724A4B2D"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95.43</w:t>
            </w:r>
          </w:p>
        </w:tc>
      </w:tr>
      <w:tr w:rsidR="0095073F" w:rsidRPr="00D6122C" w14:paraId="0CC92014"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67D19797"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CLocus_38853</w:t>
            </w:r>
          </w:p>
        </w:tc>
        <w:tc>
          <w:tcPr>
            <w:tcW w:w="0" w:type="auto"/>
            <w:tcBorders>
              <w:top w:val="nil"/>
              <w:left w:val="nil"/>
              <w:bottom w:val="nil"/>
              <w:right w:val="nil"/>
            </w:tcBorders>
            <w:shd w:val="clear" w:color="auto" w:fill="auto"/>
            <w:noWrap/>
            <w:vAlign w:val="bottom"/>
            <w:hideMark/>
          </w:tcPr>
          <w:p w14:paraId="6EB15E9C"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beta-galactosidase 15-like</w:t>
            </w:r>
          </w:p>
        </w:tc>
        <w:tc>
          <w:tcPr>
            <w:tcW w:w="0" w:type="auto"/>
            <w:tcBorders>
              <w:top w:val="nil"/>
              <w:left w:val="nil"/>
              <w:bottom w:val="nil"/>
              <w:right w:val="nil"/>
            </w:tcBorders>
            <w:shd w:val="clear" w:color="auto" w:fill="auto"/>
            <w:noWrap/>
            <w:vAlign w:val="bottom"/>
            <w:hideMark/>
          </w:tcPr>
          <w:p w14:paraId="25876FF3"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7.37E-12</w:t>
            </w:r>
          </w:p>
        </w:tc>
        <w:tc>
          <w:tcPr>
            <w:tcW w:w="0" w:type="auto"/>
            <w:tcBorders>
              <w:top w:val="nil"/>
              <w:left w:val="nil"/>
              <w:bottom w:val="nil"/>
              <w:right w:val="nil"/>
            </w:tcBorders>
            <w:shd w:val="clear" w:color="auto" w:fill="auto"/>
            <w:noWrap/>
            <w:vAlign w:val="bottom"/>
            <w:hideMark/>
          </w:tcPr>
          <w:p w14:paraId="57DE78B2"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89.24</w:t>
            </w:r>
          </w:p>
        </w:tc>
      </w:tr>
      <w:tr w:rsidR="0095073F" w:rsidRPr="00D6122C" w14:paraId="53056B77"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1AE069D2"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CLocus_39256</w:t>
            </w:r>
          </w:p>
        </w:tc>
        <w:tc>
          <w:tcPr>
            <w:tcW w:w="0" w:type="auto"/>
            <w:tcBorders>
              <w:top w:val="nil"/>
              <w:left w:val="nil"/>
              <w:bottom w:val="nil"/>
              <w:right w:val="nil"/>
            </w:tcBorders>
            <w:shd w:val="clear" w:color="auto" w:fill="auto"/>
            <w:noWrap/>
            <w:vAlign w:val="bottom"/>
            <w:hideMark/>
          </w:tcPr>
          <w:p w14:paraId="2E486CDD"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zinc finger protein-like 1</w:t>
            </w:r>
          </w:p>
        </w:tc>
        <w:tc>
          <w:tcPr>
            <w:tcW w:w="0" w:type="auto"/>
            <w:tcBorders>
              <w:top w:val="nil"/>
              <w:left w:val="nil"/>
              <w:bottom w:val="nil"/>
              <w:right w:val="nil"/>
            </w:tcBorders>
            <w:shd w:val="clear" w:color="auto" w:fill="auto"/>
            <w:noWrap/>
            <w:vAlign w:val="bottom"/>
            <w:hideMark/>
          </w:tcPr>
          <w:p w14:paraId="2B853061"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1.49E-09</w:t>
            </w:r>
          </w:p>
        </w:tc>
        <w:tc>
          <w:tcPr>
            <w:tcW w:w="0" w:type="auto"/>
            <w:tcBorders>
              <w:top w:val="nil"/>
              <w:left w:val="nil"/>
              <w:bottom w:val="nil"/>
              <w:right w:val="nil"/>
            </w:tcBorders>
            <w:shd w:val="clear" w:color="auto" w:fill="auto"/>
            <w:noWrap/>
            <w:vAlign w:val="bottom"/>
            <w:hideMark/>
          </w:tcPr>
          <w:p w14:paraId="2F9DC7C4"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94.67</w:t>
            </w:r>
          </w:p>
        </w:tc>
      </w:tr>
      <w:tr w:rsidR="0095073F" w:rsidRPr="00D6122C" w14:paraId="0DE38DE1"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11F89617"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CLocus_40773</w:t>
            </w:r>
          </w:p>
        </w:tc>
        <w:tc>
          <w:tcPr>
            <w:tcW w:w="0" w:type="auto"/>
            <w:tcBorders>
              <w:top w:val="nil"/>
              <w:left w:val="nil"/>
              <w:bottom w:val="nil"/>
              <w:right w:val="nil"/>
            </w:tcBorders>
            <w:shd w:val="clear" w:color="auto" w:fill="auto"/>
            <w:noWrap/>
            <w:vAlign w:val="bottom"/>
            <w:hideMark/>
          </w:tcPr>
          <w:p w14:paraId="08A2AC60"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BEL1-like homeodomain protein 7</w:t>
            </w:r>
          </w:p>
        </w:tc>
        <w:tc>
          <w:tcPr>
            <w:tcW w:w="0" w:type="auto"/>
            <w:tcBorders>
              <w:top w:val="nil"/>
              <w:left w:val="nil"/>
              <w:bottom w:val="nil"/>
              <w:right w:val="nil"/>
            </w:tcBorders>
            <w:shd w:val="clear" w:color="auto" w:fill="auto"/>
            <w:noWrap/>
            <w:vAlign w:val="bottom"/>
            <w:hideMark/>
          </w:tcPr>
          <w:p w14:paraId="63BBA54E"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1.57E-12</w:t>
            </w:r>
          </w:p>
        </w:tc>
        <w:tc>
          <w:tcPr>
            <w:tcW w:w="0" w:type="auto"/>
            <w:tcBorders>
              <w:top w:val="nil"/>
              <w:left w:val="nil"/>
              <w:bottom w:val="nil"/>
              <w:right w:val="nil"/>
            </w:tcBorders>
            <w:shd w:val="clear" w:color="auto" w:fill="auto"/>
            <w:noWrap/>
            <w:vAlign w:val="bottom"/>
            <w:hideMark/>
          </w:tcPr>
          <w:p w14:paraId="30C197A6"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90.3</w:t>
            </w:r>
          </w:p>
        </w:tc>
      </w:tr>
      <w:tr w:rsidR="0095073F" w:rsidRPr="00D6122C" w14:paraId="2FFDBA35"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6DC6AAA8"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CLocus_41033</w:t>
            </w:r>
          </w:p>
        </w:tc>
        <w:tc>
          <w:tcPr>
            <w:tcW w:w="0" w:type="auto"/>
            <w:tcBorders>
              <w:top w:val="nil"/>
              <w:left w:val="nil"/>
              <w:bottom w:val="nil"/>
              <w:right w:val="nil"/>
            </w:tcBorders>
            <w:shd w:val="clear" w:color="auto" w:fill="auto"/>
            <w:noWrap/>
            <w:vAlign w:val="bottom"/>
            <w:hideMark/>
          </w:tcPr>
          <w:p w14:paraId="798DD887"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Uncharacterized integral membrane protein (DUF2301)</w:t>
            </w:r>
          </w:p>
        </w:tc>
        <w:tc>
          <w:tcPr>
            <w:tcW w:w="0" w:type="auto"/>
            <w:tcBorders>
              <w:top w:val="nil"/>
              <w:left w:val="nil"/>
              <w:bottom w:val="nil"/>
              <w:right w:val="nil"/>
            </w:tcBorders>
            <w:shd w:val="clear" w:color="auto" w:fill="auto"/>
            <w:noWrap/>
            <w:vAlign w:val="bottom"/>
            <w:hideMark/>
          </w:tcPr>
          <w:p w14:paraId="51B8A9A7"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9.22E-11</w:t>
            </w:r>
          </w:p>
        </w:tc>
        <w:tc>
          <w:tcPr>
            <w:tcW w:w="0" w:type="auto"/>
            <w:tcBorders>
              <w:top w:val="nil"/>
              <w:left w:val="nil"/>
              <w:bottom w:val="nil"/>
              <w:right w:val="nil"/>
            </w:tcBorders>
            <w:shd w:val="clear" w:color="auto" w:fill="auto"/>
            <w:noWrap/>
            <w:vAlign w:val="bottom"/>
            <w:hideMark/>
          </w:tcPr>
          <w:p w14:paraId="34515A30"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93.56</w:t>
            </w:r>
          </w:p>
        </w:tc>
      </w:tr>
      <w:tr w:rsidR="0095073F" w:rsidRPr="00D6122C" w14:paraId="37259C92"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33DD43C5"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CLocus_42402</w:t>
            </w:r>
          </w:p>
        </w:tc>
        <w:tc>
          <w:tcPr>
            <w:tcW w:w="0" w:type="auto"/>
            <w:tcBorders>
              <w:top w:val="nil"/>
              <w:left w:val="nil"/>
              <w:bottom w:val="nil"/>
              <w:right w:val="nil"/>
            </w:tcBorders>
            <w:shd w:val="clear" w:color="auto" w:fill="auto"/>
            <w:noWrap/>
            <w:vAlign w:val="bottom"/>
            <w:hideMark/>
          </w:tcPr>
          <w:p w14:paraId="4A7D9F1A"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 xml:space="preserve">putative amino-acid acetyltransferase NAGS1, </w:t>
            </w:r>
            <w:proofErr w:type="spellStart"/>
            <w:r w:rsidRPr="00D6122C">
              <w:rPr>
                <w:rFonts w:eastAsia="Times New Roman" w:cs="Times New Roman"/>
                <w:color w:val="000000"/>
                <w:sz w:val="18"/>
                <w:szCs w:val="18"/>
                <w:lang w:val="en-US" w:eastAsia="pt-BR"/>
              </w:rPr>
              <w:t>chloroplastic</w:t>
            </w:r>
            <w:proofErr w:type="spellEnd"/>
          </w:p>
        </w:tc>
        <w:tc>
          <w:tcPr>
            <w:tcW w:w="0" w:type="auto"/>
            <w:tcBorders>
              <w:top w:val="nil"/>
              <w:left w:val="nil"/>
              <w:bottom w:val="nil"/>
              <w:right w:val="nil"/>
            </w:tcBorders>
            <w:shd w:val="clear" w:color="auto" w:fill="auto"/>
            <w:noWrap/>
            <w:vAlign w:val="bottom"/>
            <w:hideMark/>
          </w:tcPr>
          <w:p w14:paraId="504D8DAC"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8.28E-09</w:t>
            </w:r>
          </w:p>
        </w:tc>
        <w:tc>
          <w:tcPr>
            <w:tcW w:w="0" w:type="auto"/>
            <w:tcBorders>
              <w:top w:val="nil"/>
              <w:left w:val="nil"/>
              <w:bottom w:val="nil"/>
              <w:right w:val="nil"/>
            </w:tcBorders>
            <w:shd w:val="clear" w:color="auto" w:fill="auto"/>
            <w:noWrap/>
            <w:vAlign w:val="bottom"/>
            <w:hideMark/>
          </w:tcPr>
          <w:p w14:paraId="4A40E889"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86.72</w:t>
            </w:r>
          </w:p>
        </w:tc>
      </w:tr>
      <w:tr w:rsidR="0095073F" w:rsidRPr="00D6122C" w14:paraId="424F10B5"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38F46DD9"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CLocus_44062</w:t>
            </w:r>
          </w:p>
        </w:tc>
        <w:tc>
          <w:tcPr>
            <w:tcW w:w="0" w:type="auto"/>
            <w:tcBorders>
              <w:top w:val="nil"/>
              <w:left w:val="nil"/>
              <w:bottom w:val="nil"/>
              <w:right w:val="nil"/>
            </w:tcBorders>
            <w:shd w:val="clear" w:color="auto" w:fill="auto"/>
            <w:noWrap/>
            <w:vAlign w:val="bottom"/>
            <w:hideMark/>
          </w:tcPr>
          <w:p w14:paraId="1426EB63"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protein KTI12 homolog isoform X1</w:t>
            </w:r>
          </w:p>
        </w:tc>
        <w:tc>
          <w:tcPr>
            <w:tcW w:w="0" w:type="auto"/>
            <w:tcBorders>
              <w:top w:val="nil"/>
              <w:left w:val="nil"/>
              <w:bottom w:val="nil"/>
              <w:right w:val="nil"/>
            </w:tcBorders>
            <w:shd w:val="clear" w:color="auto" w:fill="auto"/>
            <w:noWrap/>
            <w:vAlign w:val="bottom"/>
            <w:hideMark/>
          </w:tcPr>
          <w:p w14:paraId="3420E85E"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2.33E-12</w:t>
            </w:r>
          </w:p>
        </w:tc>
        <w:tc>
          <w:tcPr>
            <w:tcW w:w="0" w:type="auto"/>
            <w:tcBorders>
              <w:top w:val="nil"/>
              <w:left w:val="nil"/>
              <w:bottom w:val="nil"/>
              <w:right w:val="nil"/>
            </w:tcBorders>
            <w:shd w:val="clear" w:color="auto" w:fill="auto"/>
            <w:noWrap/>
            <w:vAlign w:val="bottom"/>
            <w:hideMark/>
          </w:tcPr>
          <w:p w14:paraId="6D7F28D9"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93.18</w:t>
            </w:r>
          </w:p>
        </w:tc>
      </w:tr>
      <w:tr w:rsidR="0095073F" w:rsidRPr="00D6122C" w14:paraId="2B5B4489"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6E40BD9A"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CLocus_345518</w:t>
            </w:r>
          </w:p>
        </w:tc>
        <w:tc>
          <w:tcPr>
            <w:tcW w:w="0" w:type="auto"/>
            <w:tcBorders>
              <w:top w:val="nil"/>
              <w:left w:val="nil"/>
              <w:bottom w:val="nil"/>
              <w:right w:val="nil"/>
            </w:tcBorders>
            <w:shd w:val="clear" w:color="auto" w:fill="auto"/>
            <w:noWrap/>
            <w:vAlign w:val="bottom"/>
            <w:hideMark/>
          </w:tcPr>
          <w:p w14:paraId="44B6B295"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 xml:space="preserve">1-deoxy-D-xylulose-5-phosphate synthase 1, </w:t>
            </w:r>
            <w:proofErr w:type="spellStart"/>
            <w:r w:rsidRPr="00D6122C">
              <w:rPr>
                <w:rFonts w:eastAsia="Times New Roman" w:cs="Times New Roman"/>
                <w:color w:val="000000"/>
                <w:sz w:val="18"/>
                <w:szCs w:val="18"/>
                <w:lang w:val="en-US" w:eastAsia="pt-BR"/>
              </w:rPr>
              <w:t>chloroplastic</w:t>
            </w:r>
            <w:proofErr w:type="spellEnd"/>
            <w:r w:rsidRPr="00D6122C">
              <w:rPr>
                <w:rFonts w:eastAsia="Times New Roman" w:cs="Times New Roman"/>
                <w:color w:val="000000"/>
                <w:sz w:val="18"/>
                <w:szCs w:val="18"/>
                <w:lang w:val="en-US" w:eastAsia="pt-BR"/>
              </w:rPr>
              <w:t>-like</w:t>
            </w:r>
          </w:p>
        </w:tc>
        <w:tc>
          <w:tcPr>
            <w:tcW w:w="0" w:type="auto"/>
            <w:tcBorders>
              <w:top w:val="nil"/>
              <w:left w:val="nil"/>
              <w:bottom w:val="nil"/>
              <w:right w:val="nil"/>
            </w:tcBorders>
            <w:shd w:val="clear" w:color="auto" w:fill="auto"/>
            <w:noWrap/>
            <w:vAlign w:val="bottom"/>
            <w:hideMark/>
          </w:tcPr>
          <w:p w14:paraId="2FEDDEDD"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3.33E-14</w:t>
            </w:r>
          </w:p>
        </w:tc>
        <w:tc>
          <w:tcPr>
            <w:tcW w:w="0" w:type="auto"/>
            <w:tcBorders>
              <w:top w:val="nil"/>
              <w:left w:val="nil"/>
              <w:bottom w:val="nil"/>
              <w:right w:val="nil"/>
            </w:tcBorders>
            <w:shd w:val="clear" w:color="auto" w:fill="auto"/>
            <w:noWrap/>
            <w:vAlign w:val="bottom"/>
            <w:hideMark/>
          </w:tcPr>
          <w:p w14:paraId="538B8ADE"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97.88</w:t>
            </w:r>
          </w:p>
        </w:tc>
      </w:tr>
      <w:tr w:rsidR="0095073F" w:rsidRPr="00D6122C" w14:paraId="5BBA91AC" w14:textId="77777777" w:rsidTr="000A47AB">
        <w:trPr>
          <w:trHeight w:val="279"/>
          <w:jc w:val="center"/>
        </w:trPr>
        <w:tc>
          <w:tcPr>
            <w:tcW w:w="0" w:type="auto"/>
            <w:tcBorders>
              <w:top w:val="nil"/>
              <w:left w:val="nil"/>
              <w:bottom w:val="nil"/>
              <w:right w:val="nil"/>
            </w:tcBorders>
            <w:shd w:val="clear" w:color="auto" w:fill="auto"/>
            <w:noWrap/>
            <w:vAlign w:val="bottom"/>
            <w:hideMark/>
          </w:tcPr>
          <w:p w14:paraId="67610619"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CLocus_777889</w:t>
            </w:r>
          </w:p>
        </w:tc>
        <w:tc>
          <w:tcPr>
            <w:tcW w:w="0" w:type="auto"/>
            <w:tcBorders>
              <w:top w:val="nil"/>
              <w:left w:val="nil"/>
              <w:bottom w:val="nil"/>
              <w:right w:val="nil"/>
            </w:tcBorders>
            <w:shd w:val="clear" w:color="auto" w:fill="auto"/>
            <w:noWrap/>
            <w:vAlign w:val="bottom"/>
            <w:hideMark/>
          </w:tcPr>
          <w:p w14:paraId="1033CE1E"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ABC transporter G family member 42</w:t>
            </w:r>
          </w:p>
        </w:tc>
        <w:tc>
          <w:tcPr>
            <w:tcW w:w="0" w:type="auto"/>
            <w:tcBorders>
              <w:top w:val="nil"/>
              <w:left w:val="nil"/>
              <w:bottom w:val="nil"/>
              <w:right w:val="nil"/>
            </w:tcBorders>
            <w:shd w:val="clear" w:color="auto" w:fill="auto"/>
            <w:noWrap/>
            <w:vAlign w:val="bottom"/>
            <w:hideMark/>
          </w:tcPr>
          <w:p w14:paraId="2E7710FE"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4.28E-13</w:t>
            </w:r>
          </w:p>
        </w:tc>
        <w:tc>
          <w:tcPr>
            <w:tcW w:w="0" w:type="auto"/>
            <w:tcBorders>
              <w:top w:val="nil"/>
              <w:left w:val="nil"/>
              <w:bottom w:val="nil"/>
              <w:right w:val="nil"/>
            </w:tcBorders>
            <w:shd w:val="clear" w:color="auto" w:fill="auto"/>
            <w:noWrap/>
            <w:vAlign w:val="bottom"/>
            <w:hideMark/>
          </w:tcPr>
          <w:p w14:paraId="28D3ADAD"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100</w:t>
            </w:r>
          </w:p>
        </w:tc>
      </w:tr>
      <w:tr w:rsidR="0095073F" w:rsidRPr="00D6122C" w14:paraId="2D542B70" w14:textId="77777777" w:rsidTr="000A47AB">
        <w:trPr>
          <w:trHeight w:val="279"/>
          <w:jc w:val="center"/>
        </w:trPr>
        <w:tc>
          <w:tcPr>
            <w:tcW w:w="0" w:type="auto"/>
            <w:tcBorders>
              <w:top w:val="nil"/>
              <w:left w:val="nil"/>
              <w:bottom w:val="single" w:sz="4" w:space="0" w:color="auto"/>
              <w:right w:val="nil"/>
            </w:tcBorders>
            <w:shd w:val="clear" w:color="auto" w:fill="auto"/>
            <w:noWrap/>
            <w:vAlign w:val="bottom"/>
            <w:hideMark/>
          </w:tcPr>
          <w:p w14:paraId="1F736CCC"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CLocus_989714</w:t>
            </w:r>
          </w:p>
        </w:tc>
        <w:tc>
          <w:tcPr>
            <w:tcW w:w="0" w:type="auto"/>
            <w:tcBorders>
              <w:top w:val="nil"/>
              <w:left w:val="nil"/>
              <w:bottom w:val="single" w:sz="4" w:space="0" w:color="auto"/>
              <w:right w:val="nil"/>
            </w:tcBorders>
            <w:shd w:val="clear" w:color="auto" w:fill="auto"/>
            <w:noWrap/>
            <w:vAlign w:val="bottom"/>
            <w:hideMark/>
          </w:tcPr>
          <w:p w14:paraId="2A218482" w14:textId="77777777" w:rsidR="0095073F" w:rsidRPr="00D6122C" w:rsidRDefault="0095073F" w:rsidP="00D6122C">
            <w:pPr>
              <w:spacing w:after="0" w:line="360" w:lineRule="auto"/>
              <w:jc w:val="lef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3-ketoacyl-CoA synthase 10</w:t>
            </w:r>
          </w:p>
        </w:tc>
        <w:tc>
          <w:tcPr>
            <w:tcW w:w="0" w:type="auto"/>
            <w:tcBorders>
              <w:top w:val="nil"/>
              <w:left w:val="nil"/>
              <w:bottom w:val="single" w:sz="4" w:space="0" w:color="auto"/>
              <w:right w:val="nil"/>
            </w:tcBorders>
            <w:shd w:val="clear" w:color="auto" w:fill="auto"/>
            <w:noWrap/>
            <w:vAlign w:val="bottom"/>
            <w:hideMark/>
          </w:tcPr>
          <w:p w14:paraId="62E5441E" w14:textId="77777777" w:rsidR="0095073F" w:rsidRPr="00D6122C" w:rsidRDefault="0095073F" w:rsidP="00D6122C">
            <w:pPr>
              <w:spacing w:after="0" w:line="360" w:lineRule="auto"/>
              <w:jc w:val="right"/>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1.64E-11</w:t>
            </w:r>
          </w:p>
        </w:tc>
        <w:tc>
          <w:tcPr>
            <w:tcW w:w="0" w:type="auto"/>
            <w:tcBorders>
              <w:top w:val="nil"/>
              <w:left w:val="nil"/>
              <w:bottom w:val="single" w:sz="4" w:space="0" w:color="auto"/>
              <w:right w:val="nil"/>
            </w:tcBorders>
            <w:shd w:val="clear" w:color="auto" w:fill="auto"/>
            <w:noWrap/>
            <w:vAlign w:val="bottom"/>
            <w:hideMark/>
          </w:tcPr>
          <w:p w14:paraId="10732B63" w14:textId="77777777" w:rsidR="0095073F" w:rsidRPr="00D6122C" w:rsidRDefault="0095073F" w:rsidP="00D6122C">
            <w:pPr>
              <w:spacing w:after="0" w:line="360" w:lineRule="auto"/>
              <w:rPr>
                <w:rFonts w:eastAsia="Times New Roman" w:cs="Times New Roman"/>
                <w:color w:val="000000"/>
                <w:sz w:val="18"/>
                <w:szCs w:val="18"/>
                <w:lang w:val="en-US" w:eastAsia="pt-BR"/>
              </w:rPr>
            </w:pPr>
            <w:r w:rsidRPr="00D6122C">
              <w:rPr>
                <w:rFonts w:eastAsia="Times New Roman" w:cs="Times New Roman"/>
                <w:color w:val="000000"/>
                <w:sz w:val="18"/>
                <w:szCs w:val="18"/>
                <w:lang w:val="en-US" w:eastAsia="pt-BR"/>
              </w:rPr>
              <w:t>93.94</w:t>
            </w:r>
          </w:p>
        </w:tc>
      </w:tr>
    </w:tbl>
    <w:p w14:paraId="1113438E" w14:textId="77777777" w:rsidR="0095073F" w:rsidRPr="00D6122C" w:rsidRDefault="0095073F" w:rsidP="00D6122C">
      <w:pPr>
        <w:spacing w:line="360" w:lineRule="auto"/>
        <w:contextualSpacing/>
        <w:jc w:val="both"/>
        <w:rPr>
          <w:rFonts w:cs="Times New Roman"/>
          <w:szCs w:val="24"/>
          <w:lang w:val="en-US"/>
        </w:rPr>
      </w:pPr>
    </w:p>
    <w:p w14:paraId="243B055B" w14:textId="77777777" w:rsidR="00163C73" w:rsidRPr="00D6122C" w:rsidRDefault="00163C73" w:rsidP="00D6122C">
      <w:pPr>
        <w:spacing w:line="360" w:lineRule="auto"/>
        <w:contextualSpacing/>
        <w:jc w:val="both"/>
        <w:rPr>
          <w:rFonts w:cs="Times New Roman"/>
          <w:szCs w:val="24"/>
          <w:lang w:val="en-US"/>
        </w:rPr>
      </w:pPr>
    </w:p>
    <w:p w14:paraId="1E980C43" w14:textId="77777777" w:rsidR="00163C73" w:rsidRPr="00D6122C" w:rsidRDefault="00163C73" w:rsidP="00D6122C">
      <w:pPr>
        <w:spacing w:line="360" w:lineRule="auto"/>
        <w:contextualSpacing/>
        <w:jc w:val="both"/>
        <w:rPr>
          <w:rFonts w:cs="Times New Roman"/>
          <w:szCs w:val="24"/>
          <w:lang w:val="en-US"/>
        </w:rPr>
      </w:pPr>
    </w:p>
    <w:p w14:paraId="0C279F32" w14:textId="77777777" w:rsidR="00163C73" w:rsidRPr="00D6122C" w:rsidRDefault="00163C73" w:rsidP="00D6122C">
      <w:pPr>
        <w:spacing w:line="360" w:lineRule="auto"/>
        <w:contextualSpacing/>
        <w:jc w:val="both"/>
        <w:rPr>
          <w:rFonts w:cs="Times New Roman"/>
          <w:szCs w:val="24"/>
          <w:lang w:val="en-US"/>
        </w:rPr>
      </w:pPr>
    </w:p>
    <w:p w14:paraId="5FEF0A57" w14:textId="77777777" w:rsidR="00163C73" w:rsidRPr="00D6122C" w:rsidRDefault="00163C73" w:rsidP="00D6122C">
      <w:pPr>
        <w:spacing w:line="360" w:lineRule="auto"/>
        <w:contextualSpacing/>
        <w:jc w:val="both"/>
        <w:rPr>
          <w:rFonts w:cs="Times New Roman"/>
          <w:szCs w:val="24"/>
          <w:lang w:val="en-US"/>
        </w:rPr>
      </w:pPr>
    </w:p>
    <w:p w14:paraId="10170345" w14:textId="77777777" w:rsidR="00163C73" w:rsidRPr="00D6122C" w:rsidRDefault="00163C73" w:rsidP="00D6122C">
      <w:pPr>
        <w:spacing w:line="360" w:lineRule="auto"/>
        <w:contextualSpacing/>
        <w:jc w:val="both"/>
        <w:rPr>
          <w:rFonts w:cs="Times New Roman"/>
          <w:szCs w:val="24"/>
          <w:lang w:val="en-US"/>
        </w:rPr>
      </w:pPr>
    </w:p>
    <w:p w14:paraId="38843758" w14:textId="77777777" w:rsidR="00163C73" w:rsidRPr="00D6122C" w:rsidRDefault="00163C73" w:rsidP="00D6122C">
      <w:pPr>
        <w:spacing w:line="360" w:lineRule="auto"/>
        <w:contextualSpacing/>
        <w:jc w:val="both"/>
        <w:rPr>
          <w:rFonts w:cs="Times New Roman"/>
          <w:szCs w:val="24"/>
          <w:lang w:val="en-US"/>
        </w:rPr>
      </w:pPr>
    </w:p>
    <w:p w14:paraId="00D5B971" w14:textId="49CEF77B" w:rsidR="00C92C82" w:rsidRPr="00D6122C" w:rsidRDefault="00C92C82" w:rsidP="00D6122C">
      <w:pPr>
        <w:spacing w:line="360" w:lineRule="auto"/>
        <w:jc w:val="both"/>
        <w:rPr>
          <w:rFonts w:cs="Times New Roman"/>
          <w:b/>
          <w:bCs/>
          <w:sz w:val="32"/>
          <w:szCs w:val="32"/>
          <w:lang w:val="en-US"/>
        </w:rPr>
      </w:pPr>
      <w:r w:rsidRPr="00D6122C">
        <w:rPr>
          <w:rFonts w:cs="Times New Roman"/>
          <w:b/>
          <w:bCs/>
          <w:noProof/>
          <w:sz w:val="32"/>
          <w:szCs w:val="32"/>
          <w:lang w:val="en-US"/>
        </w:rPr>
        <w:drawing>
          <wp:anchor distT="0" distB="0" distL="114300" distR="114300" simplePos="0" relativeHeight="251664384" behindDoc="0" locked="0" layoutInCell="1" allowOverlap="1" wp14:anchorId="49B35BCE" wp14:editId="4692D992">
            <wp:simplePos x="0" y="0"/>
            <wp:positionH relativeFrom="page">
              <wp:align>center</wp:align>
            </wp:positionH>
            <wp:positionV relativeFrom="paragraph">
              <wp:posOffset>0</wp:posOffset>
            </wp:positionV>
            <wp:extent cx="6656329" cy="3743864"/>
            <wp:effectExtent l="0" t="0" r="0" b="9525"/>
            <wp:wrapThrough wrapText="bothSides">
              <wp:wrapPolygon edited="0">
                <wp:start x="0" y="0"/>
                <wp:lineTo x="0" y="21545"/>
                <wp:lineTo x="21513" y="21545"/>
                <wp:lineTo x="21513" y="0"/>
                <wp:lineTo x="0" y="0"/>
              </wp:wrapPolygon>
            </wp:wrapThrough>
            <wp:docPr id="158609690" name="Imagem 6" descr="Diagra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09690" name="Imagem 6" descr="Diagrama&#10;&#10;Descrição gerada automaticamente com confiança baix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6329" cy="37438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4CA827" w14:textId="27CEBB3B" w:rsidR="0095073F" w:rsidRPr="00D6122C" w:rsidRDefault="0095073F" w:rsidP="00D6122C">
      <w:pPr>
        <w:spacing w:line="360" w:lineRule="auto"/>
        <w:contextualSpacing/>
        <w:jc w:val="left"/>
        <w:rPr>
          <w:rFonts w:cs="Times New Roman"/>
          <w:szCs w:val="24"/>
          <w:lang w:val="en-US"/>
        </w:rPr>
      </w:pPr>
      <w:r w:rsidRPr="00D6122C">
        <w:rPr>
          <w:rFonts w:cs="Times New Roman"/>
          <w:b/>
          <w:bCs/>
          <w:szCs w:val="24"/>
          <w:lang w:val="en-US"/>
        </w:rPr>
        <w:t xml:space="preserve">Supplementary Figure S3. </w:t>
      </w:r>
      <w:r w:rsidR="003C6A1A" w:rsidRPr="00D6122C">
        <w:rPr>
          <w:lang w:val="en-US"/>
        </w:rPr>
        <w:t xml:space="preserve">Functional annotation results obtained using the </w:t>
      </w:r>
      <w:r w:rsidR="003C6A1A" w:rsidRPr="00D6122C">
        <w:rPr>
          <w:rStyle w:val="nfase"/>
          <w:i w:val="0"/>
          <w:iCs w:val="0"/>
          <w:lang w:val="en-US"/>
        </w:rPr>
        <w:t>Blast2GO</w:t>
      </w:r>
      <w:r w:rsidR="003C6A1A" w:rsidRPr="00D6122C">
        <w:rPr>
          <w:i/>
          <w:iCs/>
          <w:lang w:val="en-US"/>
        </w:rPr>
        <w:t xml:space="preserve"> </w:t>
      </w:r>
      <w:r w:rsidR="003C6A1A" w:rsidRPr="00D6122C">
        <w:rPr>
          <w:lang w:val="en-US"/>
        </w:rPr>
        <w:t xml:space="preserve">program, based on 860 outlier SNPs and 309 </w:t>
      </w:r>
      <w:r w:rsidR="003C6A1A" w:rsidRPr="00D6122C">
        <w:rPr>
          <w:rStyle w:val="nfase"/>
          <w:lang w:val="en-US"/>
        </w:rPr>
        <w:t xml:space="preserve">Euterpe </w:t>
      </w:r>
      <w:proofErr w:type="spellStart"/>
      <w:r w:rsidR="003C6A1A" w:rsidRPr="00D6122C">
        <w:rPr>
          <w:rStyle w:val="nfase"/>
          <w:lang w:val="en-US"/>
        </w:rPr>
        <w:t>precatoria</w:t>
      </w:r>
      <w:proofErr w:type="spellEnd"/>
      <w:r w:rsidR="003C6A1A" w:rsidRPr="00D6122C">
        <w:rPr>
          <w:lang w:val="en-US"/>
        </w:rPr>
        <w:t xml:space="preserve"> individuals from the states of Amazonas and Rondônia. </w:t>
      </w:r>
      <w:r w:rsidR="003C6A1A" w:rsidRPr="00D6122C">
        <w:rPr>
          <w:rStyle w:val="Forte"/>
          <w:b w:val="0"/>
          <w:bCs w:val="0"/>
          <w:lang w:val="en-US"/>
        </w:rPr>
        <w:t>A)</w:t>
      </w:r>
      <w:r w:rsidR="003C6A1A" w:rsidRPr="00D6122C">
        <w:rPr>
          <w:lang w:val="en-US"/>
        </w:rPr>
        <w:t xml:space="preserve"> Tag distribution of blasted, mapped, and annotated sequences;</w:t>
      </w:r>
      <w:r w:rsidR="003C6A1A" w:rsidRPr="00D6122C">
        <w:rPr>
          <w:lang w:val="en-US"/>
        </w:rPr>
        <w:br/>
      </w:r>
      <w:r w:rsidR="003C6A1A" w:rsidRPr="00D6122C">
        <w:rPr>
          <w:rStyle w:val="Forte"/>
          <w:b w:val="0"/>
          <w:bCs w:val="0"/>
          <w:lang w:val="en-US"/>
        </w:rPr>
        <w:t>b)</w:t>
      </w:r>
      <w:r w:rsidR="003C6A1A" w:rsidRPr="00D6122C">
        <w:rPr>
          <w:lang w:val="en-US"/>
        </w:rPr>
        <w:t xml:space="preserve"> Top-hit species identified in BLAST results; </w:t>
      </w:r>
      <w:r w:rsidR="003C6A1A" w:rsidRPr="00D6122C">
        <w:rPr>
          <w:rStyle w:val="Forte"/>
          <w:b w:val="0"/>
          <w:bCs w:val="0"/>
          <w:lang w:val="en-US"/>
        </w:rPr>
        <w:t>c)</w:t>
      </w:r>
      <w:r w:rsidR="003C6A1A" w:rsidRPr="00D6122C">
        <w:rPr>
          <w:lang w:val="en-US"/>
        </w:rPr>
        <w:t xml:space="preserve"> WEGO graph summarizing the Gene Ontology (GO) terms derived from </w:t>
      </w:r>
      <w:r w:rsidR="003C6A1A" w:rsidRPr="00D6122C">
        <w:rPr>
          <w:rStyle w:val="nfase"/>
          <w:i w:val="0"/>
          <w:iCs w:val="0"/>
          <w:lang w:val="en-US"/>
        </w:rPr>
        <w:t>Blast2GO</w:t>
      </w:r>
      <w:r w:rsidR="003C6A1A" w:rsidRPr="00D6122C">
        <w:rPr>
          <w:i/>
          <w:iCs/>
          <w:lang w:val="en-US"/>
        </w:rPr>
        <w:t>.</w:t>
      </w:r>
    </w:p>
    <w:p w14:paraId="54EB9BAF" w14:textId="77777777" w:rsidR="00163C73" w:rsidRPr="00D6122C" w:rsidRDefault="00163C73" w:rsidP="00D6122C">
      <w:pPr>
        <w:spacing w:line="360" w:lineRule="auto"/>
        <w:contextualSpacing/>
        <w:jc w:val="both"/>
        <w:rPr>
          <w:rFonts w:cs="Times New Roman"/>
          <w:szCs w:val="24"/>
          <w:lang w:val="en-US"/>
        </w:rPr>
      </w:pPr>
    </w:p>
    <w:p w14:paraId="5A004FDD" w14:textId="77777777" w:rsidR="000E36F5" w:rsidRPr="00D6122C" w:rsidRDefault="000E36F5" w:rsidP="00D6122C">
      <w:pPr>
        <w:spacing w:line="360" w:lineRule="auto"/>
        <w:contextualSpacing/>
        <w:jc w:val="both"/>
        <w:rPr>
          <w:rFonts w:cs="Times New Roman"/>
          <w:szCs w:val="24"/>
          <w:lang w:val="en-US"/>
        </w:rPr>
      </w:pPr>
    </w:p>
    <w:p w14:paraId="29A88BB5" w14:textId="77777777" w:rsidR="000E36F5" w:rsidRPr="00D6122C" w:rsidRDefault="000E36F5" w:rsidP="00D6122C">
      <w:pPr>
        <w:spacing w:line="360" w:lineRule="auto"/>
        <w:contextualSpacing/>
        <w:jc w:val="both"/>
        <w:rPr>
          <w:rFonts w:cs="Times New Roman"/>
          <w:szCs w:val="24"/>
          <w:lang w:val="en-US"/>
        </w:rPr>
      </w:pPr>
    </w:p>
    <w:p w14:paraId="2D7A42F8" w14:textId="4593CC18" w:rsidR="000E36F5" w:rsidRPr="00D6122C" w:rsidRDefault="003259D7" w:rsidP="00D6122C">
      <w:pPr>
        <w:spacing w:line="360" w:lineRule="auto"/>
        <w:contextualSpacing/>
        <w:jc w:val="both"/>
        <w:rPr>
          <w:rFonts w:cs="Times New Roman"/>
          <w:szCs w:val="24"/>
          <w:lang w:val="en-US"/>
        </w:rPr>
      </w:pPr>
      <w:r w:rsidRPr="00D6122C">
        <w:rPr>
          <w:rFonts w:cs="Times New Roman"/>
          <w:noProof/>
          <w:szCs w:val="24"/>
          <w:lang w:val="en-US"/>
        </w:rPr>
        <w:lastRenderedPageBreak/>
        <w:drawing>
          <wp:inline distT="0" distB="0" distL="0" distR="0" wp14:anchorId="33DEAC47" wp14:editId="11CEA782">
            <wp:extent cx="5760085" cy="3234690"/>
            <wp:effectExtent l="0" t="0" r="5715" b="3810"/>
            <wp:docPr id="5864617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61730" name=""/>
                    <pic:cNvPicPr/>
                  </pic:nvPicPr>
                  <pic:blipFill>
                    <a:blip r:embed="rId9"/>
                    <a:stretch>
                      <a:fillRect/>
                    </a:stretch>
                  </pic:blipFill>
                  <pic:spPr>
                    <a:xfrm>
                      <a:off x="0" y="0"/>
                      <a:ext cx="5760085" cy="3234690"/>
                    </a:xfrm>
                    <a:prstGeom prst="rect">
                      <a:avLst/>
                    </a:prstGeom>
                  </pic:spPr>
                </pic:pic>
              </a:graphicData>
            </a:graphic>
          </wp:inline>
        </w:drawing>
      </w:r>
    </w:p>
    <w:p w14:paraId="74DC5A94" w14:textId="16C467DD" w:rsidR="00C5658B" w:rsidRPr="00D6122C" w:rsidRDefault="00025086" w:rsidP="00D6122C">
      <w:pPr>
        <w:spacing w:line="360" w:lineRule="auto"/>
        <w:contextualSpacing/>
        <w:jc w:val="left"/>
        <w:rPr>
          <w:lang w:val="en-US"/>
        </w:rPr>
      </w:pPr>
      <w:r w:rsidRPr="00D6122C">
        <w:rPr>
          <w:rFonts w:cs="Times New Roman"/>
          <w:b/>
          <w:bCs/>
          <w:szCs w:val="24"/>
          <w:lang w:val="en-US"/>
        </w:rPr>
        <w:t>Supplementary Figure</w:t>
      </w:r>
      <w:r w:rsidR="00C5658B" w:rsidRPr="00D6122C">
        <w:rPr>
          <w:b/>
          <w:bCs/>
          <w:lang w:val="en-US"/>
        </w:rPr>
        <w:t xml:space="preserve"> </w:t>
      </w:r>
      <w:r w:rsidRPr="00D6122C">
        <w:rPr>
          <w:b/>
          <w:bCs/>
          <w:lang w:val="en-US"/>
        </w:rPr>
        <w:t>S4</w:t>
      </w:r>
      <w:r w:rsidR="00C5658B" w:rsidRPr="00D6122C">
        <w:rPr>
          <w:b/>
          <w:bCs/>
          <w:lang w:val="en-US"/>
        </w:rPr>
        <w:t>.</w:t>
      </w:r>
      <w:r w:rsidR="00C5658B" w:rsidRPr="00D6122C">
        <w:rPr>
          <w:lang w:val="en-US"/>
        </w:rPr>
        <w:t xml:space="preserve"> Results of </w:t>
      </w:r>
      <w:proofErr w:type="spellStart"/>
      <w:r w:rsidR="00C5658B" w:rsidRPr="00D6122C">
        <w:rPr>
          <w:lang w:val="en-US"/>
        </w:rPr>
        <w:t>SaSii</w:t>
      </w:r>
      <w:proofErr w:type="spellEnd"/>
      <w:r w:rsidR="00C5658B" w:rsidRPr="00D6122C">
        <w:rPr>
          <w:lang w:val="en-US"/>
        </w:rPr>
        <w:t xml:space="preserve"> analyses for the 16,654 putatively neutral loci, calculated with a sample size of five, 20 </w:t>
      </w:r>
      <w:proofErr w:type="spellStart"/>
      <w:r w:rsidR="00C5658B" w:rsidRPr="00D6122C">
        <w:rPr>
          <w:lang w:val="en-US"/>
        </w:rPr>
        <w:t>resamplings</w:t>
      </w:r>
      <w:proofErr w:type="spellEnd"/>
      <w:r w:rsidR="00C5658B" w:rsidRPr="00D6122C">
        <w:rPr>
          <w:lang w:val="en-US"/>
        </w:rPr>
        <w:t>, a minimum allele frequency of 0.05, and a maximum of 100 individuals per population (stability achieved with 60 individuals).</w:t>
      </w:r>
      <w:r w:rsidR="00C5658B" w:rsidRPr="00D6122C">
        <w:rPr>
          <w:lang w:val="en-US"/>
        </w:rPr>
        <w:br/>
      </w:r>
      <w:r w:rsidR="00015E5C" w:rsidRPr="00D6122C">
        <w:rPr>
          <w:rStyle w:val="Forte"/>
          <w:rFonts w:eastAsiaTheme="majorEastAsia"/>
          <w:b w:val="0"/>
          <w:bCs w:val="0"/>
          <w:lang w:val="en-US"/>
        </w:rPr>
        <w:t>A</w:t>
      </w:r>
      <w:r w:rsidR="00C5658B" w:rsidRPr="00D6122C">
        <w:rPr>
          <w:rStyle w:val="Forte"/>
          <w:rFonts w:eastAsiaTheme="majorEastAsia"/>
          <w:b w:val="0"/>
          <w:bCs w:val="0"/>
          <w:lang w:val="en-US"/>
        </w:rPr>
        <w:t>)</w:t>
      </w:r>
      <w:r w:rsidR="00C5658B" w:rsidRPr="00D6122C">
        <w:rPr>
          <w:lang w:val="en-US"/>
        </w:rPr>
        <w:t xml:space="preserve"> Fraction of common alleles detected; </w:t>
      </w:r>
      <w:r w:rsidR="00C5658B" w:rsidRPr="00D6122C">
        <w:rPr>
          <w:rStyle w:val="Forte"/>
          <w:rFonts w:eastAsiaTheme="majorEastAsia"/>
          <w:b w:val="0"/>
          <w:bCs w:val="0"/>
          <w:lang w:val="en-US"/>
        </w:rPr>
        <w:t>b)</w:t>
      </w:r>
      <w:r w:rsidR="00C5658B" w:rsidRPr="00D6122C">
        <w:rPr>
          <w:b/>
          <w:bCs/>
          <w:lang w:val="en-US"/>
        </w:rPr>
        <w:t xml:space="preserve"> </w:t>
      </w:r>
      <w:r w:rsidR="00C5658B" w:rsidRPr="00D6122C">
        <w:rPr>
          <w:lang w:val="en-US"/>
        </w:rPr>
        <w:t xml:space="preserve">Fraction of all alleles detected; </w:t>
      </w:r>
      <w:r w:rsidR="00C5658B" w:rsidRPr="00D6122C">
        <w:rPr>
          <w:rStyle w:val="Forte"/>
          <w:rFonts w:eastAsiaTheme="majorEastAsia"/>
          <w:b w:val="0"/>
          <w:bCs w:val="0"/>
          <w:lang w:val="en-US"/>
        </w:rPr>
        <w:t>c)</w:t>
      </w:r>
      <w:r w:rsidR="00C5658B" w:rsidRPr="00D6122C">
        <w:rPr>
          <w:lang w:val="en-US"/>
        </w:rPr>
        <w:t xml:space="preserve"> Mean difference from true allele frequency; </w:t>
      </w:r>
      <w:r w:rsidR="00C5658B" w:rsidRPr="00D6122C">
        <w:rPr>
          <w:rStyle w:val="Forte"/>
          <w:rFonts w:eastAsiaTheme="majorEastAsia"/>
          <w:b w:val="0"/>
          <w:bCs w:val="0"/>
          <w:lang w:val="en-US"/>
        </w:rPr>
        <w:t>d)</w:t>
      </w:r>
      <w:r w:rsidR="00C5658B" w:rsidRPr="00D6122C">
        <w:rPr>
          <w:lang w:val="en-US"/>
        </w:rPr>
        <w:t xml:space="preserve"> Mean difference from true </w:t>
      </w:r>
      <w:r w:rsidR="00C5658B" w:rsidRPr="00D6122C">
        <w:rPr>
          <w:i/>
          <w:iCs/>
          <w:lang w:val="en-US"/>
        </w:rPr>
        <w:t>H</w:t>
      </w:r>
      <w:r w:rsidR="00C5658B" w:rsidRPr="00D6122C">
        <w:rPr>
          <w:i/>
          <w:iCs/>
          <w:vertAlign w:val="subscript"/>
          <w:lang w:val="en-US"/>
        </w:rPr>
        <w:t>O</w:t>
      </w:r>
      <w:r w:rsidR="00C5658B" w:rsidRPr="00D6122C">
        <w:rPr>
          <w:lang w:val="en-US"/>
        </w:rPr>
        <w:t xml:space="preserve">; </w:t>
      </w:r>
      <w:r w:rsidR="00C5658B" w:rsidRPr="00D6122C">
        <w:rPr>
          <w:rStyle w:val="Forte"/>
          <w:rFonts w:eastAsiaTheme="majorEastAsia"/>
          <w:b w:val="0"/>
          <w:bCs w:val="0"/>
          <w:lang w:val="en-US"/>
        </w:rPr>
        <w:t>e)</w:t>
      </w:r>
      <w:r w:rsidR="00C5658B" w:rsidRPr="00D6122C">
        <w:rPr>
          <w:lang w:val="en-US"/>
        </w:rPr>
        <w:t xml:space="preserve"> Mean difference from true </w:t>
      </w:r>
      <w:r w:rsidR="00C5658B" w:rsidRPr="00D6122C">
        <w:rPr>
          <w:i/>
          <w:iCs/>
          <w:lang w:val="en-US"/>
        </w:rPr>
        <w:t>H</w:t>
      </w:r>
      <w:r w:rsidR="00C5658B" w:rsidRPr="00D6122C">
        <w:rPr>
          <w:i/>
          <w:iCs/>
          <w:vertAlign w:val="subscript"/>
          <w:lang w:val="en-US"/>
        </w:rPr>
        <w:t>E</w:t>
      </w:r>
      <w:r w:rsidR="00C5658B" w:rsidRPr="00D6122C">
        <w:rPr>
          <w:i/>
          <w:iCs/>
          <w:lang w:val="en-US"/>
        </w:rPr>
        <w:t>;</w:t>
      </w:r>
      <w:r w:rsidR="00C5658B" w:rsidRPr="00D6122C">
        <w:rPr>
          <w:lang w:val="en-US"/>
        </w:rPr>
        <w:t xml:space="preserve"> </w:t>
      </w:r>
      <w:r w:rsidR="00C5658B" w:rsidRPr="00D6122C">
        <w:rPr>
          <w:rStyle w:val="Forte"/>
          <w:rFonts w:eastAsiaTheme="majorEastAsia"/>
          <w:b w:val="0"/>
          <w:bCs w:val="0"/>
          <w:lang w:val="en-US"/>
        </w:rPr>
        <w:t>f)</w:t>
      </w:r>
      <w:r w:rsidR="00C5658B" w:rsidRPr="00D6122C">
        <w:rPr>
          <w:lang w:val="en-US"/>
        </w:rPr>
        <w:t xml:space="preserve"> Mean pairwise </w:t>
      </w:r>
      <w:r w:rsidR="00C5658B" w:rsidRPr="00D6122C">
        <w:rPr>
          <w:i/>
          <w:iCs/>
          <w:lang w:val="en-US"/>
        </w:rPr>
        <w:t>F</w:t>
      </w:r>
      <w:r w:rsidR="00C5658B" w:rsidRPr="00D6122C">
        <w:rPr>
          <w:i/>
          <w:iCs/>
          <w:vertAlign w:val="subscript"/>
          <w:lang w:val="en-US"/>
        </w:rPr>
        <w:t>ST</w:t>
      </w:r>
      <w:r w:rsidR="00C5658B" w:rsidRPr="00D6122C">
        <w:rPr>
          <w:lang w:val="en-US"/>
        </w:rPr>
        <w:t xml:space="preserve">. The red line in </w:t>
      </w:r>
      <w:r w:rsidR="00C5658B" w:rsidRPr="00D6122C">
        <w:rPr>
          <w:rStyle w:val="Forte"/>
          <w:rFonts w:eastAsiaTheme="majorEastAsia"/>
          <w:b w:val="0"/>
          <w:bCs w:val="0"/>
          <w:lang w:val="en-US"/>
        </w:rPr>
        <w:t>a</w:t>
      </w:r>
      <w:r w:rsidR="00C5658B" w:rsidRPr="00D6122C">
        <w:rPr>
          <w:lang w:val="en-US"/>
        </w:rPr>
        <w:t xml:space="preserve"> indicates the threshold above which 95% of the common alleles are present in the subsamples. The red line in </w:t>
      </w:r>
      <w:r w:rsidR="00C5658B" w:rsidRPr="00D6122C">
        <w:rPr>
          <w:rStyle w:val="Forte"/>
          <w:rFonts w:eastAsiaTheme="majorEastAsia"/>
          <w:b w:val="0"/>
          <w:bCs w:val="0"/>
          <w:lang w:val="en-US"/>
        </w:rPr>
        <w:t>c</w:t>
      </w:r>
      <w:r w:rsidR="00C5658B" w:rsidRPr="00D6122C">
        <w:rPr>
          <w:lang w:val="en-US"/>
        </w:rPr>
        <w:t xml:space="preserve"> identifies the threshold below which the mean difference in allele frequencies between the original dataset and the subsample is less than 0.01. In plots </w:t>
      </w:r>
      <w:r w:rsidR="00C5658B" w:rsidRPr="00D6122C">
        <w:rPr>
          <w:rStyle w:val="Forte"/>
          <w:rFonts w:eastAsiaTheme="majorEastAsia"/>
          <w:b w:val="0"/>
          <w:bCs w:val="0"/>
          <w:lang w:val="en-US"/>
        </w:rPr>
        <w:t>d</w:t>
      </w:r>
      <w:r w:rsidR="00C5658B" w:rsidRPr="00D6122C">
        <w:rPr>
          <w:lang w:val="en-US"/>
        </w:rPr>
        <w:t xml:space="preserve">, </w:t>
      </w:r>
      <w:r w:rsidR="00C5658B" w:rsidRPr="00D6122C">
        <w:rPr>
          <w:rStyle w:val="Forte"/>
          <w:rFonts w:eastAsiaTheme="majorEastAsia"/>
          <w:b w:val="0"/>
          <w:bCs w:val="0"/>
          <w:lang w:val="en-US"/>
        </w:rPr>
        <w:t>e</w:t>
      </w:r>
      <w:r w:rsidR="00C5658B" w:rsidRPr="00D6122C">
        <w:rPr>
          <w:lang w:val="en-US"/>
        </w:rPr>
        <w:t xml:space="preserve">, and </w:t>
      </w:r>
      <w:r w:rsidR="00C5658B" w:rsidRPr="00D6122C">
        <w:rPr>
          <w:rStyle w:val="Forte"/>
          <w:rFonts w:eastAsiaTheme="majorEastAsia"/>
          <w:b w:val="0"/>
          <w:bCs w:val="0"/>
          <w:lang w:val="en-US"/>
        </w:rPr>
        <w:t>f</w:t>
      </w:r>
      <w:r w:rsidR="00C5658B" w:rsidRPr="00D6122C">
        <w:rPr>
          <w:b/>
          <w:bCs/>
          <w:lang w:val="en-US"/>
        </w:rPr>
        <w:t>,</w:t>
      </w:r>
      <w:r w:rsidR="00C5658B" w:rsidRPr="00D6122C">
        <w:rPr>
          <w:lang w:val="en-US"/>
        </w:rPr>
        <w:t xml:space="preserve"> the red line indicates deviations greater than 0.05.</w:t>
      </w:r>
    </w:p>
    <w:p w14:paraId="3B6097C2" w14:textId="77777777" w:rsidR="00015E5C" w:rsidRPr="00D6122C" w:rsidRDefault="00015E5C" w:rsidP="00D6122C">
      <w:pPr>
        <w:spacing w:line="360" w:lineRule="auto"/>
        <w:contextualSpacing/>
        <w:jc w:val="left"/>
        <w:rPr>
          <w:lang w:val="en-US"/>
        </w:rPr>
      </w:pPr>
    </w:p>
    <w:p w14:paraId="493A4545" w14:textId="77777777" w:rsidR="00015E5C" w:rsidRPr="00D6122C" w:rsidRDefault="00015E5C" w:rsidP="00D6122C">
      <w:pPr>
        <w:spacing w:line="360" w:lineRule="auto"/>
        <w:contextualSpacing/>
        <w:jc w:val="left"/>
        <w:rPr>
          <w:lang w:val="en-US"/>
        </w:rPr>
      </w:pPr>
    </w:p>
    <w:p w14:paraId="6410E012" w14:textId="77777777" w:rsidR="00015E5C" w:rsidRPr="00D6122C" w:rsidRDefault="00015E5C" w:rsidP="00D6122C">
      <w:pPr>
        <w:spacing w:line="360" w:lineRule="auto"/>
        <w:contextualSpacing/>
        <w:jc w:val="left"/>
        <w:rPr>
          <w:lang w:val="en-US"/>
        </w:rPr>
      </w:pPr>
    </w:p>
    <w:p w14:paraId="66E982BC" w14:textId="77777777" w:rsidR="00015E5C" w:rsidRPr="00D6122C" w:rsidRDefault="00015E5C" w:rsidP="00D6122C">
      <w:pPr>
        <w:spacing w:line="360" w:lineRule="auto"/>
        <w:contextualSpacing/>
        <w:jc w:val="left"/>
        <w:rPr>
          <w:lang w:val="en-US"/>
        </w:rPr>
      </w:pPr>
    </w:p>
    <w:p w14:paraId="20438E74" w14:textId="77777777" w:rsidR="00015E5C" w:rsidRPr="00D6122C" w:rsidRDefault="00015E5C" w:rsidP="00D6122C">
      <w:pPr>
        <w:spacing w:line="360" w:lineRule="auto"/>
        <w:rPr>
          <w:rFonts w:cs="Times New Roman"/>
          <w:szCs w:val="24"/>
          <w:lang w:val="en-US"/>
        </w:rPr>
      </w:pPr>
      <w:r w:rsidRPr="00D6122C">
        <w:rPr>
          <w:rFonts w:cs="Times New Roman"/>
          <w:noProof/>
          <w:szCs w:val="24"/>
          <w:lang w:val="en-US"/>
        </w:rPr>
        <w:lastRenderedPageBreak/>
        <w:drawing>
          <wp:inline distT="0" distB="0" distL="0" distR="0" wp14:anchorId="17F305D1" wp14:editId="6132E05E">
            <wp:extent cx="3949015" cy="2360278"/>
            <wp:effectExtent l="0" t="0" r="0" b="2540"/>
            <wp:docPr id="1697522695" name="Imagem 1697522695" descr="Gráfico,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9442" name="Imagem 7" descr="Gráfico, Gráfico de dispersão&#10;&#10;Descrição gerada automaticamente"/>
                    <pic:cNvPicPr>
                      <a:picLocks noChangeAspect="1" noChangeArrowheads="1"/>
                    </pic:cNvPicPr>
                  </pic:nvPicPr>
                  <pic:blipFill rotWithShape="1">
                    <a:blip r:embed="rId10">
                      <a:extLst>
                        <a:ext uri="{28A0092B-C50C-407E-A947-70E740481C1C}">
                          <a14:useLocalDpi xmlns:a14="http://schemas.microsoft.com/office/drawing/2010/main" val="0"/>
                        </a:ext>
                      </a:extLst>
                    </a:blip>
                    <a:srcRect t="20233"/>
                    <a:stretch/>
                  </pic:blipFill>
                  <pic:spPr bwMode="auto">
                    <a:xfrm>
                      <a:off x="0" y="0"/>
                      <a:ext cx="3975758" cy="2376262"/>
                    </a:xfrm>
                    <a:prstGeom prst="rect">
                      <a:avLst/>
                    </a:prstGeom>
                    <a:noFill/>
                    <a:ln>
                      <a:noFill/>
                    </a:ln>
                    <a:extLst>
                      <a:ext uri="{53640926-AAD7-44D8-BBD7-CCE9431645EC}">
                        <a14:shadowObscured xmlns:a14="http://schemas.microsoft.com/office/drawing/2010/main"/>
                      </a:ext>
                    </a:extLst>
                  </pic:spPr>
                </pic:pic>
              </a:graphicData>
            </a:graphic>
          </wp:inline>
        </w:drawing>
      </w:r>
    </w:p>
    <w:p w14:paraId="5ABCCC35" w14:textId="3836B3D5" w:rsidR="00015E5C" w:rsidRPr="00D6122C" w:rsidRDefault="00015E5C" w:rsidP="00D6122C">
      <w:pPr>
        <w:autoSpaceDE w:val="0"/>
        <w:autoSpaceDN w:val="0"/>
        <w:adjustRightInd w:val="0"/>
        <w:spacing w:after="0" w:line="360" w:lineRule="auto"/>
        <w:jc w:val="left"/>
        <w:rPr>
          <w:rFonts w:eastAsia="MinionPro-Regular" w:cs="Times New Roman"/>
          <w:szCs w:val="24"/>
          <w:lang w:val="en-US"/>
          <w14:ligatures w14:val="standardContextual"/>
        </w:rPr>
      </w:pPr>
      <w:r w:rsidRPr="00D6122C">
        <w:rPr>
          <w:rFonts w:cs="Times New Roman"/>
          <w:b/>
          <w:bCs/>
          <w:szCs w:val="24"/>
          <w:lang w:val="en-US"/>
        </w:rPr>
        <w:t xml:space="preserve">Supplementary Figure S5. </w:t>
      </w:r>
      <w:r w:rsidRPr="00D6122C">
        <w:rPr>
          <w:lang w:val="en-US"/>
        </w:rPr>
        <w:t>Plot of cross-entropy values for different numbers of ancestral populations (</w:t>
      </w:r>
      <w:r w:rsidRPr="00D6122C">
        <w:rPr>
          <w:i/>
          <w:iCs/>
          <w:lang w:val="en-US"/>
        </w:rPr>
        <w:t>K</w:t>
      </w:r>
      <w:r w:rsidRPr="00D6122C">
        <w:rPr>
          <w:lang w:val="en-US"/>
        </w:rPr>
        <w:t>) estimated using sparse non-negative matrix factorization (</w:t>
      </w:r>
      <w:proofErr w:type="spellStart"/>
      <w:r w:rsidRPr="00D6122C">
        <w:rPr>
          <w:lang w:val="en-US"/>
        </w:rPr>
        <w:t>sNMF</w:t>
      </w:r>
      <w:proofErr w:type="spellEnd"/>
      <w:r w:rsidRPr="00D6122C">
        <w:rPr>
          <w:lang w:val="en-US"/>
        </w:rPr>
        <w:t xml:space="preserve">), based on 16,654 neutral SNPs from 309 </w:t>
      </w:r>
      <w:r w:rsidRPr="00D6122C">
        <w:rPr>
          <w:rStyle w:val="nfase"/>
          <w:lang w:val="en-US"/>
        </w:rPr>
        <w:t xml:space="preserve">Euterpe </w:t>
      </w:r>
      <w:proofErr w:type="spellStart"/>
      <w:r w:rsidRPr="00D6122C">
        <w:rPr>
          <w:rStyle w:val="nfase"/>
          <w:lang w:val="en-US"/>
        </w:rPr>
        <w:t>precatoria</w:t>
      </w:r>
      <w:proofErr w:type="spellEnd"/>
      <w:r w:rsidRPr="00D6122C">
        <w:rPr>
          <w:lang w:val="en-US"/>
        </w:rPr>
        <w:t xml:space="preserve"> individuals from the states of Amazonas and Rondônia. The plot indicates that the most likely number of ancestral populations is </w:t>
      </w:r>
      <w:r w:rsidRPr="00D6122C">
        <w:rPr>
          <w:i/>
          <w:iCs/>
          <w:lang w:val="en-US"/>
        </w:rPr>
        <w:t>K = 16</w:t>
      </w:r>
      <w:r w:rsidRPr="00D6122C">
        <w:rPr>
          <w:lang w:val="en-US"/>
        </w:rPr>
        <w:t>.</w:t>
      </w:r>
    </w:p>
    <w:p w14:paraId="64B6EBBE" w14:textId="77777777" w:rsidR="000E36F5" w:rsidRPr="00D6122C" w:rsidRDefault="000E36F5" w:rsidP="00D6122C">
      <w:pPr>
        <w:spacing w:line="360" w:lineRule="auto"/>
        <w:contextualSpacing/>
        <w:jc w:val="both"/>
        <w:rPr>
          <w:rFonts w:cs="Times New Roman"/>
          <w:szCs w:val="24"/>
          <w:lang w:val="en-US"/>
        </w:rPr>
      </w:pPr>
    </w:p>
    <w:p w14:paraId="6D9948E1" w14:textId="1FA9E316" w:rsidR="0095073F" w:rsidRPr="00D6122C" w:rsidRDefault="0095073F" w:rsidP="00D6122C">
      <w:pPr>
        <w:spacing w:line="360" w:lineRule="auto"/>
        <w:contextualSpacing/>
        <w:jc w:val="both"/>
        <w:rPr>
          <w:rFonts w:cs="Times New Roman"/>
          <w:szCs w:val="24"/>
          <w:lang w:val="en-US"/>
        </w:rPr>
      </w:pPr>
    </w:p>
    <w:p w14:paraId="23A94D80" w14:textId="731224F0" w:rsidR="0083756D" w:rsidRPr="00D6122C" w:rsidRDefault="00595A23" w:rsidP="00D6122C">
      <w:pPr>
        <w:spacing w:line="360" w:lineRule="auto"/>
        <w:jc w:val="both"/>
        <w:rPr>
          <w:rFonts w:cs="Times New Roman"/>
          <w:b/>
          <w:bCs/>
          <w:szCs w:val="24"/>
          <w:lang w:val="en-US"/>
        </w:rPr>
      </w:pPr>
      <w:r w:rsidRPr="00D6122C">
        <w:rPr>
          <w:rFonts w:cs="Times New Roman"/>
          <w:b/>
          <w:bCs/>
          <w:noProof/>
          <w:szCs w:val="24"/>
          <w:lang w:val="en-US"/>
        </w:rPr>
        <w:drawing>
          <wp:inline distT="0" distB="0" distL="0" distR="0" wp14:anchorId="1A200DF1" wp14:editId="7E512D2A">
            <wp:extent cx="5760085" cy="2447925"/>
            <wp:effectExtent l="0" t="0" r="5715" b="3175"/>
            <wp:docPr id="1484524739" name="Imagem 1" descr="Interface gráfica do usuário, 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524739" name="Imagem 1" descr="Interface gráfica do usuário, Gráfico&#10;&#10;O conteúdo gerado por IA pode estar incorreto."/>
                    <pic:cNvPicPr/>
                  </pic:nvPicPr>
                  <pic:blipFill>
                    <a:blip r:embed="rId11"/>
                    <a:stretch>
                      <a:fillRect/>
                    </a:stretch>
                  </pic:blipFill>
                  <pic:spPr>
                    <a:xfrm>
                      <a:off x="0" y="0"/>
                      <a:ext cx="5760085" cy="2447925"/>
                    </a:xfrm>
                    <a:prstGeom prst="rect">
                      <a:avLst/>
                    </a:prstGeom>
                  </pic:spPr>
                </pic:pic>
              </a:graphicData>
            </a:graphic>
          </wp:inline>
        </w:drawing>
      </w:r>
    </w:p>
    <w:p w14:paraId="2029010F" w14:textId="2A07F71C" w:rsidR="0095073F" w:rsidRPr="00D6122C" w:rsidRDefault="0095073F" w:rsidP="00D6122C">
      <w:pPr>
        <w:spacing w:line="360" w:lineRule="auto"/>
        <w:jc w:val="left"/>
        <w:rPr>
          <w:rFonts w:cs="Times New Roman"/>
          <w:szCs w:val="24"/>
          <w:lang w:val="en-US"/>
        </w:rPr>
      </w:pPr>
      <w:r w:rsidRPr="00D6122C">
        <w:rPr>
          <w:rFonts w:cs="Times New Roman"/>
          <w:b/>
          <w:bCs/>
          <w:szCs w:val="24"/>
          <w:lang w:val="en-US"/>
        </w:rPr>
        <w:t>Supplementary Figure S</w:t>
      </w:r>
      <w:r w:rsidR="00015E5C" w:rsidRPr="00D6122C">
        <w:rPr>
          <w:rFonts w:cs="Times New Roman"/>
          <w:b/>
          <w:bCs/>
          <w:szCs w:val="24"/>
          <w:lang w:val="en-US"/>
        </w:rPr>
        <w:t>6</w:t>
      </w:r>
      <w:r w:rsidRPr="00D6122C">
        <w:rPr>
          <w:rFonts w:cs="Times New Roman"/>
          <w:b/>
          <w:bCs/>
          <w:szCs w:val="24"/>
          <w:lang w:val="en-US"/>
        </w:rPr>
        <w:t>.</w:t>
      </w:r>
      <w:r w:rsidR="00F5405C" w:rsidRPr="00D6122C">
        <w:rPr>
          <w:lang w:val="en-US"/>
        </w:rPr>
        <w:t xml:space="preserve"> Results of the </w:t>
      </w:r>
      <w:r w:rsidR="00015E5C" w:rsidRPr="00D6122C">
        <w:rPr>
          <w:lang w:val="en-US"/>
        </w:rPr>
        <w:t>d</w:t>
      </w:r>
      <w:r w:rsidR="00F5405C" w:rsidRPr="00D6122C">
        <w:rPr>
          <w:lang w:val="en-US"/>
        </w:rPr>
        <w:t xml:space="preserve">iscriminant </w:t>
      </w:r>
      <w:r w:rsidR="00015E5C" w:rsidRPr="00D6122C">
        <w:rPr>
          <w:lang w:val="en-US"/>
        </w:rPr>
        <w:t>a</w:t>
      </w:r>
      <w:r w:rsidR="00F5405C" w:rsidRPr="00D6122C">
        <w:rPr>
          <w:lang w:val="en-US"/>
        </w:rPr>
        <w:t xml:space="preserve">nalysis of </w:t>
      </w:r>
      <w:r w:rsidR="00015E5C" w:rsidRPr="00D6122C">
        <w:rPr>
          <w:lang w:val="en-US"/>
        </w:rPr>
        <w:t>p</w:t>
      </w:r>
      <w:r w:rsidR="00F5405C" w:rsidRPr="00D6122C">
        <w:rPr>
          <w:lang w:val="en-US"/>
        </w:rPr>
        <w:t xml:space="preserve">rincipal </w:t>
      </w:r>
      <w:r w:rsidR="00015E5C" w:rsidRPr="00D6122C">
        <w:rPr>
          <w:lang w:val="en-US"/>
        </w:rPr>
        <w:t>c</w:t>
      </w:r>
      <w:r w:rsidR="00F5405C" w:rsidRPr="00D6122C">
        <w:rPr>
          <w:lang w:val="en-US"/>
        </w:rPr>
        <w:t xml:space="preserve">omponents (DAPC) using </w:t>
      </w:r>
      <w:r w:rsidR="00F5405C" w:rsidRPr="00D6122C">
        <w:rPr>
          <w:i/>
          <w:iCs/>
          <w:lang w:val="en-US"/>
        </w:rPr>
        <w:t>K-means</w:t>
      </w:r>
      <w:r w:rsidR="00F5405C" w:rsidRPr="00D6122C">
        <w:rPr>
          <w:lang w:val="en-US"/>
        </w:rPr>
        <w:t xml:space="preserve"> clustering, based on 16,654 neutral SNPs from 309 </w:t>
      </w:r>
      <w:r w:rsidR="00F5405C" w:rsidRPr="00D6122C">
        <w:rPr>
          <w:rStyle w:val="nfase"/>
          <w:lang w:val="en-US"/>
        </w:rPr>
        <w:t xml:space="preserve">Euterpe </w:t>
      </w:r>
      <w:proofErr w:type="spellStart"/>
      <w:r w:rsidR="00F5405C" w:rsidRPr="00D6122C">
        <w:rPr>
          <w:rStyle w:val="nfase"/>
          <w:lang w:val="en-US"/>
        </w:rPr>
        <w:t>precatoria</w:t>
      </w:r>
      <w:proofErr w:type="spellEnd"/>
      <w:r w:rsidR="00F5405C" w:rsidRPr="00D6122C">
        <w:rPr>
          <w:lang w:val="en-US"/>
        </w:rPr>
        <w:t xml:space="preserve"> individuals from the states of Amazonas and Rondônia. </w:t>
      </w:r>
      <w:r w:rsidR="00F5405C" w:rsidRPr="00D6122C">
        <w:rPr>
          <w:rStyle w:val="Forte"/>
          <w:b w:val="0"/>
          <w:bCs w:val="0"/>
          <w:lang w:val="en-US"/>
        </w:rPr>
        <w:t>A)</w:t>
      </w:r>
      <w:r w:rsidR="00F5405C" w:rsidRPr="00D6122C">
        <w:rPr>
          <w:lang w:val="en-US"/>
        </w:rPr>
        <w:t xml:space="preserve"> Bayesian Information Criterion (BIC) indicating </w:t>
      </w:r>
      <w:r w:rsidR="00F5405C" w:rsidRPr="00D6122C">
        <w:rPr>
          <w:i/>
          <w:iCs/>
          <w:lang w:val="en-US"/>
        </w:rPr>
        <w:t>K = 12</w:t>
      </w:r>
      <w:r w:rsidR="00F5405C" w:rsidRPr="00D6122C">
        <w:rPr>
          <w:lang w:val="en-US"/>
        </w:rPr>
        <w:t xml:space="preserve"> as the optimal number of clusters; </w:t>
      </w:r>
      <w:r w:rsidR="00F5405C" w:rsidRPr="00D6122C">
        <w:rPr>
          <w:rStyle w:val="Forte"/>
          <w:b w:val="0"/>
          <w:bCs w:val="0"/>
          <w:lang w:val="en-US"/>
        </w:rPr>
        <w:t>b)</w:t>
      </w:r>
      <w:r w:rsidR="00F5405C" w:rsidRPr="00D6122C">
        <w:rPr>
          <w:lang w:val="en-US"/>
        </w:rPr>
        <w:t xml:space="preserve"> Number of retained discriminant functions in the DAPC; </w:t>
      </w:r>
      <w:r w:rsidR="00F5405C" w:rsidRPr="00D6122C">
        <w:rPr>
          <w:rStyle w:val="Forte"/>
          <w:b w:val="0"/>
          <w:bCs w:val="0"/>
          <w:lang w:val="en-US"/>
        </w:rPr>
        <w:t>c)</w:t>
      </w:r>
      <w:r w:rsidR="00F5405C" w:rsidRPr="00D6122C">
        <w:rPr>
          <w:lang w:val="en-US"/>
        </w:rPr>
        <w:t xml:space="preserve"> Number of possible principal components (PCs) in the DAPC; </w:t>
      </w:r>
      <w:r w:rsidR="00F5405C" w:rsidRPr="00D6122C">
        <w:rPr>
          <w:rStyle w:val="Forte"/>
          <w:b w:val="0"/>
          <w:bCs w:val="0"/>
          <w:lang w:val="en-US"/>
        </w:rPr>
        <w:t>d)</w:t>
      </w:r>
      <w:r w:rsidR="00F5405C" w:rsidRPr="00D6122C">
        <w:rPr>
          <w:lang w:val="en-US"/>
        </w:rPr>
        <w:t xml:space="preserve"> Optimal alpha-score identifying the best number of PCs to retain in the analysis</w:t>
      </w:r>
      <w:r w:rsidR="00015E5C" w:rsidRPr="00D6122C">
        <w:rPr>
          <w:lang w:val="en-US"/>
        </w:rPr>
        <w:t>.</w:t>
      </w:r>
    </w:p>
    <w:p w14:paraId="3D67DFE3" w14:textId="77777777" w:rsidR="00942613" w:rsidRPr="00D6122C" w:rsidRDefault="00942613" w:rsidP="00D6122C">
      <w:pPr>
        <w:spacing w:line="360" w:lineRule="auto"/>
        <w:jc w:val="both"/>
        <w:rPr>
          <w:rFonts w:cs="Times New Roman"/>
          <w:szCs w:val="24"/>
          <w:lang w:val="en-US"/>
        </w:rPr>
      </w:pPr>
    </w:p>
    <w:p w14:paraId="046A55A8" w14:textId="4206D442" w:rsidR="00053F89" w:rsidRPr="00D6122C" w:rsidRDefault="00015E5C" w:rsidP="00D6122C">
      <w:pPr>
        <w:spacing w:line="360" w:lineRule="auto"/>
        <w:jc w:val="both"/>
        <w:rPr>
          <w:rFonts w:cs="Times New Roman"/>
          <w:szCs w:val="24"/>
          <w:lang w:val="en-US"/>
        </w:rPr>
      </w:pPr>
      <w:r w:rsidRPr="00D6122C">
        <w:rPr>
          <w:rFonts w:cs="Times New Roman"/>
          <w:noProof/>
          <w:szCs w:val="24"/>
          <w:lang w:val="en-US"/>
        </w:rPr>
        <w:lastRenderedPageBreak/>
        <w:drawing>
          <wp:anchor distT="0" distB="0" distL="114300" distR="114300" simplePos="0" relativeHeight="251666432" behindDoc="0" locked="0" layoutInCell="1" allowOverlap="1" wp14:anchorId="1B09B47B" wp14:editId="39A7760D">
            <wp:simplePos x="0" y="0"/>
            <wp:positionH relativeFrom="margin">
              <wp:posOffset>805464</wp:posOffset>
            </wp:positionH>
            <wp:positionV relativeFrom="paragraph">
              <wp:posOffset>0</wp:posOffset>
            </wp:positionV>
            <wp:extent cx="3502660" cy="1858010"/>
            <wp:effectExtent l="0" t="0" r="2540" b="8890"/>
            <wp:wrapThrough wrapText="bothSides">
              <wp:wrapPolygon edited="0">
                <wp:start x="0" y="0"/>
                <wp:lineTo x="0" y="21482"/>
                <wp:lineTo x="21498" y="21482"/>
                <wp:lineTo x="21498" y="0"/>
                <wp:lineTo x="0" y="0"/>
              </wp:wrapPolygon>
            </wp:wrapThrough>
            <wp:docPr id="202041951" name="Imagem 202041951" descr="Gráfico,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16585" name="Imagem 9" descr="Gráfico, Gráfico de dispersão&#10;&#10;Descrição gerada automaticamente"/>
                    <pic:cNvPicPr>
                      <a:picLocks noChangeAspect="1" noChangeArrowheads="1"/>
                    </pic:cNvPicPr>
                  </pic:nvPicPr>
                  <pic:blipFill rotWithShape="1">
                    <a:blip r:embed="rId12">
                      <a:extLst>
                        <a:ext uri="{28A0092B-C50C-407E-A947-70E740481C1C}">
                          <a14:useLocalDpi xmlns:a14="http://schemas.microsoft.com/office/drawing/2010/main" val="0"/>
                        </a:ext>
                      </a:extLst>
                    </a:blip>
                    <a:srcRect t="20886"/>
                    <a:stretch/>
                  </pic:blipFill>
                  <pic:spPr bwMode="auto">
                    <a:xfrm>
                      <a:off x="0" y="0"/>
                      <a:ext cx="3502660" cy="1858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3519CF" w14:textId="20A86033" w:rsidR="00942613" w:rsidRPr="00D6122C" w:rsidRDefault="00942613" w:rsidP="00D6122C">
      <w:pPr>
        <w:spacing w:line="360" w:lineRule="auto"/>
        <w:jc w:val="both"/>
        <w:rPr>
          <w:rFonts w:cs="Times New Roman"/>
          <w:szCs w:val="24"/>
          <w:lang w:val="en-US"/>
        </w:rPr>
      </w:pPr>
    </w:p>
    <w:p w14:paraId="6B5D31BF" w14:textId="77777777" w:rsidR="00015E5C" w:rsidRPr="00D6122C" w:rsidRDefault="00015E5C" w:rsidP="00D6122C">
      <w:pPr>
        <w:spacing w:line="360" w:lineRule="auto"/>
        <w:jc w:val="both"/>
        <w:rPr>
          <w:lang w:val="en-US"/>
        </w:rPr>
      </w:pPr>
    </w:p>
    <w:p w14:paraId="0493E3D2" w14:textId="77777777" w:rsidR="00015E5C" w:rsidRPr="00D6122C" w:rsidRDefault="00015E5C" w:rsidP="00D6122C">
      <w:pPr>
        <w:autoSpaceDE w:val="0"/>
        <w:autoSpaceDN w:val="0"/>
        <w:adjustRightInd w:val="0"/>
        <w:spacing w:after="0" w:line="360" w:lineRule="auto"/>
        <w:jc w:val="left"/>
        <w:rPr>
          <w:rFonts w:cs="Times New Roman"/>
          <w:b/>
          <w:bCs/>
          <w:szCs w:val="24"/>
          <w:lang w:val="en-US"/>
        </w:rPr>
      </w:pPr>
    </w:p>
    <w:p w14:paraId="2B1878B7" w14:textId="77777777" w:rsidR="00015E5C" w:rsidRPr="00D6122C" w:rsidRDefault="00015E5C" w:rsidP="00D6122C">
      <w:pPr>
        <w:autoSpaceDE w:val="0"/>
        <w:autoSpaceDN w:val="0"/>
        <w:adjustRightInd w:val="0"/>
        <w:spacing w:after="0" w:line="360" w:lineRule="auto"/>
        <w:jc w:val="left"/>
        <w:rPr>
          <w:rFonts w:cs="Times New Roman"/>
          <w:b/>
          <w:bCs/>
          <w:szCs w:val="24"/>
          <w:lang w:val="en-US"/>
        </w:rPr>
      </w:pPr>
    </w:p>
    <w:p w14:paraId="300DBCB7" w14:textId="77777777" w:rsidR="00015E5C" w:rsidRPr="00D6122C" w:rsidRDefault="00015E5C" w:rsidP="00D6122C">
      <w:pPr>
        <w:autoSpaceDE w:val="0"/>
        <w:autoSpaceDN w:val="0"/>
        <w:adjustRightInd w:val="0"/>
        <w:spacing w:after="0" w:line="360" w:lineRule="auto"/>
        <w:jc w:val="left"/>
        <w:rPr>
          <w:rFonts w:cs="Times New Roman"/>
          <w:b/>
          <w:bCs/>
          <w:szCs w:val="24"/>
          <w:lang w:val="en-US"/>
        </w:rPr>
      </w:pPr>
    </w:p>
    <w:p w14:paraId="6E652B60" w14:textId="77777777" w:rsidR="00B73623" w:rsidRPr="00D6122C" w:rsidRDefault="00B73623" w:rsidP="00D6122C">
      <w:pPr>
        <w:autoSpaceDE w:val="0"/>
        <w:autoSpaceDN w:val="0"/>
        <w:adjustRightInd w:val="0"/>
        <w:spacing w:after="0" w:line="360" w:lineRule="auto"/>
        <w:jc w:val="left"/>
        <w:rPr>
          <w:rFonts w:cs="Times New Roman"/>
          <w:b/>
          <w:bCs/>
          <w:szCs w:val="24"/>
          <w:lang w:val="en-US"/>
        </w:rPr>
      </w:pPr>
    </w:p>
    <w:p w14:paraId="714A610C" w14:textId="3508DCDC" w:rsidR="00015E5C" w:rsidRPr="00D6122C" w:rsidRDefault="00015E5C" w:rsidP="00D6122C">
      <w:pPr>
        <w:autoSpaceDE w:val="0"/>
        <w:autoSpaceDN w:val="0"/>
        <w:adjustRightInd w:val="0"/>
        <w:spacing w:after="0" w:line="360" w:lineRule="auto"/>
        <w:jc w:val="left"/>
        <w:rPr>
          <w:rFonts w:eastAsia="MinionPro-Regular" w:cs="Times New Roman"/>
          <w:szCs w:val="24"/>
          <w:lang w:val="en-US"/>
          <w14:ligatures w14:val="standardContextual"/>
        </w:rPr>
      </w:pPr>
      <w:r w:rsidRPr="00D6122C">
        <w:rPr>
          <w:rFonts w:cs="Times New Roman"/>
          <w:b/>
          <w:bCs/>
          <w:szCs w:val="24"/>
          <w:lang w:val="en-US"/>
        </w:rPr>
        <w:t xml:space="preserve">Supplementary Figure S7. </w:t>
      </w:r>
      <w:r w:rsidRPr="00D6122C">
        <w:rPr>
          <w:lang w:val="en-US"/>
        </w:rPr>
        <w:t>Plot of cross-entropy values for different numbers of ancestral populations (</w:t>
      </w:r>
      <w:r w:rsidRPr="00D6122C">
        <w:rPr>
          <w:i/>
          <w:iCs/>
          <w:lang w:val="en-US"/>
        </w:rPr>
        <w:t>K</w:t>
      </w:r>
      <w:r w:rsidRPr="00D6122C">
        <w:rPr>
          <w:lang w:val="en-US"/>
        </w:rPr>
        <w:t>) estimated using sparse non-negative matrix factorization (</w:t>
      </w:r>
      <w:proofErr w:type="spellStart"/>
      <w:r w:rsidRPr="00D6122C">
        <w:rPr>
          <w:lang w:val="en-US"/>
        </w:rPr>
        <w:t>sNMF</w:t>
      </w:r>
      <w:proofErr w:type="spellEnd"/>
      <w:r w:rsidRPr="00D6122C">
        <w:rPr>
          <w:lang w:val="en-US"/>
        </w:rPr>
        <w:t xml:space="preserve">), based on 860 outlier SNPs from 309 </w:t>
      </w:r>
      <w:r w:rsidRPr="00D6122C">
        <w:rPr>
          <w:rStyle w:val="nfase"/>
          <w:lang w:val="en-US"/>
        </w:rPr>
        <w:t xml:space="preserve">Euterpe </w:t>
      </w:r>
      <w:proofErr w:type="spellStart"/>
      <w:r w:rsidRPr="00D6122C">
        <w:rPr>
          <w:rStyle w:val="nfase"/>
          <w:lang w:val="en-US"/>
        </w:rPr>
        <w:t>precatoria</w:t>
      </w:r>
      <w:proofErr w:type="spellEnd"/>
      <w:r w:rsidRPr="00D6122C">
        <w:rPr>
          <w:lang w:val="en-US"/>
        </w:rPr>
        <w:t xml:space="preserve"> individuals from the states of Amazonas and Rondônia. The plot indicates that the most likely number of ancestral populations is </w:t>
      </w:r>
      <w:r w:rsidRPr="00D6122C">
        <w:rPr>
          <w:i/>
          <w:iCs/>
          <w:lang w:val="en-US"/>
        </w:rPr>
        <w:t>K = 8</w:t>
      </w:r>
      <w:r w:rsidRPr="00D6122C">
        <w:rPr>
          <w:lang w:val="en-US"/>
        </w:rPr>
        <w:t>.</w:t>
      </w:r>
    </w:p>
    <w:p w14:paraId="7BF70458" w14:textId="77777777" w:rsidR="00057859" w:rsidRPr="00D6122C" w:rsidRDefault="00057859" w:rsidP="00D6122C">
      <w:pPr>
        <w:autoSpaceDE w:val="0"/>
        <w:autoSpaceDN w:val="0"/>
        <w:adjustRightInd w:val="0"/>
        <w:spacing w:after="0" w:line="360" w:lineRule="auto"/>
        <w:jc w:val="both"/>
        <w:rPr>
          <w:rFonts w:eastAsia="MinionPro-Regular" w:cs="Times New Roman"/>
          <w:szCs w:val="24"/>
          <w:lang w:val="en-US"/>
          <w14:ligatures w14:val="standardContextual"/>
        </w:rPr>
      </w:pPr>
    </w:p>
    <w:p w14:paraId="35514916" w14:textId="77777777" w:rsidR="006631DD" w:rsidRPr="00D6122C" w:rsidRDefault="006631DD" w:rsidP="00D6122C">
      <w:pPr>
        <w:autoSpaceDE w:val="0"/>
        <w:autoSpaceDN w:val="0"/>
        <w:adjustRightInd w:val="0"/>
        <w:spacing w:after="0" w:line="360" w:lineRule="auto"/>
        <w:jc w:val="both"/>
        <w:rPr>
          <w:rFonts w:eastAsia="MinionPro-Regular" w:cs="Times New Roman"/>
          <w:szCs w:val="24"/>
          <w:lang w:val="en-US"/>
          <w14:ligatures w14:val="standardContextual"/>
        </w:rPr>
      </w:pPr>
    </w:p>
    <w:p w14:paraId="3DAAC5A2" w14:textId="7FA5964A" w:rsidR="00BD2965" w:rsidRPr="00D6122C" w:rsidRDefault="00C142DE" w:rsidP="00D6122C">
      <w:pPr>
        <w:spacing w:line="360" w:lineRule="auto"/>
        <w:jc w:val="both"/>
        <w:rPr>
          <w:rFonts w:cs="Times New Roman"/>
          <w:noProof/>
          <w:szCs w:val="24"/>
          <w:lang w:val="en-US"/>
        </w:rPr>
      </w:pPr>
      <w:r w:rsidRPr="00D6122C">
        <w:rPr>
          <w:rFonts w:cs="Times New Roman"/>
          <w:noProof/>
          <w:szCs w:val="24"/>
          <w:lang w:val="en-US"/>
        </w:rPr>
        <w:drawing>
          <wp:inline distT="0" distB="0" distL="0" distR="0" wp14:anchorId="0346D85D" wp14:editId="59B670E3">
            <wp:extent cx="5760085" cy="2388870"/>
            <wp:effectExtent l="0" t="0" r="5715" b="0"/>
            <wp:docPr id="74988363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883638" name=""/>
                    <pic:cNvPicPr/>
                  </pic:nvPicPr>
                  <pic:blipFill>
                    <a:blip r:embed="rId13"/>
                    <a:stretch>
                      <a:fillRect/>
                    </a:stretch>
                  </pic:blipFill>
                  <pic:spPr>
                    <a:xfrm>
                      <a:off x="0" y="0"/>
                      <a:ext cx="5760085" cy="2388870"/>
                    </a:xfrm>
                    <a:prstGeom prst="rect">
                      <a:avLst/>
                    </a:prstGeom>
                  </pic:spPr>
                </pic:pic>
              </a:graphicData>
            </a:graphic>
          </wp:inline>
        </w:drawing>
      </w:r>
    </w:p>
    <w:p w14:paraId="2BAA6638" w14:textId="7897A2C9" w:rsidR="0095073F" w:rsidRPr="00D6122C" w:rsidRDefault="0095073F" w:rsidP="00D6122C">
      <w:pPr>
        <w:spacing w:line="360" w:lineRule="auto"/>
        <w:jc w:val="left"/>
        <w:rPr>
          <w:rFonts w:cs="Times New Roman"/>
          <w:szCs w:val="24"/>
          <w:lang w:val="en-US"/>
        </w:rPr>
      </w:pPr>
      <w:r w:rsidRPr="00D6122C">
        <w:rPr>
          <w:rFonts w:cs="Times New Roman"/>
          <w:b/>
          <w:bCs/>
          <w:szCs w:val="24"/>
          <w:lang w:val="en-US"/>
        </w:rPr>
        <w:t>Supplementary Figure S</w:t>
      </w:r>
      <w:r w:rsidR="00B73623" w:rsidRPr="00D6122C">
        <w:rPr>
          <w:rFonts w:cs="Times New Roman"/>
          <w:b/>
          <w:bCs/>
          <w:szCs w:val="24"/>
          <w:lang w:val="en-US"/>
        </w:rPr>
        <w:t>8</w:t>
      </w:r>
      <w:r w:rsidRPr="00D6122C">
        <w:rPr>
          <w:rFonts w:cs="Times New Roman"/>
          <w:b/>
          <w:bCs/>
          <w:szCs w:val="24"/>
          <w:lang w:val="en-US"/>
        </w:rPr>
        <w:t xml:space="preserve">. </w:t>
      </w:r>
      <w:r w:rsidR="008B7BAC" w:rsidRPr="00D6122C">
        <w:rPr>
          <w:lang w:val="en-US"/>
        </w:rPr>
        <w:t xml:space="preserve">Results of the Discriminant Analysis of Principal Components (DAPC) using </w:t>
      </w:r>
      <w:r w:rsidR="008B7BAC" w:rsidRPr="00D6122C">
        <w:rPr>
          <w:i/>
          <w:iCs/>
          <w:lang w:val="en-US"/>
        </w:rPr>
        <w:t>K-means</w:t>
      </w:r>
      <w:r w:rsidR="008B7BAC" w:rsidRPr="00D6122C">
        <w:rPr>
          <w:lang w:val="en-US"/>
        </w:rPr>
        <w:t xml:space="preserve"> clustering, based on 860 outlier SNPs from 309 </w:t>
      </w:r>
      <w:r w:rsidR="008B7BAC" w:rsidRPr="00D6122C">
        <w:rPr>
          <w:rStyle w:val="nfase"/>
          <w:lang w:val="en-US"/>
        </w:rPr>
        <w:t xml:space="preserve">Euterpe </w:t>
      </w:r>
      <w:proofErr w:type="spellStart"/>
      <w:r w:rsidR="008B7BAC" w:rsidRPr="00D6122C">
        <w:rPr>
          <w:rStyle w:val="nfase"/>
          <w:lang w:val="en-US"/>
        </w:rPr>
        <w:t>precatoria</w:t>
      </w:r>
      <w:proofErr w:type="spellEnd"/>
      <w:r w:rsidR="008B7BAC" w:rsidRPr="00D6122C">
        <w:rPr>
          <w:lang w:val="en-US"/>
        </w:rPr>
        <w:t xml:space="preserve"> individuals from the states of Amazonas and Rondônia. </w:t>
      </w:r>
      <w:r w:rsidR="008B7BAC" w:rsidRPr="00D6122C">
        <w:rPr>
          <w:rStyle w:val="Forte"/>
          <w:b w:val="0"/>
          <w:bCs w:val="0"/>
          <w:lang w:val="en-US"/>
        </w:rPr>
        <w:t>A)</w:t>
      </w:r>
      <w:r w:rsidR="008B7BAC" w:rsidRPr="00D6122C">
        <w:rPr>
          <w:lang w:val="en-US"/>
        </w:rPr>
        <w:t xml:space="preserve"> Bayesian Information Criterion (BIC) indicating </w:t>
      </w:r>
      <w:r w:rsidR="008B7BAC" w:rsidRPr="00D6122C">
        <w:rPr>
          <w:i/>
          <w:iCs/>
          <w:lang w:val="en-US"/>
        </w:rPr>
        <w:t>K = 9</w:t>
      </w:r>
      <w:r w:rsidR="008B7BAC" w:rsidRPr="00D6122C">
        <w:rPr>
          <w:lang w:val="en-US"/>
        </w:rPr>
        <w:t xml:space="preserve"> as the optimal number of clusters; </w:t>
      </w:r>
      <w:r w:rsidR="00BC7AF8" w:rsidRPr="00D6122C">
        <w:rPr>
          <w:rStyle w:val="Forte"/>
          <w:b w:val="0"/>
          <w:bCs w:val="0"/>
          <w:lang w:val="en-US"/>
        </w:rPr>
        <w:t>b</w:t>
      </w:r>
      <w:r w:rsidR="008B7BAC" w:rsidRPr="00D6122C">
        <w:rPr>
          <w:rStyle w:val="Forte"/>
          <w:b w:val="0"/>
          <w:bCs w:val="0"/>
          <w:lang w:val="en-US"/>
        </w:rPr>
        <w:t>)</w:t>
      </w:r>
      <w:r w:rsidR="008B7BAC" w:rsidRPr="00D6122C">
        <w:rPr>
          <w:lang w:val="en-US"/>
        </w:rPr>
        <w:t xml:space="preserve"> Number of retained discriminant functions in the DAPC; </w:t>
      </w:r>
      <w:r w:rsidR="00BC7AF8" w:rsidRPr="00D6122C">
        <w:rPr>
          <w:rStyle w:val="Forte"/>
          <w:b w:val="0"/>
          <w:bCs w:val="0"/>
          <w:lang w:val="en-US"/>
        </w:rPr>
        <w:t>c</w:t>
      </w:r>
      <w:r w:rsidR="008B7BAC" w:rsidRPr="00D6122C">
        <w:rPr>
          <w:rStyle w:val="Forte"/>
          <w:b w:val="0"/>
          <w:bCs w:val="0"/>
          <w:lang w:val="en-US"/>
        </w:rPr>
        <w:t>)</w:t>
      </w:r>
      <w:r w:rsidR="008B7BAC" w:rsidRPr="00D6122C">
        <w:rPr>
          <w:lang w:val="en-US"/>
        </w:rPr>
        <w:t xml:space="preserve"> Number of possible principal components (PCs) in the DAPC; </w:t>
      </w:r>
      <w:r w:rsidR="00BC7AF8" w:rsidRPr="00D6122C">
        <w:rPr>
          <w:rStyle w:val="Forte"/>
          <w:b w:val="0"/>
          <w:bCs w:val="0"/>
          <w:lang w:val="en-US"/>
        </w:rPr>
        <w:t>d</w:t>
      </w:r>
      <w:r w:rsidR="008B7BAC" w:rsidRPr="00D6122C">
        <w:rPr>
          <w:rStyle w:val="Forte"/>
          <w:b w:val="0"/>
          <w:bCs w:val="0"/>
          <w:lang w:val="en-US"/>
        </w:rPr>
        <w:t>)</w:t>
      </w:r>
      <w:r w:rsidR="008B7BAC" w:rsidRPr="00D6122C">
        <w:rPr>
          <w:lang w:val="en-US"/>
        </w:rPr>
        <w:t xml:space="preserve"> Bar plot showing the 12 genetic clusters identified by the DAPC with </w:t>
      </w:r>
      <w:r w:rsidR="008B7BAC" w:rsidRPr="00D6122C">
        <w:rPr>
          <w:i/>
          <w:iCs/>
          <w:lang w:val="en-US"/>
        </w:rPr>
        <w:t>K-means</w:t>
      </w:r>
      <w:r w:rsidR="008B7BAC" w:rsidRPr="00D6122C">
        <w:rPr>
          <w:lang w:val="en-US"/>
        </w:rPr>
        <w:t xml:space="preserve">; </w:t>
      </w:r>
      <w:r w:rsidR="00BC7AF8" w:rsidRPr="00D6122C">
        <w:rPr>
          <w:rStyle w:val="Forte"/>
          <w:b w:val="0"/>
          <w:bCs w:val="0"/>
          <w:lang w:val="en-US"/>
        </w:rPr>
        <w:t>e</w:t>
      </w:r>
      <w:r w:rsidR="008B7BAC" w:rsidRPr="00D6122C">
        <w:rPr>
          <w:rStyle w:val="Forte"/>
          <w:b w:val="0"/>
          <w:bCs w:val="0"/>
          <w:lang w:val="en-US"/>
        </w:rPr>
        <w:t>)</w:t>
      </w:r>
      <w:r w:rsidR="008B7BAC" w:rsidRPr="00D6122C">
        <w:rPr>
          <w:lang w:val="en-US"/>
        </w:rPr>
        <w:t xml:space="preserve"> Optimal alpha-score used to determine the best number of PCs to retain in the analysis.</w:t>
      </w:r>
    </w:p>
    <w:p w14:paraId="177BE4E4" w14:textId="77777777" w:rsidR="00D5294C" w:rsidRPr="00D6122C" w:rsidRDefault="00D5294C" w:rsidP="00D6122C">
      <w:pPr>
        <w:spacing w:line="360" w:lineRule="auto"/>
        <w:jc w:val="both"/>
        <w:rPr>
          <w:rFonts w:cs="Times New Roman"/>
          <w:szCs w:val="24"/>
          <w:lang w:val="en-US"/>
        </w:rPr>
      </w:pPr>
    </w:p>
    <w:p w14:paraId="1DE6DB79" w14:textId="14D21212" w:rsidR="000F14B8" w:rsidRPr="00D6122C" w:rsidRDefault="000F14B8" w:rsidP="00D6122C">
      <w:pPr>
        <w:spacing w:line="360" w:lineRule="auto"/>
        <w:jc w:val="both"/>
        <w:rPr>
          <w:rFonts w:cs="Times New Roman"/>
          <w:b/>
          <w:bCs/>
          <w:szCs w:val="24"/>
          <w:lang w:val="en-US"/>
        </w:rPr>
        <w:sectPr w:rsidR="000F14B8" w:rsidRPr="00D6122C" w:rsidSect="0095073F">
          <w:pgSz w:w="11906" w:h="16838"/>
          <w:pgMar w:top="1701" w:right="1134" w:bottom="1134" w:left="1701" w:header="709" w:footer="709" w:gutter="0"/>
          <w:pgNumType w:start="103"/>
          <w:cols w:space="708"/>
          <w:titlePg/>
          <w:docGrid w:linePitch="360"/>
        </w:sectPr>
      </w:pPr>
    </w:p>
    <w:p w14:paraId="3C7E6B07" w14:textId="438F932B" w:rsidR="0095073F" w:rsidRPr="00D6122C" w:rsidRDefault="0095073F" w:rsidP="00D6122C">
      <w:pPr>
        <w:spacing w:line="360" w:lineRule="auto"/>
        <w:jc w:val="left"/>
        <w:rPr>
          <w:rFonts w:cs="Times New Roman"/>
          <w:b/>
          <w:bCs/>
          <w:szCs w:val="24"/>
          <w:lang w:val="en-US"/>
        </w:rPr>
      </w:pPr>
      <w:r w:rsidRPr="00D6122C">
        <w:rPr>
          <w:rFonts w:cs="Times New Roman"/>
          <w:b/>
          <w:bCs/>
          <w:szCs w:val="24"/>
          <w:lang w:val="en-US"/>
        </w:rPr>
        <w:lastRenderedPageBreak/>
        <w:t>Supplementary Table S2</w:t>
      </w:r>
      <w:r w:rsidRPr="00D6122C">
        <w:rPr>
          <w:rFonts w:cs="Times New Roman"/>
          <w:szCs w:val="24"/>
          <w:lang w:val="en-US"/>
        </w:rPr>
        <w:t xml:space="preserve">. </w:t>
      </w:r>
      <w:r w:rsidR="00E76B90" w:rsidRPr="00D6122C">
        <w:rPr>
          <w:lang w:val="en-US"/>
        </w:rPr>
        <w:t xml:space="preserve">Extractive production of açaí fruit for each municipality with a collection site in the states of Amazonas (AM) and Rondônia (RO), between 2011 and 2021, including the average production, classified by the respective rivers. Data obtained from the Instituto Brasileiro de Geografia e </w:t>
      </w:r>
      <w:proofErr w:type="spellStart"/>
      <w:r w:rsidR="00E76B90" w:rsidRPr="00D6122C">
        <w:rPr>
          <w:lang w:val="en-US"/>
        </w:rPr>
        <w:t>Estatística</w:t>
      </w:r>
      <w:proofErr w:type="spellEnd"/>
      <w:r w:rsidR="00E76B90" w:rsidRPr="00D6122C">
        <w:rPr>
          <w:lang w:val="en-US"/>
        </w:rPr>
        <w:t xml:space="preserve"> (IBGE) – </w:t>
      </w:r>
      <w:proofErr w:type="spellStart"/>
      <w:r w:rsidR="00E76B90" w:rsidRPr="00D6122C">
        <w:rPr>
          <w:lang w:val="en-US"/>
        </w:rPr>
        <w:t>Produção</w:t>
      </w:r>
      <w:proofErr w:type="spellEnd"/>
      <w:r w:rsidR="00E76B90" w:rsidRPr="00D6122C">
        <w:rPr>
          <w:lang w:val="en-US"/>
        </w:rPr>
        <w:t xml:space="preserve"> de </w:t>
      </w:r>
      <w:proofErr w:type="spellStart"/>
      <w:r w:rsidR="00E76B90" w:rsidRPr="00D6122C">
        <w:rPr>
          <w:lang w:val="en-US"/>
        </w:rPr>
        <w:t>Extração</w:t>
      </w:r>
      <w:proofErr w:type="spellEnd"/>
      <w:r w:rsidR="00E76B90" w:rsidRPr="00D6122C">
        <w:rPr>
          <w:lang w:val="en-US"/>
        </w:rPr>
        <w:t xml:space="preserve"> Vegetal e da </w:t>
      </w:r>
      <w:proofErr w:type="spellStart"/>
      <w:r w:rsidR="00E76B90" w:rsidRPr="00D6122C">
        <w:rPr>
          <w:lang w:val="en-US"/>
        </w:rPr>
        <w:t>Silvicultura</w:t>
      </w:r>
      <w:proofErr w:type="spellEnd"/>
      <w:r w:rsidR="00E76B90" w:rsidRPr="00D6122C">
        <w:rPr>
          <w:rFonts w:cs="Times New Roman"/>
          <w:szCs w:val="24"/>
          <w:lang w:val="en-US"/>
        </w:rPr>
        <w:t xml:space="preserve"> </w:t>
      </w:r>
      <w:r w:rsidRPr="00D6122C">
        <w:rPr>
          <w:rFonts w:cs="Times New Roman"/>
          <w:szCs w:val="24"/>
          <w:lang w:val="en-US"/>
        </w:rPr>
        <w:t>(</w:t>
      </w:r>
      <w:hyperlink r:id="rId14" w:history="1">
        <w:r w:rsidRPr="00D6122C">
          <w:rPr>
            <w:rStyle w:val="Hyperlink"/>
            <w:rFonts w:cs="Times New Roman"/>
            <w:szCs w:val="24"/>
            <w:lang w:val="en-US"/>
          </w:rPr>
          <w:t>https://sidra.ibge.gov.br/tabela/289</w:t>
        </w:r>
      </w:hyperlink>
      <w:r w:rsidRPr="00D6122C">
        <w:rPr>
          <w:rFonts w:cs="Times New Roman"/>
          <w:szCs w:val="24"/>
          <w:lang w:val="en-US"/>
        </w:rPr>
        <w:t>).</w:t>
      </w:r>
      <w:r w:rsidRPr="00D6122C">
        <w:rPr>
          <w:rFonts w:cs="Times New Roman"/>
          <w:b/>
          <w:bCs/>
          <w:szCs w:val="24"/>
          <w:lang w:val="en-US"/>
        </w:rPr>
        <w:t xml:space="preserve"> </w:t>
      </w:r>
    </w:p>
    <w:tbl>
      <w:tblPr>
        <w:tblW w:w="5146" w:type="pct"/>
        <w:tblCellMar>
          <w:left w:w="70" w:type="dxa"/>
          <w:right w:w="70" w:type="dxa"/>
        </w:tblCellMar>
        <w:tblLook w:val="04A0" w:firstRow="1" w:lastRow="0" w:firstColumn="1" w:lastColumn="0" w:noHBand="0" w:noVBand="1"/>
      </w:tblPr>
      <w:tblGrid>
        <w:gridCol w:w="1600"/>
        <w:gridCol w:w="1164"/>
        <w:gridCol w:w="839"/>
        <w:gridCol w:w="841"/>
        <w:gridCol w:w="841"/>
        <w:gridCol w:w="841"/>
        <w:gridCol w:w="841"/>
        <w:gridCol w:w="841"/>
        <w:gridCol w:w="842"/>
        <w:gridCol w:w="842"/>
        <w:gridCol w:w="842"/>
        <w:gridCol w:w="842"/>
        <w:gridCol w:w="2114"/>
        <w:gridCol w:w="7"/>
        <w:gridCol w:w="1116"/>
      </w:tblGrid>
      <w:tr w:rsidR="00850E4C" w:rsidRPr="00D6122C" w14:paraId="66890502" w14:textId="77777777" w:rsidTr="00850E4C">
        <w:trPr>
          <w:trHeight w:val="272"/>
        </w:trPr>
        <w:tc>
          <w:tcPr>
            <w:tcW w:w="550" w:type="pct"/>
            <w:tcBorders>
              <w:top w:val="single" w:sz="4" w:space="0" w:color="auto"/>
              <w:left w:val="nil"/>
              <w:bottom w:val="nil"/>
              <w:right w:val="nil"/>
            </w:tcBorders>
            <w:shd w:val="clear" w:color="auto" w:fill="auto"/>
            <w:noWrap/>
            <w:vAlign w:val="center"/>
            <w:hideMark/>
          </w:tcPr>
          <w:p w14:paraId="4A4BFCA1"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 </w:t>
            </w:r>
          </w:p>
        </w:tc>
        <w:tc>
          <w:tcPr>
            <w:tcW w:w="406" w:type="pct"/>
            <w:tcBorders>
              <w:top w:val="single" w:sz="4" w:space="0" w:color="auto"/>
              <w:left w:val="nil"/>
              <w:bottom w:val="nil"/>
              <w:right w:val="nil"/>
            </w:tcBorders>
            <w:shd w:val="clear" w:color="auto" w:fill="auto"/>
            <w:noWrap/>
            <w:vAlign w:val="center"/>
            <w:hideMark/>
          </w:tcPr>
          <w:p w14:paraId="602795C3"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 </w:t>
            </w:r>
          </w:p>
        </w:tc>
        <w:tc>
          <w:tcPr>
            <w:tcW w:w="3655" w:type="pct"/>
            <w:gridSpan w:val="12"/>
            <w:tcBorders>
              <w:top w:val="single" w:sz="4" w:space="0" w:color="auto"/>
              <w:left w:val="nil"/>
              <w:bottom w:val="nil"/>
              <w:right w:val="nil"/>
            </w:tcBorders>
            <w:shd w:val="clear" w:color="auto" w:fill="auto"/>
            <w:vAlign w:val="center"/>
            <w:hideMark/>
          </w:tcPr>
          <w:p w14:paraId="69A93B8B"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Year of extractive production</w:t>
            </w:r>
          </w:p>
        </w:tc>
        <w:tc>
          <w:tcPr>
            <w:tcW w:w="390" w:type="pct"/>
            <w:tcBorders>
              <w:top w:val="single" w:sz="4" w:space="0" w:color="auto"/>
              <w:left w:val="nil"/>
              <w:bottom w:val="nil"/>
              <w:right w:val="nil"/>
            </w:tcBorders>
            <w:shd w:val="clear" w:color="auto" w:fill="auto"/>
            <w:noWrap/>
            <w:vAlign w:val="center"/>
            <w:hideMark/>
          </w:tcPr>
          <w:p w14:paraId="1C5E3E4E"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 </w:t>
            </w:r>
          </w:p>
        </w:tc>
      </w:tr>
      <w:tr w:rsidR="00850E4C" w:rsidRPr="00D6122C" w14:paraId="767ED780" w14:textId="77777777" w:rsidTr="00850E4C">
        <w:trPr>
          <w:trHeight w:val="272"/>
        </w:trPr>
        <w:tc>
          <w:tcPr>
            <w:tcW w:w="550" w:type="pct"/>
            <w:tcBorders>
              <w:top w:val="nil"/>
              <w:left w:val="nil"/>
              <w:bottom w:val="single" w:sz="4" w:space="0" w:color="auto"/>
              <w:right w:val="nil"/>
            </w:tcBorders>
            <w:shd w:val="clear" w:color="auto" w:fill="auto"/>
            <w:noWrap/>
            <w:vAlign w:val="center"/>
            <w:hideMark/>
          </w:tcPr>
          <w:p w14:paraId="3192134A" w14:textId="77777777" w:rsidR="00850E4C" w:rsidRPr="00D6122C" w:rsidRDefault="00850E4C" w:rsidP="00D6122C">
            <w:pPr>
              <w:spacing w:after="0" w:line="360" w:lineRule="auto"/>
              <w:rPr>
                <w:rFonts w:eastAsia="Times New Roman" w:cs="Times New Roman"/>
                <w:color w:val="000000"/>
                <w:szCs w:val="24"/>
                <w:lang w:val="en-US" w:eastAsia="pt-BR"/>
              </w:rPr>
            </w:pPr>
            <w:proofErr w:type="spellStart"/>
            <w:r w:rsidRPr="00D6122C">
              <w:rPr>
                <w:rFonts w:eastAsia="Times New Roman" w:cs="Times New Roman"/>
                <w:color w:val="000000"/>
                <w:szCs w:val="24"/>
                <w:lang w:val="en-US" w:eastAsia="pt-BR"/>
              </w:rPr>
              <w:t>Colection</w:t>
            </w:r>
            <w:proofErr w:type="spellEnd"/>
            <w:r w:rsidRPr="00D6122C">
              <w:rPr>
                <w:rFonts w:eastAsia="Times New Roman" w:cs="Times New Roman"/>
                <w:color w:val="000000"/>
                <w:szCs w:val="24"/>
                <w:lang w:val="en-US" w:eastAsia="pt-BR"/>
              </w:rPr>
              <w:t xml:space="preserve"> Sites</w:t>
            </w:r>
          </w:p>
        </w:tc>
        <w:tc>
          <w:tcPr>
            <w:tcW w:w="406" w:type="pct"/>
            <w:tcBorders>
              <w:top w:val="nil"/>
              <w:left w:val="nil"/>
              <w:bottom w:val="single" w:sz="4" w:space="0" w:color="auto"/>
              <w:right w:val="nil"/>
            </w:tcBorders>
            <w:shd w:val="clear" w:color="auto" w:fill="auto"/>
            <w:noWrap/>
            <w:vAlign w:val="center"/>
            <w:hideMark/>
          </w:tcPr>
          <w:p w14:paraId="4BFAD77F"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River</w:t>
            </w:r>
          </w:p>
        </w:tc>
        <w:tc>
          <w:tcPr>
            <w:tcW w:w="293" w:type="pct"/>
            <w:tcBorders>
              <w:top w:val="nil"/>
              <w:left w:val="nil"/>
              <w:bottom w:val="single" w:sz="4" w:space="0" w:color="auto"/>
              <w:right w:val="nil"/>
            </w:tcBorders>
            <w:shd w:val="clear" w:color="auto" w:fill="auto"/>
            <w:noWrap/>
            <w:vAlign w:val="center"/>
            <w:hideMark/>
          </w:tcPr>
          <w:p w14:paraId="712A0644"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2011</w:t>
            </w:r>
          </w:p>
        </w:tc>
        <w:tc>
          <w:tcPr>
            <w:tcW w:w="294" w:type="pct"/>
            <w:tcBorders>
              <w:top w:val="nil"/>
              <w:left w:val="nil"/>
              <w:bottom w:val="single" w:sz="4" w:space="0" w:color="auto"/>
              <w:right w:val="nil"/>
            </w:tcBorders>
            <w:shd w:val="clear" w:color="auto" w:fill="auto"/>
            <w:noWrap/>
            <w:vAlign w:val="center"/>
            <w:hideMark/>
          </w:tcPr>
          <w:p w14:paraId="743F4474"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2012</w:t>
            </w:r>
          </w:p>
        </w:tc>
        <w:tc>
          <w:tcPr>
            <w:tcW w:w="294" w:type="pct"/>
            <w:tcBorders>
              <w:top w:val="nil"/>
              <w:left w:val="nil"/>
              <w:bottom w:val="single" w:sz="4" w:space="0" w:color="auto"/>
              <w:right w:val="nil"/>
            </w:tcBorders>
            <w:shd w:val="clear" w:color="auto" w:fill="auto"/>
            <w:noWrap/>
            <w:vAlign w:val="center"/>
            <w:hideMark/>
          </w:tcPr>
          <w:p w14:paraId="3A32099B"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2013</w:t>
            </w:r>
          </w:p>
        </w:tc>
        <w:tc>
          <w:tcPr>
            <w:tcW w:w="294" w:type="pct"/>
            <w:tcBorders>
              <w:top w:val="nil"/>
              <w:left w:val="nil"/>
              <w:bottom w:val="single" w:sz="4" w:space="0" w:color="auto"/>
              <w:right w:val="nil"/>
            </w:tcBorders>
            <w:shd w:val="clear" w:color="auto" w:fill="auto"/>
            <w:noWrap/>
            <w:vAlign w:val="center"/>
            <w:hideMark/>
          </w:tcPr>
          <w:p w14:paraId="2CA755B4"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2014</w:t>
            </w:r>
          </w:p>
        </w:tc>
        <w:tc>
          <w:tcPr>
            <w:tcW w:w="294" w:type="pct"/>
            <w:tcBorders>
              <w:top w:val="nil"/>
              <w:left w:val="nil"/>
              <w:bottom w:val="single" w:sz="4" w:space="0" w:color="auto"/>
              <w:right w:val="nil"/>
            </w:tcBorders>
            <w:shd w:val="clear" w:color="auto" w:fill="auto"/>
            <w:noWrap/>
            <w:vAlign w:val="center"/>
            <w:hideMark/>
          </w:tcPr>
          <w:p w14:paraId="2A8F9E6D"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2015</w:t>
            </w:r>
          </w:p>
        </w:tc>
        <w:tc>
          <w:tcPr>
            <w:tcW w:w="294" w:type="pct"/>
            <w:tcBorders>
              <w:top w:val="nil"/>
              <w:left w:val="nil"/>
              <w:bottom w:val="single" w:sz="4" w:space="0" w:color="auto"/>
              <w:right w:val="nil"/>
            </w:tcBorders>
            <w:shd w:val="clear" w:color="auto" w:fill="auto"/>
            <w:noWrap/>
            <w:vAlign w:val="center"/>
            <w:hideMark/>
          </w:tcPr>
          <w:p w14:paraId="62BD92BD"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2016</w:t>
            </w:r>
          </w:p>
        </w:tc>
        <w:tc>
          <w:tcPr>
            <w:tcW w:w="294" w:type="pct"/>
            <w:tcBorders>
              <w:top w:val="nil"/>
              <w:left w:val="nil"/>
              <w:bottom w:val="single" w:sz="4" w:space="0" w:color="auto"/>
              <w:right w:val="nil"/>
            </w:tcBorders>
            <w:shd w:val="clear" w:color="auto" w:fill="auto"/>
            <w:noWrap/>
            <w:vAlign w:val="center"/>
            <w:hideMark/>
          </w:tcPr>
          <w:p w14:paraId="1DB34004"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2017</w:t>
            </w:r>
          </w:p>
        </w:tc>
        <w:tc>
          <w:tcPr>
            <w:tcW w:w="294" w:type="pct"/>
            <w:tcBorders>
              <w:top w:val="nil"/>
              <w:left w:val="nil"/>
              <w:bottom w:val="single" w:sz="4" w:space="0" w:color="auto"/>
              <w:right w:val="nil"/>
            </w:tcBorders>
            <w:shd w:val="clear" w:color="auto" w:fill="auto"/>
            <w:noWrap/>
            <w:vAlign w:val="center"/>
            <w:hideMark/>
          </w:tcPr>
          <w:p w14:paraId="00ABADC0"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2018</w:t>
            </w:r>
          </w:p>
        </w:tc>
        <w:tc>
          <w:tcPr>
            <w:tcW w:w="294" w:type="pct"/>
            <w:tcBorders>
              <w:top w:val="nil"/>
              <w:left w:val="nil"/>
              <w:bottom w:val="single" w:sz="4" w:space="0" w:color="auto"/>
              <w:right w:val="nil"/>
            </w:tcBorders>
            <w:shd w:val="clear" w:color="auto" w:fill="auto"/>
            <w:noWrap/>
            <w:vAlign w:val="center"/>
            <w:hideMark/>
          </w:tcPr>
          <w:p w14:paraId="55355F7D"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2019</w:t>
            </w:r>
          </w:p>
        </w:tc>
        <w:tc>
          <w:tcPr>
            <w:tcW w:w="294" w:type="pct"/>
            <w:tcBorders>
              <w:top w:val="nil"/>
              <w:left w:val="nil"/>
              <w:bottom w:val="single" w:sz="4" w:space="0" w:color="auto"/>
              <w:right w:val="nil"/>
            </w:tcBorders>
            <w:shd w:val="clear" w:color="auto" w:fill="auto"/>
            <w:noWrap/>
            <w:vAlign w:val="center"/>
            <w:hideMark/>
          </w:tcPr>
          <w:p w14:paraId="7B9D15D9"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2020</w:t>
            </w:r>
          </w:p>
        </w:tc>
        <w:tc>
          <w:tcPr>
            <w:tcW w:w="715" w:type="pct"/>
            <w:tcBorders>
              <w:top w:val="nil"/>
              <w:left w:val="nil"/>
              <w:bottom w:val="single" w:sz="4" w:space="0" w:color="auto"/>
              <w:right w:val="nil"/>
            </w:tcBorders>
            <w:shd w:val="clear" w:color="auto" w:fill="auto"/>
            <w:noWrap/>
            <w:vAlign w:val="center"/>
            <w:hideMark/>
          </w:tcPr>
          <w:p w14:paraId="545C3086"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2021</w:t>
            </w:r>
          </w:p>
        </w:tc>
        <w:tc>
          <w:tcPr>
            <w:tcW w:w="390" w:type="pct"/>
            <w:gridSpan w:val="2"/>
            <w:tcBorders>
              <w:top w:val="nil"/>
              <w:left w:val="nil"/>
              <w:bottom w:val="single" w:sz="4" w:space="0" w:color="auto"/>
              <w:right w:val="nil"/>
            </w:tcBorders>
            <w:shd w:val="clear" w:color="auto" w:fill="auto"/>
            <w:noWrap/>
            <w:vAlign w:val="center"/>
            <w:hideMark/>
          </w:tcPr>
          <w:p w14:paraId="6FBE66E8"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Mean</w:t>
            </w:r>
          </w:p>
        </w:tc>
      </w:tr>
      <w:tr w:rsidR="00850E4C" w:rsidRPr="00D6122C" w14:paraId="503E38F4" w14:textId="77777777" w:rsidTr="00850E4C">
        <w:trPr>
          <w:trHeight w:val="578"/>
        </w:trPr>
        <w:tc>
          <w:tcPr>
            <w:tcW w:w="550" w:type="pct"/>
            <w:tcBorders>
              <w:top w:val="nil"/>
              <w:left w:val="nil"/>
              <w:bottom w:val="nil"/>
              <w:right w:val="nil"/>
            </w:tcBorders>
            <w:shd w:val="clear" w:color="auto" w:fill="auto"/>
            <w:vAlign w:val="center"/>
            <w:hideMark/>
          </w:tcPr>
          <w:p w14:paraId="7B1E480D" w14:textId="77777777" w:rsidR="00850E4C" w:rsidRPr="00D6122C" w:rsidRDefault="00850E4C" w:rsidP="00D6122C">
            <w:pPr>
              <w:spacing w:after="0" w:line="360" w:lineRule="auto"/>
              <w:rPr>
                <w:rFonts w:eastAsia="Times New Roman" w:cs="Times New Roman"/>
                <w:color w:val="000000"/>
                <w:szCs w:val="24"/>
                <w:lang w:val="en-US" w:eastAsia="pt-BR"/>
              </w:rPr>
            </w:pPr>
            <w:proofErr w:type="spellStart"/>
            <w:r w:rsidRPr="00D6122C">
              <w:rPr>
                <w:rFonts w:eastAsia="Times New Roman" w:cs="Times New Roman"/>
                <w:color w:val="000000"/>
                <w:szCs w:val="24"/>
                <w:lang w:val="en-US" w:eastAsia="pt-BR"/>
              </w:rPr>
              <w:t>Codajás</w:t>
            </w:r>
            <w:proofErr w:type="spellEnd"/>
            <w:r w:rsidRPr="00D6122C">
              <w:rPr>
                <w:rFonts w:eastAsia="Times New Roman" w:cs="Times New Roman"/>
                <w:color w:val="000000"/>
                <w:szCs w:val="24"/>
                <w:lang w:val="en-US" w:eastAsia="pt-BR"/>
              </w:rPr>
              <w:t xml:space="preserve"> (AM)</w:t>
            </w:r>
          </w:p>
        </w:tc>
        <w:tc>
          <w:tcPr>
            <w:tcW w:w="406" w:type="pct"/>
            <w:tcBorders>
              <w:top w:val="nil"/>
              <w:left w:val="nil"/>
              <w:bottom w:val="nil"/>
              <w:right w:val="nil"/>
            </w:tcBorders>
            <w:shd w:val="clear" w:color="auto" w:fill="auto"/>
            <w:vAlign w:val="center"/>
            <w:hideMark/>
          </w:tcPr>
          <w:p w14:paraId="53BF12FB" w14:textId="77777777" w:rsidR="00850E4C" w:rsidRPr="00D6122C" w:rsidRDefault="00850E4C" w:rsidP="00D6122C">
            <w:pPr>
              <w:spacing w:after="0" w:line="360" w:lineRule="auto"/>
              <w:rPr>
                <w:rFonts w:eastAsia="Times New Roman" w:cs="Times New Roman"/>
                <w:color w:val="000000"/>
                <w:szCs w:val="24"/>
                <w:lang w:val="en-US" w:eastAsia="pt-BR"/>
              </w:rPr>
            </w:pPr>
            <w:proofErr w:type="spellStart"/>
            <w:r w:rsidRPr="00D6122C">
              <w:rPr>
                <w:rFonts w:eastAsia="Times New Roman" w:cs="Times New Roman"/>
                <w:color w:val="000000"/>
                <w:szCs w:val="24"/>
                <w:lang w:val="en-US" w:eastAsia="pt-BR"/>
              </w:rPr>
              <w:t>Solimões</w:t>
            </w:r>
            <w:proofErr w:type="spellEnd"/>
            <w:r w:rsidRPr="00D6122C">
              <w:rPr>
                <w:rFonts w:eastAsia="Times New Roman" w:cs="Times New Roman"/>
                <w:color w:val="000000"/>
                <w:szCs w:val="24"/>
                <w:lang w:val="en-US" w:eastAsia="pt-BR"/>
              </w:rPr>
              <w:t xml:space="preserve"> River</w:t>
            </w:r>
          </w:p>
        </w:tc>
        <w:tc>
          <w:tcPr>
            <w:tcW w:w="293" w:type="pct"/>
            <w:tcBorders>
              <w:top w:val="nil"/>
              <w:left w:val="nil"/>
              <w:bottom w:val="nil"/>
              <w:right w:val="nil"/>
            </w:tcBorders>
            <w:shd w:val="clear" w:color="auto" w:fill="auto"/>
            <w:noWrap/>
            <w:vAlign w:val="center"/>
            <w:hideMark/>
          </w:tcPr>
          <w:p w14:paraId="6448158D"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34,421</w:t>
            </w:r>
          </w:p>
        </w:tc>
        <w:tc>
          <w:tcPr>
            <w:tcW w:w="294" w:type="pct"/>
            <w:tcBorders>
              <w:top w:val="nil"/>
              <w:left w:val="nil"/>
              <w:bottom w:val="nil"/>
              <w:right w:val="nil"/>
            </w:tcBorders>
            <w:shd w:val="clear" w:color="auto" w:fill="auto"/>
            <w:noWrap/>
            <w:vAlign w:val="center"/>
            <w:hideMark/>
          </w:tcPr>
          <w:p w14:paraId="3C6FB16B"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29,070</w:t>
            </w:r>
          </w:p>
        </w:tc>
        <w:tc>
          <w:tcPr>
            <w:tcW w:w="294" w:type="pct"/>
            <w:tcBorders>
              <w:top w:val="nil"/>
              <w:left w:val="nil"/>
              <w:bottom w:val="nil"/>
              <w:right w:val="nil"/>
            </w:tcBorders>
            <w:shd w:val="clear" w:color="auto" w:fill="auto"/>
            <w:noWrap/>
            <w:vAlign w:val="center"/>
            <w:hideMark/>
          </w:tcPr>
          <w:p w14:paraId="23F61EA1"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26,750</w:t>
            </w:r>
          </w:p>
        </w:tc>
        <w:tc>
          <w:tcPr>
            <w:tcW w:w="294" w:type="pct"/>
            <w:tcBorders>
              <w:top w:val="nil"/>
              <w:left w:val="nil"/>
              <w:bottom w:val="nil"/>
              <w:right w:val="nil"/>
            </w:tcBorders>
            <w:shd w:val="clear" w:color="auto" w:fill="auto"/>
            <w:noWrap/>
            <w:vAlign w:val="center"/>
            <w:hideMark/>
          </w:tcPr>
          <w:p w14:paraId="3401C84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25,000</w:t>
            </w:r>
          </w:p>
        </w:tc>
        <w:tc>
          <w:tcPr>
            <w:tcW w:w="294" w:type="pct"/>
            <w:tcBorders>
              <w:top w:val="nil"/>
              <w:left w:val="nil"/>
              <w:bottom w:val="nil"/>
              <w:right w:val="nil"/>
            </w:tcBorders>
            <w:shd w:val="clear" w:color="auto" w:fill="auto"/>
            <w:noWrap/>
            <w:vAlign w:val="center"/>
            <w:hideMark/>
          </w:tcPr>
          <w:p w14:paraId="436D11B4"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27,000</w:t>
            </w:r>
          </w:p>
        </w:tc>
        <w:tc>
          <w:tcPr>
            <w:tcW w:w="294" w:type="pct"/>
            <w:tcBorders>
              <w:top w:val="nil"/>
              <w:left w:val="nil"/>
              <w:bottom w:val="nil"/>
              <w:right w:val="nil"/>
            </w:tcBorders>
            <w:shd w:val="clear" w:color="auto" w:fill="auto"/>
            <w:noWrap/>
            <w:vAlign w:val="center"/>
            <w:hideMark/>
          </w:tcPr>
          <w:p w14:paraId="4A4CEBEC"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25,000</w:t>
            </w:r>
          </w:p>
        </w:tc>
        <w:tc>
          <w:tcPr>
            <w:tcW w:w="294" w:type="pct"/>
            <w:tcBorders>
              <w:top w:val="nil"/>
              <w:left w:val="nil"/>
              <w:bottom w:val="nil"/>
              <w:right w:val="nil"/>
            </w:tcBorders>
            <w:shd w:val="clear" w:color="auto" w:fill="auto"/>
            <w:noWrap/>
            <w:vAlign w:val="center"/>
            <w:hideMark/>
          </w:tcPr>
          <w:p w14:paraId="0403AC28"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12,000</w:t>
            </w:r>
          </w:p>
        </w:tc>
        <w:tc>
          <w:tcPr>
            <w:tcW w:w="294" w:type="pct"/>
            <w:tcBorders>
              <w:top w:val="nil"/>
              <w:left w:val="nil"/>
              <w:bottom w:val="nil"/>
              <w:right w:val="nil"/>
            </w:tcBorders>
            <w:shd w:val="clear" w:color="auto" w:fill="auto"/>
            <w:noWrap/>
            <w:vAlign w:val="center"/>
            <w:hideMark/>
          </w:tcPr>
          <w:p w14:paraId="1BF031D5"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11,600</w:t>
            </w:r>
          </w:p>
        </w:tc>
        <w:tc>
          <w:tcPr>
            <w:tcW w:w="294" w:type="pct"/>
            <w:tcBorders>
              <w:top w:val="nil"/>
              <w:left w:val="nil"/>
              <w:bottom w:val="nil"/>
              <w:right w:val="nil"/>
            </w:tcBorders>
            <w:shd w:val="clear" w:color="auto" w:fill="auto"/>
            <w:noWrap/>
            <w:vAlign w:val="center"/>
            <w:hideMark/>
          </w:tcPr>
          <w:p w14:paraId="68B46DCD"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11,500</w:t>
            </w:r>
          </w:p>
        </w:tc>
        <w:tc>
          <w:tcPr>
            <w:tcW w:w="294" w:type="pct"/>
            <w:tcBorders>
              <w:top w:val="nil"/>
              <w:left w:val="nil"/>
              <w:bottom w:val="nil"/>
              <w:right w:val="nil"/>
            </w:tcBorders>
            <w:shd w:val="clear" w:color="auto" w:fill="auto"/>
            <w:noWrap/>
            <w:vAlign w:val="center"/>
            <w:hideMark/>
          </w:tcPr>
          <w:p w14:paraId="6CE53EDE"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11,580</w:t>
            </w:r>
          </w:p>
        </w:tc>
        <w:tc>
          <w:tcPr>
            <w:tcW w:w="715" w:type="pct"/>
            <w:tcBorders>
              <w:top w:val="nil"/>
              <w:left w:val="nil"/>
              <w:bottom w:val="nil"/>
              <w:right w:val="nil"/>
            </w:tcBorders>
            <w:shd w:val="clear" w:color="auto" w:fill="auto"/>
            <w:noWrap/>
            <w:vAlign w:val="center"/>
            <w:hideMark/>
          </w:tcPr>
          <w:p w14:paraId="31A9ABFB"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12,000</w:t>
            </w:r>
          </w:p>
        </w:tc>
        <w:tc>
          <w:tcPr>
            <w:tcW w:w="390" w:type="pct"/>
            <w:gridSpan w:val="2"/>
            <w:tcBorders>
              <w:top w:val="nil"/>
              <w:left w:val="nil"/>
              <w:bottom w:val="nil"/>
              <w:right w:val="nil"/>
            </w:tcBorders>
            <w:shd w:val="clear" w:color="auto" w:fill="auto"/>
            <w:noWrap/>
            <w:vAlign w:val="center"/>
            <w:hideMark/>
          </w:tcPr>
          <w:p w14:paraId="55379439"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20,538.27</w:t>
            </w:r>
          </w:p>
        </w:tc>
      </w:tr>
      <w:tr w:rsidR="00850E4C" w:rsidRPr="00D6122C" w14:paraId="4BB33CC2" w14:textId="77777777" w:rsidTr="00850E4C">
        <w:trPr>
          <w:trHeight w:val="578"/>
        </w:trPr>
        <w:tc>
          <w:tcPr>
            <w:tcW w:w="550" w:type="pct"/>
            <w:tcBorders>
              <w:top w:val="nil"/>
              <w:left w:val="nil"/>
              <w:bottom w:val="nil"/>
              <w:right w:val="nil"/>
            </w:tcBorders>
            <w:shd w:val="clear" w:color="auto" w:fill="auto"/>
            <w:vAlign w:val="center"/>
            <w:hideMark/>
          </w:tcPr>
          <w:p w14:paraId="7E1BD835" w14:textId="77777777" w:rsidR="00850E4C" w:rsidRPr="00D6122C" w:rsidRDefault="00850E4C" w:rsidP="00D6122C">
            <w:pPr>
              <w:spacing w:after="0" w:line="360" w:lineRule="auto"/>
              <w:rPr>
                <w:rFonts w:eastAsia="Times New Roman" w:cs="Times New Roman"/>
                <w:color w:val="000000"/>
                <w:szCs w:val="24"/>
                <w:lang w:val="en-US" w:eastAsia="pt-BR"/>
              </w:rPr>
            </w:pPr>
            <w:proofErr w:type="spellStart"/>
            <w:r w:rsidRPr="00D6122C">
              <w:rPr>
                <w:rFonts w:eastAsia="Times New Roman" w:cs="Times New Roman"/>
                <w:color w:val="000000"/>
                <w:szCs w:val="24"/>
                <w:lang w:val="en-US" w:eastAsia="pt-BR"/>
              </w:rPr>
              <w:t>Itacoatiara</w:t>
            </w:r>
            <w:proofErr w:type="spellEnd"/>
            <w:r w:rsidRPr="00D6122C">
              <w:rPr>
                <w:rFonts w:eastAsia="Times New Roman" w:cs="Times New Roman"/>
                <w:color w:val="000000"/>
                <w:szCs w:val="24"/>
                <w:lang w:val="en-US" w:eastAsia="pt-BR"/>
              </w:rPr>
              <w:t xml:space="preserve"> (AM)</w:t>
            </w:r>
          </w:p>
        </w:tc>
        <w:tc>
          <w:tcPr>
            <w:tcW w:w="406" w:type="pct"/>
            <w:tcBorders>
              <w:top w:val="nil"/>
              <w:left w:val="nil"/>
              <w:bottom w:val="nil"/>
              <w:right w:val="nil"/>
            </w:tcBorders>
            <w:shd w:val="clear" w:color="auto" w:fill="auto"/>
            <w:vAlign w:val="center"/>
            <w:hideMark/>
          </w:tcPr>
          <w:p w14:paraId="0D4254DB"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Amazonas River</w:t>
            </w:r>
          </w:p>
        </w:tc>
        <w:tc>
          <w:tcPr>
            <w:tcW w:w="293" w:type="pct"/>
            <w:tcBorders>
              <w:top w:val="nil"/>
              <w:left w:val="nil"/>
              <w:bottom w:val="nil"/>
              <w:right w:val="nil"/>
            </w:tcBorders>
            <w:shd w:val="clear" w:color="auto" w:fill="auto"/>
            <w:noWrap/>
            <w:vAlign w:val="center"/>
            <w:hideMark/>
          </w:tcPr>
          <w:p w14:paraId="44BE02BE"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6,804</w:t>
            </w:r>
          </w:p>
        </w:tc>
        <w:tc>
          <w:tcPr>
            <w:tcW w:w="294" w:type="pct"/>
            <w:tcBorders>
              <w:top w:val="nil"/>
              <w:left w:val="nil"/>
              <w:bottom w:val="nil"/>
              <w:right w:val="nil"/>
            </w:tcBorders>
            <w:shd w:val="clear" w:color="auto" w:fill="auto"/>
            <w:noWrap/>
            <w:vAlign w:val="center"/>
            <w:hideMark/>
          </w:tcPr>
          <w:p w14:paraId="487BFACE"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6,920</w:t>
            </w:r>
          </w:p>
        </w:tc>
        <w:tc>
          <w:tcPr>
            <w:tcW w:w="294" w:type="pct"/>
            <w:tcBorders>
              <w:top w:val="nil"/>
              <w:left w:val="nil"/>
              <w:bottom w:val="nil"/>
              <w:right w:val="nil"/>
            </w:tcBorders>
            <w:shd w:val="clear" w:color="auto" w:fill="auto"/>
            <w:noWrap/>
            <w:vAlign w:val="center"/>
            <w:hideMark/>
          </w:tcPr>
          <w:p w14:paraId="57518B20"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7,544</w:t>
            </w:r>
          </w:p>
        </w:tc>
        <w:tc>
          <w:tcPr>
            <w:tcW w:w="294" w:type="pct"/>
            <w:tcBorders>
              <w:top w:val="nil"/>
              <w:left w:val="nil"/>
              <w:bottom w:val="nil"/>
              <w:right w:val="nil"/>
            </w:tcBorders>
            <w:shd w:val="clear" w:color="auto" w:fill="auto"/>
            <w:noWrap/>
            <w:vAlign w:val="center"/>
            <w:hideMark/>
          </w:tcPr>
          <w:p w14:paraId="6E531FBE"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7,500</w:t>
            </w:r>
          </w:p>
        </w:tc>
        <w:tc>
          <w:tcPr>
            <w:tcW w:w="294" w:type="pct"/>
            <w:tcBorders>
              <w:top w:val="nil"/>
              <w:left w:val="nil"/>
              <w:bottom w:val="nil"/>
              <w:right w:val="nil"/>
            </w:tcBorders>
            <w:shd w:val="clear" w:color="auto" w:fill="auto"/>
            <w:noWrap/>
            <w:vAlign w:val="center"/>
            <w:hideMark/>
          </w:tcPr>
          <w:p w14:paraId="05F5A30E"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6,500</w:t>
            </w:r>
          </w:p>
        </w:tc>
        <w:tc>
          <w:tcPr>
            <w:tcW w:w="294" w:type="pct"/>
            <w:tcBorders>
              <w:top w:val="nil"/>
              <w:left w:val="nil"/>
              <w:bottom w:val="nil"/>
              <w:right w:val="nil"/>
            </w:tcBorders>
            <w:shd w:val="clear" w:color="auto" w:fill="auto"/>
            <w:noWrap/>
            <w:vAlign w:val="center"/>
            <w:hideMark/>
          </w:tcPr>
          <w:p w14:paraId="3B7CFA45"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5,300</w:t>
            </w:r>
          </w:p>
        </w:tc>
        <w:tc>
          <w:tcPr>
            <w:tcW w:w="294" w:type="pct"/>
            <w:tcBorders>
              <w:top w:val="nil"/>
              <w:left w:val="nil"/>
              <w:bottom w:val="nil"/>
              <w:right w:val="nil"/>
            </w:tcBorders>
            <w:shd w:val="clear" w:color="auto" w:fill="auto"/>
            <w:noWrap/>
            <w:vAlign w:val="center"/>
            <w:hideMark/>
          </w:tcPr>
          <w:p w14:paraId="449A0D05"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5,000</w:t>
            </w:r>
          </w:p>
        </w:tc>
        <w:tc>
          <w:tcPr>
            <w:tcW w:w="294" w:type="pct"/>
            <w:tcBorders>
              <w:top w:val="nil"/>
              <w:left w:val="nil"/>
              <w:bottom w:val="nil"/>
              <w:right w:val="nil"/>
            </w:tcBorders>
            <w:shd w:val="clear" w:color="auto" w:fill="auto"/>
            <w:noWrap/>
            <w:vAlign w:val="center"/>
            <w:hideMark/>
          </w:tcPr>
          <w:p w14:paraId="64F25E7E"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4,320</w:t>
            </w:r>
          </w:p>
        </w:tc>
        <w:tc>
          <w:tcPr>
            <w:tcW w:w="294" w:type="pct"/>
            <w:tcBorders>
              <w:top w:val="nil"/>
              <w:left w:val="nil"/>
              <w:bottom w:val="nil"/>
              <w:right w:val="nil"/>
            </w:tcBorders>
            <w:shd w:val="clear" w:color="auto" w:fill="auto"/>
            <w:noWrap/>
            <w:vAlign w:val="center"/>
            <w:hideMark/>
          </w:tcPr>
          <w:p w14:paraId="411FF445"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3,500</w:t>
            </w:r>
          </w:p>
        </w:tc>
        <w:tc>
          <w:tcPr>
            <w:tcW w:w="294" w:type="pct"/>
            <w:tcBorders>
              <w:top w:val="nil"/>
              <w:left w:val="nil"/>
              <w:bottom w:val="nil"/>
              <w:right w:val="nil"/>
            </w:tcBorders>
            <w:shd w:val="clear" w:color="auto" w:fill="auto"/>
            <w:noWrap/>
            <w:vAlign w:val="center"/>
            <w:hideMark/>
          </w:tcPr>
          <w:p w14:paraId="01EAD582"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3,375</w:t>
            </w:r>
          </w:p>
        </w:tc>
        <w:tc>
          <w:tcPr>
            <w:tcW w:w="715" w:type="pct"/>
            <w:tcBorders>
              <w:top w:val="nil"/>
              <w:left w:val="nil"/>
              <w:bottom w:val="nil"/>
              <w:right w:val="nil"/>
            </w:tcBorders>
            <w:shd w:val="clear" w:color="auto" w:fill="auto"/>
            <w:noWrap/>
            <w:vAlign w:val="center"/>
            <w:hideMark/>
          </w:tcPr>
          <w:p w14:paraId="290D98EC"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3,150</w:t>
            </w:r>
          </w:p>
        </w:tc>
        <w:tc>
          <w:tcPr>
            <w:tcW w:w="390" w:type="pct"/>
            <w:gridSpan w:val="2"/>
            <w:tcBorders>
              <w:top w:val="nil"/>
              <w:left w:val="nil"/>
              <w:bottom w:val="nil"/>
              <w:right w:val="nil"/>
            </w:tcBorders>
            <w:shd w:val="clear" w:color="auto" w:fill="auto"/>
            <w:noWrap/>
            <w:vAlign w:val="center"/>
            <w:hideMark/>
          </w:tcPr>
          <w:p w14:paraId="09B04E29"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5,446.64</w:t>
            </w:r>
          </w:p>
        </w:tc>
      </w:tr>
      <w:tr w:rsidR="00850E4C" w:rsidRPr="00D6122C" w14:paraId="235DA667" w14:textId="77777777" w:rsidTr="00850E4C">
        <w:trPr>
          <w:trHeight w:val="578"/>
        </w:trPr>
        <w:tc>
          <w:tcPr>
            <w:tcW w:w="550" w:type="pct"/>
            <w:tcBorders>
              <w:top w:val="nil"/>
              <w:left w:val="nil"/>
              <w:bottom w:val="nil"/>
              <w:right w:val="nil"/>
            </w:tcBorders>
            <w:shd w:val="clear" w:color="auto" w:fill="auto"/>
            <w:vAlign w:val="center"/>
            <w:hideMark/>
          </w:tcPr>
          <w:p w14:paraId="362EAB5B"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Anori (AM)</w:t>
            </w:r>
          </w:p>
        </w:tc>
        <w:tc>
          <w:tcPr>
            <w:tcW w:w="406" w:type="pct"/>
            <w:tcBorders>
              <w:top w:val="nil"/>
              <w:left w:val="nil"/>
              <w:bottom w:val="nil"/>
              <w:right w:val="nil"/>
            </w:tcBorders>
            <w:shd w:val="clear" w:color="auto" w:fill="auto"/>
            <w:vAlign w:val="center"/>
            <w:hideMark/>
          </w:tcPr>
          <w:p w14:paraId="37708379" w14:textId="77777777" w:rsidR="00850E4C" w:rsidRPr="00D6122C" w:rsidRDefault="00850E4C" w:rsidP="00D6122C">
            <w:pPr>
              <w:spacing w:after="0" w:line="360" w:lineRule="auto"/>
              <w:rPr>
                <w:rFonts w:eastAsia="Times New Roman" w:cs="Times New Roman"/>
                <w:color w:val="000000"/>
                <w:szCs w:val="24"/>
                <w:lang w:val="en-US" w:eastAsia="pt-BR"/>
              </w:rPr>
            </w:pPr>
            <w:proofErr w:type="spellStart"/>
            <w:r w:rsidRPr="00D6122C">
              <w:rPr>
                <w:rFonts w:eastAsia="Times New Roman" w:cs="Times New Roman"/>
                <w:color w:val="000000"/>
                <w:szCs w:val="24"/>
                <w:lang w:val="en-US" w:eastAsia="pt-BR"/>
              </w:rPr>
              <w:t>Solimões</w:t>
            </w:r>
            <w:proofErr w:type="spellEnd"/>
            <w:r w:rsidRPr="00D6122C">
              <w:rPr>
                <w:rFonts w:eastAsia="Times New Roman" w:cs="Times New Roman"/>
                <w:color w:val="000000"/>
                <w:szCs w:val="24"/>
                <w:lang w:val="en-US" w:eastAsia="pt-BR"/>
              </w:rPr>
              <w:t xml:space="preserve"> River</w:t>
            </w:r>
          </w:p>
        </w:tc>
        <w:tc>
          <w:tcPr>
            <w:tcW w:w="293" w:type="pct"/>
            <w:tcBorders>
              <w:top w:val="nil"/>
              <w:left w:val="nil"/>
              <w:bottom w:val="nil"/>
              <w:right w:val="nil"/>
            </w:tcBorders>
            <w:shd w:val="clear" w:color="auto" w:fill="auto"/>
            <w:noWrap/>
            <w:vAlign w:val="center"/>
            <w:hideMark/>
          </w:tcPr>
          <w:p w14:paraId="72708262"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6,302</w:t>
            </w:r>
          </w:p>
        </w:tc>
        <w:tc>
          <w:tcPr>
            <w:tcW w:w="294" w:type="pct"/>
            <w:tcBorders>
              <w:top w:val="nil"/>
              <w:left w:val="nil"/>
              <w:bottom w:val="nil"/>
              <w:right w:val="nil"/>
            </w:tcBorders>
            <w:shd w:val="clear" w:color="auto" w:fill="auto"/>
            <w:noWrap/>
            <w:vAlign w:val="center"/>
            <w:hideMark/>
          </w:tcPr>
          <w:p w14:paraId="6146EA1A"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3,520</w:t>
            </w:r>
          </w:p>
        </w:tc>
        <w:tc>
          <w:tcPr>
            <w:tcW w:w="294" w:type="pct"/>
            <w:tcBorders>
              <w:top w:val="nil"/>
              <w:left w:val="nil"/>
              <w:bottom w:val="nil"/>
              <w:right w:val="nil"/>
            </w:tcBorders>
            <w:shd w:val="clear" w:color="auto" w:fill="auto"/>
            <w:noWrap/>
            <w:vAlign w:val="center"/>
            <w:hideMark/>
          </w:tcPr>
          <w:p w14:paraId="788FD510"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3,225</w:t>
            </w:r>
          </w:p>
        </w:tc>
        <w:tc>
          <w:tcPr>
            <w:tcW w:w="294" w:type="pct"/>
            <w:tcBorders>
              <w:top w:val="nil"/>
              <w:left w:val="nil"/>
              <w:bottom w:val="nil"/>
              <w:right w:val="nil"/>
            </w:tcBorders>
            <w:shd w:val="clear" w:color="auto" w:fill="auto"/>
            <w:noWrap/>
            <w:vAlign w:val="center"/>
            <w:hideMark/>
          </w:tcPr>
          <w:p w14:paraId="40EDBD0D"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2,446</w:t>
            </w:r>
          </w:p>
        </w:tc>
        <w:tc>
          <w:tcPr>
            <w:tcW w:w="294" w:type="pct"/>
            <w:tcBorders>
              <w:top w:val="nil"/>
              <w:left w:val="nil"/>
              <w:bottom w:val="nil"/>
              <w:right w:val="nil"/>
            </w:tcBorders>
            <w:shd w:val="clear" w:color="auto" w:fill="auto"/>
            <w:noWrap/>
            <w:vAlign w:val="center"/>
            <w:hideMark/>
          </w:tcPr>
          <w:p w14:paraId="7B7A6752"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1,800</w:t>
            </w:r>
          </w:p>
        </w:tc>
        <w:tc>
          <w:tcPr>
            <w:tcW w:w="294" w:type="pct"/>
            <w:tcBorders>
              <w:top w:val="nil"/>
              <w:left w:val="nil"/>
              <w:bottom w:val="nil"/>
              <w:right w:val="nil"/>
            </w:tcBorders>
            <w:shd w:val="clear" w:color="auto" w:fill="auto"/>
            <w:noWrap/>
            <w:vAlign w:val="center"/>
            <w:hideMark/>
          </w:tcPr>
          <w:p w14:paraId="21DABF8F"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1,500</w:t>
            </w:r>
          </w:p>
        </w:tc>
        <w:tc>
          <w:tcPr>
            <w:tcW w:w="294" w:type="pct"/>
            <w:tcBorders>
              <w:top w:val="nil"/>
              <w:left w:val="nil"/>
              <w:bottom w:val="nil"/>
              <w:right w:val="nil"/>
            </w:tcBorders>
            <w:shd w:val="clear" w:color="auto" w:fill="auto"/>
            <w:noWrap/>
            <w:vAlign w:val="center"/>
            <w:hideMark/>
          </w:tcPr>
          <w:p w14:paraId="5FF393B5"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1,657</w:t>
            </w:r>
          </w:p>
        </w:tc>
        <w:tc>
          <w:tcPr>
            <w:tcW w:w="294" w:type="pct"/>
            <w:tcBorders>
              <w:top w:val="nil"/>
              <w:left w:val="nil"/>
              <w:bottom w:val="nil"/>
              <w:right w:val="nil"/>
            </w:tcBorders>
            <w:shd w:val="clear" w:color="auto" w:fill="auto"/>
            <w:noWrap/>
            <w:vAlign w:val="center"/>
            <w:hideMark/>
          </w:tcPr>
          <w:p w14:paraId="1E7680E4"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2,000</w:t>
            </w:r>
          </w:p>
        </w:tc>
        <w:tc>
          <w:tcPr>
            <w:tcW w:w="294" w:type="pct"/>
            <w:tcBorders>
              <w:top w:val="nil"/>
              <w:left w:val="nil"/>
              <w:bottom w:val="nil"/>
              <w:right w:val="nil"/>
            </w:tcBorders>
            <w:shd w:val="clear" w:color="auto" w:fill="auto"/>
            <w:noWrap/>
            <w:vAlign w:val="center"/>
            <w:hideMark/>
          </w:tcPr>
          <w:p w14:paraId="433B612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1,900</w:t>
            </w:r>
          </w:p>
        </w:tc>
        <w:tc>
          <w:tcPr>
            <w:tcW w:w="294" w:type="pct"/>
            <w:tcBorders>
              <w:top w:val="nil"/>
              <w:left w:val="nil"/>
              <w:bottom w:val="nil"/>
              <w:right w:val="nil"/>
            </w:tcBorders>
            <w:shd w:val="clear" w:color="auto" w:fill="auto"/>
            <w:noWrap/>
            <w:vAlign w:val="center"/>
            <w:hideMark/>
          </w:tcPr>
          <w:p w14:paraId="580AE318"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1,800</w:t>
            </w:r>
          </w:p>
        </w:tc>
        <w:tc>
          <w:tcPr>
            <w:tcW w:w="715" w:type="pct"/>
            <w:tcBorders>
              <w:top w:val="nil"/>
              <w:left w:val="nil"/>
              <w:bottom w:val="nil"/>
              <w:right w:val="nil"/>
            </w:tcBorders>
            <w:shd w:val="clear" w:color="auto" w:fill="auto"/>
            <w:noWrap/>
            <w:vAlign w:val="center"/>
            <w:hideMark/>
          </w:tcPr>
          <w:p w14:paraId="34B6E5F6"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2,200</w:t>
            </w:r>
          </w:p>
        </w:tc>
        <w:tc>
          <w:tcPr>
            <w:tcW w:w="390" w:type="pct"/>
            <w:gridSpan w:val="2"/>
            <w:tcBorders>
              <w:top w:val="nil"/>
              <w:left w:val="nil"/>
              <w:bottom w:val="nil"/>
              <w:right w:val="nil"/>
            </w:tcBorders>
            <w:shd w:val="clear" w:color="auto" w:fill="auto"/>
            <w:noWrap/>
            <w:vAlign w:val="center"/>
            <w:hideMark/>
          </w:tcPr>
          <w:p w14:paraId="67A0EAD4"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2,577.27</w:t>
            </w:r>
          </w:p>
        </w:tc>
      </w:tr>
      <w:tr w:rsidR="00850E4C" w:rsidRPr="00D6122C" w14:paraId="3E014F2C" w14:textId="77777777" w:rsidTr="00850E4C">
        <w:trPr>
          <w:trHeight w:val="578"/>
        </w:trPr>
        <w:tc>
          <w:tcPr>
            <w:tcW w:w="550" w:type="pct"/>
            <w:tcBorders>
              <w:top w:val="nil"/>
              <w:left w:val="nil"/>
              <w:bottom w:val="nil"/>
              <w:right w:val="nil"/>
            </w:tcBorders>
            <w:shd w:val="clear" w:color="auto" w:fill="auto"/>
            <w:vAlign w:val="center"/>
            <w:hideMark/>
          </w:tcPr>
          <w:p w14:paraId="5AC579A9" w14:textId="77777777" w:rsidR="00850E4C" w:rsidRPr="00D6122C" w:rsidRDefault="00850E4C" w:rsidP="00D6122C">
            <w:pPr>
              <w:spacing w:after="0" w:line="360" w:lineRule="auto"/>
              <w:rPr>
                <w:rFonts w:eastAsia="Times New Roman" w:cs="Times New Roman"/>
                <w:color w:val="000000"/>
                <w:szCs w:val="24"/>
                <w:lang w:val="en-US" w:eastAsia="pt-BR"/>
              </w:rPr>
            </w:pPr>
            <w:proofErr w:type="spellStart"/>
            <w:r w:rsidRPr="00D6122C">
              <w:rPr>
                <w:rFonts w:eastAsia="Times New Roman" w:cs="Times New Roman"/>
                <w:color w:val="000000"/>
                <w:szCs w:val="24"/>
                <w:lang w:val="en-US" w:eastAsia="pt-BR"/>
              </w:rPr>
              <w:t>Manicoré</w:t>
            </w:r>
            <w:proofErr w:type="spellEnd"/>
            <w:r w:rsidRPr="00D6122C">
              <w:rPr>
                <w:rFonts w:eastAsia="Times New Roman" w:cs="Times New Roman"/>
                <w:color w:val="000000"/>
                <w:szCs w:val="24"/>
                <w:lang w:val="en-US" w:eastAsia="pt-BR"/>
              </w:rPr>
              <w:t xml:space="preserve"> (AM)</w:t>
            </w:r>
          </w:p>
        </w:tc>
        <w:tc>
          <w:tcPr>
            <w:tcW w:w="406" w:type="pct"/>
            <w:tcBorders>
              <w:top w:val="nil"/>
              <w:left w:val="nil"/>
              <w:bottom w:val="nil"/>
              <w:right w:val="nil"/>
            </w:tcBorders>
            <w:shd w:val="clear" w:color="auto" w:fill="auto"/>
            <w:vAlign w:val="center"/>
            <w:hideMark/>
          </w:tcPr>
          <w:p w14:paraId="64D923BB"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Madeira River</w:t>
            </w:r>
          </w:p>
        </w:tc>
        <w:tc>
          <w:tcPr>
            <w:tcW w:w="293" w:type="pct"/>
            <w:tcBorders>
              <w:top w:val="nil"/>
              <w:left w:val="nil"/>
              <w:bottom w:val="nil"/>
              <w:right w:val="nil"/>
            </w:tcBorders>
            <w:shd w:val="clear" w:color="auto" w:fill="auto"/>
            <w:noWrap/>
            <w:vAlign w:val="center"/>
            <w:hideMark/>
          </w:tcPr>
          <w:p w14:paraId="793CA6E1"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2,716</w:t>
            </w:r>
          </w:p>
        </w:tc>
        <w:tc>
          <w:tcPr>
            <w:tcW w:w="294" w:type="pct"/>
            <w:tcBorders>
              <w:top w:val="nil"/>
              <w:left w:val="nil"/>
              <w:bottom w:val="nil"/>
              <w:right w:val="nil"/>
            </w:tcBorders>
            <w:shd w:val="clear" w:color="auto" w:fill="auto"/>
            <w:noWrap/>
            <w:vAlign w:val="center"/>
            <w:hideMark/>
          </w:tcPr>
          <w:p w14:paraId="26DAFFCC"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2,548</w:t>
            </w:r>
          </w:p>
        </w:tc>
        <w:tc>
          <w:tcPr>
            <w:tcW w:w="294" w:type="pct"/>
            <w:tcBorders>
              <w:top w:val="nil"/>
              <w:left w:val="nil"/>
              <w:bottom w:val="nil"/>
              <w:right w:val="nil"/>
            </w:tcBorders>
            <w:shd w:val="clear" w:color="auto" w:fill="auto"/>
            <w:noWrap/>
            <w:vAlign w:val="center"/>
            <w:hideMark/>
          </w:tcPr>
          <w:p w14:paraId="3A940AE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2,530</w:t>
            </w:r>
          </w:p>
        </w:tc>
        <w:tc>
          <w:tcPr>
            <w:tcW w:w="294" w:type="pct"/>
            <w:tcBorders>
              <w:top w:val="nil"/>
              <w:left w:val="nil"/>
              <w:bottom w:val="nil"/>
              <w:right w:val="nil"/>
            </w:tcBorders>
            <w:shd w:val="clear" w:color="auto" w:fill="auto"/>
            <w:noWrap/>
            <w:vAlign w:val="center"/>
            <w:hideMark/>
          </w:tcPr>
          <w:p w14:paraId="5C7318EE"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2,460</w:t>
            </w:r>
          </w:p>
        </w:tc>
        <w:tc>
          <w:tcPr>
            <w:tcW w:w="294" w:type="pct"/>
            <w:tcBorders>
              <w:top w:val="nil"/>
              <w:left w:val="nil"/>
              <w:bottom w:val="nil"/>
              <w:right w:val="nil"/>
            </w:tcBorders>
            <w:shd w:val="clear" w:color="auto" w:fill="auto"/>
            <w:noWrap/>
            <w:vAlign w:val="center"/>
            <w:hideMark/>
          </w:tcPr>
          <w:p w14:paraId="46905A92"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2,150</w:t>
            </w:r>
          </w:p>
        </w:tc>
        <w:tc>
          <w:tcPr>
            <w:tcW w:w="294" w:type="pct"/>
            <w:tcBorders>
              <w:top w:val="nil"/>
              <w:left w:val="nil"/>
              <w:bottom w:val="nil"/>
              <w:right w:val="nil"/>
            </w:tcBorders>
            <w:shd w:val="clear" w:color="auto" w:fill="auto"/>
            <w:noWrap/>
            <w:vAlign w:val="center"/>
            <w:hideMark/>
          </w:tcPr>
          <w:p w14:paraId="2AEF7366"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2,100</w:t>
            </w:r>
          </w:p>
        </w:tc>
        <w:tc>
          <w:tcPr>
            <w:tcW w:w="294" w:type="pct"/>
            <w:tcBorders>
              <w:top w:val="nil"/>
              <w:left w:val="nil"/>
              <w:bottom w:val="nil"/>
              <w:right w:val="nil"/>
            </w:tcBorders>
            <w:shd w:val="clear" w:color="auto" w:fill="auto"/>
            <w:noWrap/>
            <w:vAlign w:val="center"/>
            <w:hideMark/>
          </w:tcPr>
          <w:p w14:paraId="3F2ADA29"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2,200</w:t>
            </w:r>
          </w:p>
        </w:tc>
        <w:tc>
          <w:tcPr>
            <w:tcW w:w="294" w:type="pct"/>
            <w:tcBorders>
              <w:top w:val="nil"/>
              <w:left w:val="nil"/>
              <w:bottom w:val="nil"/>
              <w:right w:val="nil"/>
            </w:tcBorders>
            <w:shd w:val="clear" w:color="auto" w:fill="auto"/>
            <w:noWrap/>
            <w:vAlign w:val="center"/>
            <w:hideMark/>
          </w:tcPr>
          <w:p w14:paraId="6A002305"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2,300</w:t>
            </w:r>
          </w:p>
        </w:tc>
        <w:tc>
          <w:tcPr>
            <w:tcW w:w="294" w:type="pct"/>
            <w:tcBorders>
              <w:top w:val="nil"/>
              <w:left w:val="nil"/>
              <w:bottom w:val="nil"/>
              <w:right w:val="nil"/>
            </w:tcBorders>
            <w:shd w:val="clear" w:color="auto" w:fill="auto"/>
            <w:noWrap/>
            <w:vAlign w:val="center"/>
            <w:hideMark/>
          </w:tcPr>
          <w:p w14:paraId="224C65A3"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2,450</w:t>
            </w:r>
          </w:p>
        </w:tc>
        <w:tc>
          <w:tcPr>
            <w:tcW w:w="294" w:type="pct"/>
            <w:tcBorders>
              <w:top w:val="nil"/>
              <w:left w:val="nil"/>
              <w:bottom w:val="nil"/>
              <w:right w:val="nil"/>
            </w:tcBorders>
            <w:shd w:val="clear" w:color="auto" w:fill="auto"/>
            <w:noWrap/>
            <w:vAlign w:val="center"/>
            <w:hideMark/>
          </w:tcPr>
          <w:p w14:paraId="67E3EA7D"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2,500</w:t>
            </w:r>
          </w:p>
        </w:tc>
        <w:tc>
          <w:tcPr>
            <w:tcW w:w="715" w:type="pct"/>
            <w:tcBorders>
              <w:top w:val="nil"/>
              <w:left w:val="nil"/>
              <w:bottom w:val="nil"/>
              <w:right w:val="nil"/>
            </w:tcBorders>
            <w:shd w:val="clear" w:color="auto" w:fill="auto"/>
            <w:noWrap/>
            <w:vAlign w:val="center"/>
            <w:hideMark/>
          </w:tcPr>
          <w:p w14:paraId="2DA7BA2B"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2,850</w:t>
            </w:r>
          </w:p>
        </w:tc>
        <w:tc>
          <w:tcPr>
            <w:tcW w:w="390" w:type="pct"/>
            <w:gridSpan w:val="2"/>
            <w:tcBorders>
              <w:top w:val="nil"/>
              <w:left w:val="nil"/>
              <w:bottom w:val="nil"/>
              <w:right w:val="nil"/>
            </w:tcBorders>
            <w:shd w:val="clear" w:color="auto" w:fill="auto"/>
            <w:noWrap/>
            <w:vAlign w:val="center"/>
            <w:hideMark/>
          </w:tcPr>
          <w:p w14:paraId="169DC7A9"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2,436.73</w:t>
            </w:r>
          </w:p>
        </w:tc>
      </w:tr>
      <w:tr w:rsidR="00850E4C" w:rsidRPr="00D6122C" w14:paraId="418AF995" w14:textId="77777777" w:rsidTr="00850E4C">
        <w:trPr>
          <w:trHeight w:val="578"/>
        </w:trPr>
        <w:tc>
          <w:tcPr>
            <w:tcW w:w="550" w:type="pct"/>
            <w:tcBorders>
              <w:top w:val="nil"/>
              <w:left w:val="nil"/>
              <w:bottom w:val="nil"/>
              <w:right w:val="nil"/>
            </w:tcBorders>
            <w:shd w:val="clear" w:color="auto" w:fill="auto"/>
            <w:vAlign w:val="center"/>
            <w:hideMark/>
          </w:tcPr>
          <w:p w14:paraId="53472E57" w14:textId="77777777" w:rsidR="00850E4C" w:rsidRPr="00D6122C" w:rsidRDefault="00850E4C" w:rsidP="00D6122C">
            <w:pPr>
              <w:spacing w:after="0" w:line="360" w:lineRule="auto"/>
              <w:rPr>
                <w:rFonts w:eastAsia="Times New Roman" w:cs="Times New Roman"/>
                <w:color w:val="000000"/>
                <w:szCs w:val="24"/>
                <w:lang w:val="en-US" w:eastAsia="pt-BR"/>
              </w:rPr>
            </w:pPr>
            <w:proofErr w:type="spellStart"/>
            <w:r w:rsidRPr="00D6122C">
              <w:rPr>
                <w:rFonts w:eastAsia="Times New Roman" w:cs="Times New Roman"/>
                <w:color w:val="000000"/>
                <w:szCs w:val="24"/>
                <w:lang w:val="en-US" w:eastAsia="pt-BR"/>
              </w:rPr>
              <w:t>Coari</w:t>
            </w:r>
            <w:proofErr w:type="spellEnd"/>
            <w:r w:rsidRPr="00D6122C">
              <w:rPr>
                <w:rFonts w:eastAsia="Times New Roman" w:cs="Times New Roman"/>
                <w:color w:val="000000"/>
                <w:szCs w:val="24"/>
                <w:lang w:val="en-US" w:eastAsia="pt-BR"/>
              </w:rPr>
              <w:t xml:space="preserve"> (AM)</w:t>
            </w:r>
          </w:p>
        </w:tc>
        <w:tc>
          <w:tcPr>
            <w:tcW w:w="406" w:type="pct"/>
            <w:tcBorders>
              <w:top w:val="nil"/>
              <w:left w:val="nil"/>
              <w:bottom w:val="nil"/>
              <w:right w:val="nil"/>
            </w:tcBorders>
            <w:shd w:val="clear" w:color="auto" w:fill="auto"/>
            <w:vAlign w:val="center"/>
            <w:hideMark/>
          </w:tcPr>
          <w:p w14:paraId="6CC993E6" w14:textId="77777777" w:rsidR="00850E4C" w:rsidRPr="00D6122C" w:rsidRDefault="00850E4C" w:rsidP="00D6122C">
            <w:pPr>
              <w:spacing w:after="0" w:line="360" w:lineRule="auto"/>
              <w:rPr>
                <w:rFonts w:eastAsia="Times New Roman" w:cs="Times New Roman"/>
                <w:color w:val="000000"/>
                <w:szCs w:val="24"/>
                <w:lang w:val="en-US" w:eastAsia="pt-BR"/>
              </w:rPr>
            </w:pPr>
            <w:proofErr w:type="spellStart"/>
            <w:r w:rsidRPr="00D6122C">
              <w:rPr>
                <w:rFonts w:eastAsia="Times New Roman" w:cs="Times New Roman"/>
                <w:color w:val="000000"/>
                <w:szCs w:val="24"/>
                <w:lang w:val="en-US" w:eastAsia="pt-BR"/>
              </w:rPr>
              <w:t>Solimões</w:t>
            </w:r>
            <w:proofErr w:type="spellEnd"/>
            <w:r w:rsidRPr="00D6122C">
              <w:rPr>
                <w:rFonts w:eastAsia="Times New Roman" w:cs="Times New Roman"/>
                <w:color w:val="000000"/>
                <w:szCs w:val="24"/>
                <w:lang w:val="en-US" w:eastAsia="pt-BR"/>
              </w:rPr>
              <w:t xml:space="preserve"> River</w:t>
            </w:r>
          </w:p>
        </w:tc>
        <w:tc>
          <w:tcPr>
            <w:tcW w:w="293" w:type="pct"/>
            <w:tcBorders>
              <w:top w:val="nil"/>
              <w:left w:val="nil"/>
              <w:bottom w:val="nil"/>
              <w:right w:val="nil"/>
            </w:tcBorders>
            <w:shd w:val="clear" w:color="auto" w:fill="auto"/>
            <w:noWrap/>
            <w:vAlign w:val="center"/>
            <w:hideMark/>
          </w:tcPr>
          <w:p w14:paraId="0C3BC5A9"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3,366</w:t>
            </w:r>
          </w:p>
        </w:tc>
        <w:tc>
          <w:tcPr>
            <w:tcW w:w="294" w:type="pct"/>
            <w:tcBorders>
              <w:top w:val="nil"/>
              <w:left w:val="nil"/>
              <w:bottom w:val="nil"/>
              <w:right w:val="nil"/>
            </w:tcBorders>
            <w:shd w:val="clear" w:color="auto" w:fill="auto"/>
            <w:noWrap/>
            <w:vAlign w:val="center"/>
            <w:hideMark/>
          </w:tcPr>
          <w:p w14:paraId="6C1A9578"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2,660</w:t>
            </w:r>
          </w:p>
        </w:tc>
        <w:tc>
          <w:tcPr>
            <w:tcW w:w="294" w:type="pct"/>
            <w:tcBorders>
              <w:top w:val="nil"/>
              <w:left w:val="nil"/>
              <w:bottom w:val="nil"/>
              <w:right w:val="nil"/>
            </w:tcBorders>
            <w:shd w:val="clear" w:color="auto" w:fill="auto"/>
            <w:noWrap/>
            <w:vAlign w:val="center"/>
            <w:hideMark/>
          </w:tcPr>
          <w:p w14:paraId="52E51BD2"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2,260</w:t>
            </w:r>
          </w:p>
        </w:tc>
        <w:tc>
          <w:tcPr>
            <w:tcW w:w="294" w:type="pct"/>
            <w:tcBorders>
              <w:top w:val="nil"/>
              <w:left w:val="nil"/>
              <w:bottom w:val="nil"/>
              <w:right w:val="nil"/>
            </w:tcBorders>
            <w:shd w:val="clear" w:color="auto" w:fill="auto"/>
            <w:noWrap/>
            <w:vAlign w:val="center"/>
            <w:hideMark/>
          </w:tcPr>
          <w:p w14:paraId="3A69317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1,800</w:t>
            </w:r>
          </w:p>
        </w:tc>
        <w:tc>
          <w:tcPr>
            <w:tcW w:w="294" w:type="pct"/>
            <w:tcBorders>
              <w:top w:val="nil"/>
              <w:left w:val="nil"/>
              <w:bottom w:val="nil"/>
              <w:right w:val="nil"/>
            </w:tcBorders>
            <w:shd w:val="clear" w:color="auto" w:fill="auto"/>
            <w:noWrap/>
            <w:vAlign w:val="center"/>
            <w:hideMark/>
          </w:tcPr>
          <w:p w14:paraId="709B647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1,850</w:t>
            </w:r>
          </w:p>
        </w:tc>
        <w:tc>
          <w:tcPr>
            <w:tcW w:w="294" w:type="pct"/>
            <w:tcBorders>
              <w:top w:val="nil"/>
              <w:left w:val="nil"/>
              <w:bottom w:val="nil"/>
              <w:right w:val="nil"/>
            </w:tcBorders>
            <w:shd w:val="clear" w:color="auto" w:fill="auto"/>
            <w:noWrap/>
            <w:vAlign w:val="center"/>
            <w:hideMark/>
          </w:tcPr>
          <w:p w14:paraId="146A18F4"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1,890</w:t>
            </w:r>
          </w:p>
        </w:tc>
        <w:tc>
          <w:tcPr>
            <w:tcW w:w="294" w:type="pct"/>
            <w:tcBorders>
              <w:top w:val="nil"/>
              <w:left w:val="nil"/>
              <w:bottom w:val="nil"/>
              <w:right w:val="nil"/>
            </w:tcBorders>
            <w:shd w:val="clear" w:color="auto" w:fill="auto"/>
            <w:noWrap/>
            <w:vAlign w:val="center"/>
            <w:hideMark/>
          </w:tcPr>
          <w:p w14:paraId="454BF586"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1,896</w:t>
            </w:r>
          </w:p>
        </w:tc>
        <w:tc>
          <w:tcPr>
            <w:tcW w:w="294" w:type="pct"/>
            <w:tcBorders>
              <w:top w:val="nil"/>
              <w:left w:val="nil"/>
              <w:bottom w:val="nil"/>
              <w:right w:val="nil"/>
            </w:tcBorders>
            <w:shd w:val="clear" w:color="auto" w:fill="auto"/>
            <w:noWrap/>
            <w:vAlign w:val="center"/>
            <w:hideMark/>
          </w:tcPr>
          <w:p w14:paraId="0E16E7F4"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1,898</w:t>
            </w:r>
          </w:p>
        </w:tc>
        <w:tc>
          <w:tcPr>
            <w:tcW w:w="294" w:type="pct"/>
            <w:tcBorders>
              <w:top w:val="nil"/>
              <w:left w:val="nil"/>
              <w:bottom w:val="nil"/>
              <w:right w:val="nil"/>
            </w:tcBorders>
            <w:shd w:val="clear" w:color="auto" w:fill="auto"/>
            <w:noWrap/>
            <w:vAlign w:val="center"/>
            <w:hideMark/>
          </w:tcPr>
          <w:p w14:paraId="1FCD400D"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1,940</w:t>
            </w:r>
          </w:p>
        </w:tc>
        <w:tc>
          <w:tcPr>
            <w:tcW w:w="294" w:type="pct"/>
            <w:tcBorders>
              <w:top w:val="nil"/>
              <w:left w:val="nil"/>
              <w:bottom w:val="nil"/>
              <w:right w:val="nil"/>
            </w:tcBorders>
            <w:shd w:val="clear" w:color="auto" w:fill="auto"/>
            <w:noWrap/>
            <w:vAlign w:val="center"/>
            <w:hideMark/>
          </w:tcPr>
          <w:p w14:paraId="201F0658"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2,000</w:t>
            </w:r>
          </w:p>
        </w:tc>
        <w:tc>
          <w:tcPr>
            <w:tcW w:w="715" w:type="pct"/>
            <w:tcBorders>
              <w:top w:val="nil"/>
              <w:left w:val="nil"/>
              <w:bottom w:val="nil"/>
              <w:right w:val="nil"/>
            </w:tcBorders>
            <w:shd w:val="clear" w:color="auto" w:fill="auto"/>
            <w:noWrap/>
            <w:vAlign w:val="center"/>
            <w:hideMark/>
          </w:tcPr>
          <w:p w14:paraId="61432CB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2,200</w:t>
            </w:r>
          </w:p>
        </w:tc>
        <w:tc>
          <w:tcPr>
            <w:tcW w:w="390" w:type="pct"/>
            <w:gridSpan w:val="2"/>
            <w:tcBorders>
              <w:top w:val="nil"/>
              <w:left w:val="nil"/>
              <w:bottom w:val="nil"/>
              <w:right w:val="nil"/>
            </w:tcBorders>
            <w:shd w:val="clear" w:color="auto" w:fill="auto"/>
            <w:noWrap/>
            <w:vAlign w:val="center"/>
            <w:hideMark/>
          </w:tcPr>
          <w:p w14:paraId="69176502"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2,160</w:t>
            </w:r>
          </w:p>
        </w:tc>
      </w:tr>
      <w:tr w:rsidR="00850E4C" w:rsidRPr="00D6122C" w14:paraId="132C8515" w14:textId="77777777" w:rsidTr="00850E4C">
        <w:trPr>
          <w:trHeight w:val="578"/>
        </w:trPr>
        <w:tc>
          <w:tcPr>
            <w:tcW w:w="550" w:type="pct"/>
            <w:tcBorders>
              <w:top w:val="nil"/>
              <w:left w:val="nil"/>
              <w:bottom w:val="nil"/>
              <w:right w:val="nil"/>
            </w:tcBorders>
            <w:shd w:val="clear" w:color="auto" w:fill="auto"/>
            <w:vAlign w:val="center"/>
            <w:hideMark/>
          </w:tcPr>
          <w:p w14:paraId="0B95ACA3" w14:textId="77777777" w:rsidR="00850E4C" w:rsidRPr="00D6122C" w:rsidRDefault="00850E4C" w:rsidP="00D6122C">
            <w:pPr>
              <w:spacing w:after="0" w:line="360" w:lineRule="auto"/>
              <w:rPr>
                <w:rFonts w:eastAsia="Times New Roman" w:cs="Times New Roman"/>
                <w:color w:val="000000"/>
                <w:szCs w:val="24"/>
                <w:lang w:val="en-US" w:eastAsia="pt-BR"/>
              </w:rPr>
            </w:pPr>
            <w:proofErr w:type="spellStart"/>
            <w:r w:rsidRPr="00D6122C">
              <w:rPr>
                <w:rFonts w:eastAsia="Times New Roman" w:cs="Times New Roman"/>
                <w:color w:val="000000"/>
                <w:szCs w:val="24"/>
                <w:lang w:val="en-US" w:eastAsia="pt-BR"/>
              </w:rPr>
              <w:t>Manacapuru</w:t>
            </w:r>
            <w:proofErr w:type="spellEnd"/>
            <w:r w:rsidRPr="00D6122C">
              <w:rPr>
                <w:rFonts w:eastAsia="Times New Roman" w:cs="Times New Roman"/>
                <w:color w:val="000000"/>
                <w:szCs w:val="24"/>
                <w:lang w:val="en-US" w:eastAsia="pt-BR"/>
              </w:rPr>
              <w:t xml:space="preserve"> (AM)</w:t>
            </w:r>
          </w:p>
        </w:tc>
        <w:tc>
          <w:tcPr>
            <w:tcW w:w="406" w:type="pct"/>
            <w:tcBorders>
              <w:top w:val="nil"/>
              <w:left w:val="nil"/>
              <w:bottom w:val="nil"/>
              <w:right w:val="nil"/>
            </w:tcBorders>
            <w:shd w:val="clear" w:color="auto" w:fill="auto"/>
            <w:vAlign w:val="center"/>
            <w:hideMark/>
          </w:tcPr>
          <w:p w14:paraId="080CA516" w14:textId="77777777" w:rsidR="00850E4C" w:rsidRPr="00D6122C" w:rsidRDefault="00850E4C" w:rsidP="00D6122C">
            <w:pPr>
              <w:spacing w:after="0" w:line="360" w:lineRule="auto"/>
              <w:rPr>
                <w:rFonts w:eastAsia="Times New Roman" w:cs="Times New Roman"/>
                <w:color w:val="000000"/>
                <w:szCs w:val="24"/>
                <w:lang w:val="en-US" w:eastAsia="pt-BR"/>
              </w:rPr>
            </w:pPr>
            <w:proofErr w:type="spellStart"/>
            <w:r w:rsidRPr="00D6122C">
              <w:rPr>
                <w:rFonts w:eastAsia="Times New Roman" w:cs="Times New Roman"/>
                <w:color w:val="000000"/>
                <w:szCs w:val="24"/>
                <w:lang w:val="en-US" w:eastAsia="pt-BR"/>
              </w:rPr>
              <w:t>Solimões</w:t>
            </w:r>
            <w:proofErr w:type="spellEnd"/>
            <w:r w:rsidRPr="00D6122C">
              <w:rPr>
                <w:rFonts w:eastAsia="Times New Roman" w:cs="Times New Roman"/>
                <w:color w:val="000000"/>
                <w:szCs w:val="24"/>
                <w:lang w:val="en-US" w:eastAsia="pt-BR"/>
              </w:rPr>
              <w:t xml:space="preserve"> River</w:t>
            </w:r>
          </w:p>
        </w:tc>
        <w:tc>
          <w:tcPr>
            <w:tcW w:w="293" w:type="pct"/>
            <w:tcBorders>
              <w:top w:val="nil"/>
              <w:left w:val="nil"/>
              <w:bottom w:val="nil"/>
              <w:right w:val="nil"/>
            </w:tcBorders>
            <w:shd w:val="clear" w:color="auto" w:fill="auto"/>
            <w:noWrap/>
            <w:vAlign w:val="center"/>
            <w:hideMark/>
          </w:tcPr>
          <w:p w14:paraId="6825F57C"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2,816</w:t>
            </w:r>
          </w:p>
        </w:tc>
        <w:tc>
          <w:tcPr>
            <w:tcW w:w="294" w:type="pct"/>
            <w:tcBorders>
              <w:top w:val="nil"/>
              <w:left w:val="nil"/>
              <w:bottom w:val="nil"/>
              <w:right w:val="nil"/>
            </w:tcBorders>
            <w:shd w:val="clear" w:color="auto" w:fill="auto"/>
            <w:noWrap/>
            <w:vAlign w:val="center"/>
            <w:hideMark/>
          </w:tcPr>
          <w:p w14:paraId="1347949B"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2,237</w:t>
            </w:r>
          </w:p>
        </w:tc>
        <w:tc>
          <w:tcPr>
            <w:tcW w:w="294" w:type="pct"/>
            <w:tcBorders>
              <w:top w:val="nil"/>
              <w:left w:val="nil"/>
              <w:bottom w:val="nil"/>
              <w:right w:val="nil"/>
            </w:tcBorders>
            <w:shd w:val="clear" w:color="auto" w:fill="auto"/>
            <w:noWrap/>
            <w:vAlign w:val="center"/>
            <w:hideMark/>
          </w:tcPr>
          <w:p w14:paraId="3C1CA9C4"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2,200</w:t>
            </w:r>
          </w:p>
        </w:tc>
        <w:tc>
          <w:tcPr>
            <w:tcW w:w="294" w:type="pct"/>
            <w:tcBorders>
              <w:top w:val="nil"/>
              <w:left w:val="nil"/>
              <w:bottom w:val="nil"/>
              <w:right w:val="nil"/>
            </w:tcBorders>
            <w:shd w:val="clear" w:color="auto" w:fill="auto"/>
            <w:noWrap/>
            <w:vAlign w:val="center"/>
            <w:hideMark/>
          </w:tcPr>
          <w:p w14:paraId="32A9AB88"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2,600</w:t>
            </w:r>
          </w:p>
        </w:tc>
        <w:tc>
          <w:tcPr>
            <w:tcW w:w="294" w:type="pct"/>
            <w:tcBorders>
              <w:top w:val="nil"/>
              <w:left w:val="nil"/>
              <w:bottom w:val="nil"/>
              <w:right w:val="nil"/>
            </w:tcBorders>
            <w:shd w:val="clear" w:color="auto" w:fill="auto"/>
            <w:noWrap/>
            <w:vAlign w:val="center"/>
            <w:hideMark/>
          </w:tcPr>
          <w:p w14:paraId="32264664"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2,600</w:t>
            </w:r>
          </w:p>
        </w:tc>
        <w:tc>
          <w:tcPr>
            <w:tcW w:w="294" w:type="pct"/>
            <w:tcBorders>
              <w:top w:val="nil"/>
              <w:left w:val="nil"/>
              <w:bottom w:val="nil"/>
              <w:right w:val="nil"/>
            </w:tcBorders>
            <w:shd w:val="clear" w:color="auto" w:fill="auto"/>
            <w:noWrap/>
            <w:vAlign w:val="center"/>
            <w:hideMark/>
          </w:tcPr>
          <w:p w14:paraId="016736D6"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w:t>
            </w:r>
          </w:p>
        </w:tc>
        <w:tc>
          <w:tcPr>
            <w:tcW w:w="294" w:type="pct"/>
            <w:tcBorders>
              <w:top w:val="nil"/>
              <w:left w:val="nil"/>
              <w:bottom w:val="nil"/>
              <w:right w:val="nil"/>
            </w:tcBorders>
            <w:shd w:val="clear" w:color="auto" w:fill="auto"/>
            <w:noWrap/>
            <w:vAlign w:val="center"/>
            <w:hideMark/>
          </w:tcPr>
          <w:p w14:paraId="6FAF4E4F"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52</w:t>
            </w:r>
          </w:p>
        </w:tc>
        <w:tc>
          <w:tcPr>
            <w:tcW w:w="294" w:type="pct"/>
            <w:tcBorders>
              <w:top w:val="nil"/>
              <w:left w:val="nil"/>
              <w:bottom w:val="nil"/>
              <w:right w:val="nil"/>
            </w:tcBorders>
            <w:shd w:val="clear" w:color="auto" w:fill="auto"/>
            <w:noWrap/>
            <w:vAlign w:val="center"/>
            <w:hideMark/>
          </w:tcPr>
          <w:p w14:paraId="335C311A"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20</w:t>
            </w:r>
          </w:p>
        </w:tc>
        <w:tc>
          <w:tcPr>
            <w:tcW w:w="294" w:type="pct"/>
            <w:tcBorders>
              <w:top w:val="nil"/>
              <w:left w:val="nil"/>
              <w:bottom w:val="nil"/>
              <w:right w:val="nil"/>
            </w:tcBorders>
            <w:shd w:val="clear" w:color="auto" w:fill="auto"/>
            <w:noWrap/>
            <w:vAlign w:val="center"/>
            <w:hideMark/>
          </w:tcPr>
          <w:p w14:paraId="72D46FCF"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21</w:t>
            </w:r>
          </w:p>
        </w:tc>
        <w:tc>
          <w:tcPr>
            <w:tcW w:w="294" w:type="pct"/>
            <w:tcBorders>
              <w:top w:val="nil"/>
              <w:left w:val="nil"/>
              <w:bottom w:val="nil"/>
              <w:right w:val="nil"/>
            </w:tcBorders>
            <w:shd w:val="clear" w:color="auto" w:fill="auto"/>
            <w:noWrap/>
            <w:vAlign w:val="center"/>
            <w:hideMark/>
          </w:tcPr>
          <w:p w14:paraId="5AD24F55"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181</w:t>
            </w:r>
          </w:p>
        </w:tc>
        <w:tc>
          <w:tcPr>
            <w:tcW w:w="715" w:type="pct"/>
            <w:tcBorders>
              <w:top w:val="nil"/>
              <w:left w:val="nil"/>
              <w:bottom w:val="nil"/>
              <w:right w:val="nil"/>
            </w:tcBorders>
            <w:shd w:val="clear" w:color="auto" w:fill="auto"/>
            <w:noWrap/>
            <w:vAlign w:val="center"/>
            <w:hideMark/>
          </w:tcPr>
          <w:p w14:paraId="513A68BD"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176</w:t>
            </w:r>
          </w:p>
        </w:tc>
        <w:tc>
          <w:tcPr>
            <w:tcW w:w="390" w:type="pct"/>
            <w:gridSpan w:val="2"/>
            <w:tcBorders>
              <w:top w:val="nil"/>
              <w:left w:val="nil"/>
              <w:bottom w:val="nil"/>
              <w:right w:val="nil"/>
            </w:tcBorders>
            <w:shd w:val="clear" w:color="auto" w:fill="auto"/>
            <w:noWrap/>
            <w:vAlign w:val="center"/>
            <w:hideMark/>
          </w:tcPr>
          <w:p w14:paraId="48D0F3F9"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1,290.3</w:t>
            </w:r>
          </w:p>
        </w:tc>
      </w:tr>
      <w:tr w:rsidR="00850E4C" w:rsidRPr="00D6122C" w14:paraId="00A0FF4A" w14:textId="77777777" w:rsidTr="00850E4C">
        <w:trPr>
          <w:trHeight w:val="578"/>
        </w:trPr>
        <w:tc>
          <w:tcPr>
            <w:tcW w:w="550" w:type="pct"/>
            <w:tcBorders>
              <w:top w:val="nil"/>
              <w:left w:val="nil"/>
              <w:bottom w:val="nil"/>
              <w:right w:val="nil"/>
            </w:tcBorders>
            <w:shd w:val="clear" w:color="auto" w:fill="auto"/>
            <w:vAlign w:val="center"/>
            <w:hideMark/>
          </w:tcPr>
          <w:p w14:paraId="2DFA2024" w14:textId="77777777" w:rsidR="00850E4C" w:rsidRPr="00D6122C" w:rsidRDefault="00850E4C" w:rsidP="00D6122C">
            <w:pPr>
              <w:spacing w:after="0" w:line="360" w:lineRule="auto"/>
              <w:rPr>
                <w:rFonts w:eastAsia="Times New Roman" w:cs="Times New Roman"/>
                <w:color w:val="000000"/>
                <w:szCs w:val="24"/>
                <w:lang w:val="en-US" w:eastAsia="pt-BR"/>
              </w:rPr>
            </w:pPr>
            <w:proofErr w:type="spellStart"/>
            <w:r w:rsidRPr="00D6122C">
              <w:rPr>
                <w:rFonts w:eastAsia="Times New Roman" w:cs="Times New Roman"/>
                <w:color w:val="000000"/>
                <w:szCs w:val="24"/>
                <w:lang w:val="en-US" w:eastAsia="pt-BR"/>
              </w:rPr>
              <w:t>Parintins</w:t>
            </w:r>
            <w:proofErr w:type="spellEnd"/>
            <w:r w:rsidRPr="00D6122C">
              <w:rPr>
                <w:rFonts w:eastAsia="Times New Roman" w:cs="Times New Roman"/>
                <w:color w:val="000000"/>
                <w:szCs w:val="24"/>
                <w:lang w:val="en-US" w:eastAsia="pt-BR"/>
              </w:rPr>
              <w:t xml:space="preserve"> (AM)</w:t>
            </w:r>
          </w:p>
        </w:tc>
        <w:tc>
          <w:tcPr>
            <w:tcW w:w="406" w:type="pct"/>
            <w:tcBorders>
              <w:top w:val="nil"/>
              <w:left w:val="nil"/>
              <w:bottom w:val="nil"/>
              <w:right w:val="nil"/>
            </w:tcBorders>
            <w:shd w:val="clear" w:color="auto" w:fill="auto"/>
            <w:vAlign w:val="center"/>
            <w:hideMark/>
          </w:tcPr>
          <w:p w14:paraId="6FAFD0AE"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Amazonas River</w:t>
            </w:r>
          </w:p>
        </w:tc>
        <w:tc>
          <w:tcPr>
            <w:tcW w:w="293" w:type="pct"/>
            <w:tcBorders>
              <w:top w:val="nil"/>
              <w:left w:val="nil"/>
              <w:bottom w:val="nil"/>
              <w:right w:val="nil"/>
            </w:tcBorders>
            <w:shd w:val="clear" w:color="auto" w:fill="auto"/>
            <w:noWrap/>
            <w:vAlign w:val="center"/>
            <w:hideMark/>
          </w:tcPr>
          <w:p w14:paraId="46E5879D"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3,240</w:t>
            </w:r>
          </w:p>
        </w:tc>
        <w:tc>
          <w:tcPr>
            <w:tcW w:w="294" w:type="pct"/>
            <w:tcBorders>
              <w:top w:val="nil"/>
              <w:left w:val="nil"/>
              <w:bottom w:val="nil"/>
              <w:right w:val="nil"/>
            </w:tcBorders>
            <w:shd w:val="clear" w:color="auto" w:fill="auto"/>
            <w:noWrap/>
            <w:vAlign w:val="center"/>
            <w:hideMark/>
          </w:tcPr>
          <w:p w14:paraId="6E907B28"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2,618</w:t>
            </w:r>
          </w:p>
        </w:tc>
        <w:tc>
          <w:tcPr>
            <w:tcW w:w="294" w:type="pct"/>
            <w:tcBorders>
              <w:top w:val="nil"/>
              <w:left w:val="nil"/>
              <w:bottom w:val="nil"/>
              <w:right w:val="nil"/>
            </w:tcBorders>
            <w:shd w:val="clear" w:color="auto" w:fill="auto"/>
            <w:noWrap/>
            <w:vAlign w:val="center"/>
            <w:hideMark/>
          </w:tcPr>
          <w:p w14:paraId="37D1A7AA"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2,858</w:t>
            </w:r>
          </w:p>
        </w:tc>
        <w:tc>
          <w:tcPr>
            <w:tcW w:w="294" w:type="pct"/>
            <w:tcBorders>
              <w:top w:val="nil"/>
              <w:left w:val="nil"/>
              <w:bottom w:val="nil"/>
              <w:right w:val="nil"/>
            </w:tcBorders>
            <w:shd w:val="clear" w:color="auto" w:fill="auto"/>
            <w:noWrap/>
            <w:vAlign w:val="center"/>
            <w:hideMark/>
          </w:tcPr>
          <w:p w14:paraId="011A0173"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1,304</w:t>
            </w:r>
          </w:p>
        </w:tc>
        <w:tc>
          <w:tcPr>
            <w:tcW w:w="294" w:type="pct"/>
            <w:tcBorders>
              <w:top w:val="nil"/>
              <w:left w:val="nil"/>
              <w:bottom w:val="nil"/>
              <w:right w:val="nil"/>
            </w:tcBorders>
            <w:shd w:val="clear" w:color="auto" w:fill="auto"/>
            <w:noWrap/>
            <w:vAlign w:val="center"/>
            <w:hideMark/>
          </w:tcPr>
          <w:p w14:paraId="5DB6405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398</w:t>
            </w:r>
          </w:p>
        </w:tc>
        <w:tc>
          <w:tcPr>
            <w:tcW w:w="294" w:type="pct"/>
            <w:tcBorders>
              <w:top w:val="nil"/>
              <w:left w:val="nil"/>
              <w:bottom w:val="nil"/>
              <w:right w:val="nil"/>
            </w:tcBorders>
            <w:shd w:val="clear" w:color="auto" w:fill="auto"/>
            <w:noWrap/>
            <w:vAlign w:val="center"/>
            <w:hideMark/>
          </w:tcPr>
          <w:p w14:paraId="33CF1FDA"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160</w:t>
            </w:r>
          </w:p>
        </w:tc>
        <w:tc>
          <w:tcPr>
            <w:tcW w:w="294" w:type="pct"/>
            <w:tcBorders>
              <w:top w:val="nil"/>
              <w:left w:val="nil"/>
              <w:bottom w:val="nil"/>
              <w:right w:val="nil"/>
            </w:tcBorders>
            <w:shd w:val="clear" w:color="auto" w:fill="auto"/>
            <w:noWrap/>
            <w:vAlign w:val="center"/>
            <w:hideMark/>
          </w:tcPr>
          <w:p w14:paraId="2C05AFC2"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140</w:t>
            </w:r>
          </w:p>
        </w:tc>
        <w:tc>
          <w:tcPr>
            <w:tcW w:w="294" w:type="pct"/>
            <w:tcBorders>
              <w:top w:val="nil"/>
              <w:left w:val="nil"/>
              <w:bottom w:val="nil"/>
              <w:right w:val="nil"/>
            </w:tcBorders>
            <w:shd w:val="clear" w:color="auto" w:fill="auto"/>
            <w:noWrap/>
            <w:vAlign w:val="center"/>
            <w:hideMark/>
          </w:tcPr>
          <w:p w14:paraId="71347CD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120</w:t>
            </w:r>
          </w:p>
        </w:tc>
        <w:tc>
          <w:tcPr>
            <w:tcW w:w="294" w:type="pct"/>
            <w:tcBorders>
              <w:top w:val="nil"/>
              <w:left w:val="nil"/>
              <w:bottom w:val="nil"/>
              <w:right w:val="nil"/>
            </w:tcBorders>
            <w:shd w:val="clear" w:color="auto" w:fill="auto"/>
            <w:noWrap/>
            <w:vAlign w:val="center"/>
            <w:hideMark/>
          </w:tcPr>
          <w:p w14:paraId="05A63C5F"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125</w:t>
            </w:r>
          </w:p>
        </w:tc>
        <w:tc>
          <w:tcPr>
            <w:tcW w:w="294" w:type="pct"/>
            <w:tcBorders>
              <w:top w:val="nil"/>
              <w:left w:val="nil"/>
              <w:bottom w:val="nil"/>
              <w:right w:val="nil"/>
            </w:tcBorders>
            <w:shd w:val="clear" w:color="auto" w:fill="auto"/>
            <w:noWrap/>
            <w:vAlign w:val="center"/>
            <w:hideMark/>
          </w:tcPr>
          <w:p w14:paraId="5566AA2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130</w:t>
            </w:r>
          </w:p>
        </w:tc>
        <w:tc>
          <w:tcPr>
            <w:tcW w:w="715" w:type="pct"/>
            <w:tcBorders>
              <w:top w:val="nil"/>
              <w:left w:val="nil"/>
              <w:bottom w:val="nil"/>
              <w:right w:val="nil"/>
            </w:tcBorders>
            <w:shd w:val="clear" w:color="auto" w:fill="auto"/>
            <w:noWrap/>
            <w:vAlign w:val="center"/>
            <w:hideMark/>
          </w:tcPr>
          <w:p w14:paraId="5E9A895C"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120</w:t>
            </w:r>
          </w:p>
        </w:tc>
        <w:tc>
          <w:tcPr>
            <w:tcW w:w="390" w:type="pct"/>
            <w:gridSpan w:val="2"/>
            <w:tcBorders>
              <w:top w:val="nil"/>
              <w:left w:val="nil"/>
              <w:bottom w:val="nil"/>
              <w:right w:val="nil"/>
            </w:tcBorders>
            <w:shd w:val="clear" w:color="auto" w:fill="auto"/>
            <w:noWrap/>
            <w:vAlign w:val="center"/>
            <w:hideMark/>
          </w:tcPr>
          <w:p w14:paraId="69947D8A"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1,019.36</w:t>
            </w:r>
          </w:p>
        </w:tc>
      </w:tr>
      <w:tr w:rsidR="00850E4C" w:rsidRPr="00D6122C" w14:paraId="220F5ED1" w14:textId="77777777" w:rsidTr="00850E4C">
        <w:trPr>
          <w:trHeight w:val="578"/>
        </w:trPr>
        <w:tc>
          <w:tcPr>
            <w:tcW w:w="550" w:type="pct"/>
            <w:tcBorders>
              <w:top w:val="nil"/>
              <w:left w:val="nil"/>
              <w:bottom w:val="nil"/>
              <w:right w:val="nil"/>
            </w:tcBorders>
            <w:shd w:val="clear" w:color="auto" w:fill="auto"/>
            <w:vAlign w:val="center"/>
            <w:hideMark/>
          </w:tcPr>
          <w:p w14:paraId="3B6E596E"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lastRenderedPageBreak/>
              <w:t>Borba (AM)</w:t>
            </w:r>
          </w:p>
        </w:tc>
        <w:tc>
          <w:tcPr>
            <w:tcW w:w="406" w:type="pct"/>
            <w:tcBorders>
              <w:top w:val="nil"/>
              <w:left w:val="nil"/>
              <w:bottom w:val="nil"/>
              <w:right w:val="nil"/>
            </w:tcBorders>
            <w:shd w:val="clear" w:color="auto" w:fill="auto"/>
            <w:vAlign w:val="center"/>
            <w:hideMark/>
          </w:tcPr>
          <w:p w14:paraId="13699680"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Madeira River</w:t>
            </w:r>
          </w:p>
        </w:tc>
        <w:tc>
          <w:tcPr>
            <w:tcW w:w="293" w:type="pct"/>
            <w:tcBorders>
              <w:top w:val="nil"/>
              <w:left w:val="nil"/>
              <w:bottom w:val="nil"/>
              <w:right w:val="nil"/>
            </w:tcBorders>
            <w:shd w:val="clear" w:color="auto" w:fill="auto"/>
            <w:noWrap/>
            <w:vAlign w:val="center"/>
            <w:hideMark/>
          </w:tcPr>
          <w:p w14:paraId="54BF5AA8"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1,782</w:t>
            </w:r>
          </w:p>
        </w:tc>
        <w:tc>
          <w:tcPr>
            <w:tcW w:w="294" w:type="pct"/>
            <w:tcBorders>
              <w:top w:val="nil"/>
              <w:left w:val="nil"/>
              <w:bottom w:val="nil"/>
              <w:right w:val="nil"/>
            </w:tcBorders>
            <w:shd w:val="clear" w:color="auto" w:fill="auto"/>
            <w:noWrap/>
            <w:vAlign w:val="center"/>
            <w:hideMark/>
          </w:tcPr>
          <w:p w14:paraId="4C05B4AD"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1,540</w:t>
            </w:r>
          </w:p>
        </w:tc>
        <w:tc>
          <w:tcPr>
            <w:tcW w:w="294" w:type="pct"/>
            <w:tcBorders>
              <w:top w:val="nil"/>
              <w:left w:val="nil"/>
              <w:bottom w:val="nil"/>
              <w:right w:val="nil"/>
            </w:tcBorders>
            <w:shd w:val="clear" w:color="auto" w:fill="auto"/>
            <w:noWrap/>
            <w:vAlign w:val="center"/>
            <w:hideMark/>
          </w:tcPr>
          <w:p w14:paraId="11F11BEE"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1,760</w:t>
            </w:r>
          </w:p>
        </w:tc>
        <w:tc>
          <w:tcPr>
            <w:tcW w:w="294" w:type="pct"/>
            <w:tcBorders>
              <w:top w:val="nil"/>
              <w:left w:val="nil"/>
              <w:bottom w:val="nil"/>
              <w:right w:val="nil"/>
            </w:tcBorders>
            <w:shd w:val="clear" w:color="auto" w:fill="auto"/>
            <w:noWrap/>
            <w:vAlign w:val="center"/>
            <w:hideMark/>
          </w:tcPr>
          <w:p w14:paraId="69C92D16"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1,600</w:t>
            </w:r>
          </w:p>
        </w:tc>
        <w:tc>
          <w:tcPr>
            <w:tcW w:w="294" w:type="pct"/>
            <w:tcBorders>
              <w:top w:val="nil"/>
              <w:left w:val="nil"/>
              <w:bottom w:val="nil"/>
              <w:right w:val="nil"/>
            </w:tcBorders>
            <w:shd w:val="clear" w:color="auto" w:fill="auto"/>
            <w:noWrap/>
            <w:vAlign w:val="center"/>
            <w:hideMark/>
          </w:tcPr>
          <w:p w14:paraId="65D38499"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800</w:t>
            </w:r>
          </w:p>
        </w:tc>
        <w:tc>
          <w:tcPr>
            <w:tcW w:w="294" w:type="pct"/>
            <w:tcBorders>
              <w:top w:val="nil"/>
              <w:left w:val="nil"/>
              <w:bottom w:val="nil"/>
              <w:right w:val="nil"/>
            </w:tcBorders>
            <w:shd w:val="clear" w:color="auto" w:fill="auto"/>
            <w:noWrap/>
            <w:vAlign w:val="center"/>
            <w:hideMark/>
          </w:tcPr>
          <w:p w14:paraId="7E92D91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500</w:t>
            </w:r>
          </w:p>
        </w:tc>
        <w:tc>
          <w:tcPr>
            <w:tcW w:w="294" w:type="pct"/>
            <w:tcBorders>
              <w:top w:val="nil"/>
              <w:left w:val="nil"/>
              <w:bottom w:val="nil"/>
              <w:right w:val="nil"/>
            </w:tcBorders>
            <w:shd w:val="clear" w:color="auto" w:fill="auto"/>
            <w:noWrap/>
            <w:vAlign w:val="center"/>
            <w:hideMark/>
          </w:tcPr>
          <w:p w14:paraId="629F3CB1"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800</w:t>
            </w:r>
          </w:p>
        </w:tc>
        <w:tc>
          <w:tcPr>
            <w:tcW w:w="294" w:type="pct"/>
            <w:tcBorders>
              <w:top w:val="nil"/>
              <w:left w:val="nil"/>
              <w:bottom w:val="nil"/>
              <w:right w:val="nil"/>
            </w:tcBorders>
            <w:shd w:val="clear" w:color="auto" w:fill="auto"/>
            <w:noWrap/>
            <w:vAlign w:val="center"/>
            <w:hideMark/>
          </w:tcPr>
          <w:p w14:paraId="11E83D60"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300</w:t>
            </w:r>
          </w:p>
        </w:tc>
        <w:tc>
          <w:tcPr>
            <w:tcW w:w="294" w:type="pct"/>
            <w:tcBorders>
              <w:top w:val="nil"/>
              <w:left w:val="nil"/>
              <w:bottom w:val="nil"/>
              <w:right w:val="nil"/>
            </w:tcBorders>
            <w:shd w:val="clear" w:color="auto" w:fill="auto"/>
            <w:noWrap/>
            <w:vAlign w:val="center"/>
            <w:hideMark/>
          </w:tcPr>
          <w:p w14:paraId="15875502"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320</w:t>
            </w:r>
          </w:p>
        </w:tc>
        <w:tc>
          <w:tcPr>
            <w:tcW w:w="294" w:type="pct"/>
            <w:tcBorders>
              <w:top w:val="nil"/>
              <w:left w:val="nil"/>
              <w:bottom w:val="nil"/>
              <w:right w:val="nil"/>
            </w:tcBorders>
            <w:shd w:val="clear" w:color="auto" w:fill="auto"/>
            <w:noWrap/>
            <w:vAlign w:val="center"/>
            <w:hideMark/>
          </w:tcPr>
          <w:p w14:paraId="03D4EBFF"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370</w:t>
            </w:r>
          </w:p>
        </w:tc>
        <w:tc>
          <w:tcPr>
            <w:tcW w:w="715" w:type="pct"/>
            <w:tcBorders>
              <w:top w:val="nil"/>
              <w:left w:val="nil"/>
              <w:bottom w:val="nil"/>
              <w:right w:val="nil"/>
            </w:tcBorders>
            <w:shd w:val="clear" w:color="auto" w:fill="auto"/>
            <w:noWrap/>
            <w:vAlign w:val="center"/>
            <w:hideMark/>
          </w:tcPr>
          <w:p w14:paraId="1A6E46F1"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400</w:t>
            </w:r>
          </w:p>
        </w:tc>
        <w:tc>
          <w:tcPr>
            <w:tcW w:w="390" w:type="pct"/>
            <w:gridSpan w:val="2"/>
            <w:tcBorders>
              <w:top w:val="nil"/>
              <w:left w:val="nil"/>
              <w:bottom w:val="nil"/>
              <w:right w:val="nil"/>
            </w:tcBorders>
            <w:shd w:val="clear" w:color="auto" w:fill="auto"/>
            <w:noWrap/>
            <w:vAlign w:val="center"/>
            <w:hideMark/>
          </w:tcPr>
          <w:p w14:paraId="13A452F6"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924.73</w:t>
            </w:r>
          </w:p>
        </w:tc>
      </w:tr>
      <w:tr w:rsidR="00850E4C" w:rsidRPr="00D6122C" w14:paraId="043539C4" w14:textId="77777777" w:rsidTr="00850E4C">
        <w:trPr>
          <w:trHeight w:val="578"/>
        </w:trPr>
        <w:tc>
          <w:tcPr>
            <w:tcW w:w="550" w:type="pct"/>
            <w:tcBorders>
              <w:top w:val="nil"/>
              <w:left w:val="nil"/>
              <w:bottom w:val="nil"/>
              <w:right w:val="nil"/>
            </w:tcBorders>
            <w:shd w:val="clear" w:color="auto" w:fill="auto"/>
            <w:vAlign w:val="center"/>
            <w:hideMark/>
          </w:tcPr>
          <w:p w14:paraId="42B53B49" w14:textId="77777777" w:rsidR="00850E4C" w:rsidRPr="00D6122C" w:rsidRDefault="00850E4C" w:rsidP="00D6122C">
            <w:pPr>
              <w:spacing w:after="0" w:line="360" w:lineRule="auto"/>
              <w:rPr>
                <w:rFonts w:eastAsia="Times New Roman" w:cs="Times New Roman"/>
                <w:color w:val="000000"/>
                <w:szCs w:val="24"/>
                <w:lang w:val="en-US" w:eastAsia="pt-BR"/>
              </w:rPr>
            </w:pPr>
            <w:proofErr w:type="spellStart"/>
            <w:r w:rsidRPr="00D6122C">
              <w:rPr>
                <w:rFonts w:eastAsia="Times New Roman" w:cs="Times New Roman"/>
                <w:color w:val="000000"/>
                <w:szCs w:val="24"/>
                <w:lang w:val="en-US" w:eastAsia="pt-BR"/>
              </w:rPr>
              <w:t>Urucará</w:t>
            </w:r>
            <w:proofErr w:type="spellEnd"/>
            <w:r w:rsidRPr="00D6122C">
              <w:rPr>
                <w:rFonts w:eastAsia="Times New Roman" w:cs="Times New Roman"/>
                <w:color w:val="000000"/>
                <w:szCs w:val="24"/>
                <w:lang w:val="en-US" w:eastAsia="pt-BR"/>
              </w:rPr>
              <w:t xml:space="preserve"> (AM)</w:t>
            </w:r>
          </w:p>
        </w:tc>
        <w:tc>
          <w:tcPr>
            <w:tcW w:w="406" w:type="pct"/>
            <w:tcBorders>
              <w:top w:val="nil"/>
              <w:left w:val="nil"/>
              <w:bottom w:val="nil"/>
              <w:right w:val="nil"/>
            </w:tcBorders>
            <w:shd w:val="clear" w:color="auto" w:fill="auto"/>
            <w:vAlign w:val="center"/>
            <w:hideMark/>
          </w:tcPr>
          <w:p w14:paraId="3DB044AC" w14:textId="77777777" w:rsidR="00850E4C" w:rsidRPr="00D6122C" w:rsidRDefault="00850E4C" w:rsidP="00D6122C">
            <w:pPr>
              <w:spacing w:after="0" w:line="360" w:lineRule="auto"/>
              <w:rPr>
                <w:rFonts w:eastAsia="Times New Roman" w:cs="Times New Roman"/>
                <w:color w:val="000000"/>
                <w:szCs w:val="24"/>
                <w:lang w:val="en-US" w:eastAsia="pt-BR"/>
              </w:rPr>
            </w:pPr>
            <w:proofErr w:type="spellStart"/>
            <w:r w:rsidRPr="00D6122C">
              <w:rPr>
                <w:rFonts w:eastAsia="Times New Roman" w:cs="Times New Roman"/>
                <w:color w:val="000000"/>
                <w:szCs w:val="24"/>
                <w:lang w:val="en-US" w:eastAsia="pt-BR"/>
              </w:rPr>
              <w:t>Uatumã</w:t>
            </w:r>
            <w:proofErr w:type="spellEnd"/>
            <w:r w:rsidRPr="00D6122C">
              <w:rPr>
                <w:rFonts w:eastAsia="Times New Roman" w:cs="Times New Roman"/>
                <w:color w:val="000000"/>
                <w:szCs w:val="24"/>
                <w:lang w:val="en-US" w:eastAsia="pt-BR"/>
              </w:rPr>
              <w:t xml:space="preserve"> River</w:t>
            </w:r>
          </w:p>
        </w:tc>
        <w:tc>
          <w:tcPr>
            <w:tcW w:w="293" w:type="pct"/>
            <w:tcBorders>
              <w:top w:val="nil"/>
              <w:left w:val="nil"/>
              <w:bottom w:val="nil"/>
              <w:right w:val="nil"/>
            </w:tcBorders>
            <w:shd w:val="clear" w:color="auto" w:fill="auto"/>
            <w:noWrap/>
            <w:vAlign w:val="center"/>
            <w:hideMark/>
          </w:tcPr>
          <w:p w14:paraId="2E475C91"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1,368</w:t>
            </w:r>
          </w:p>
        </w:tc>
        <w:tc>
          <w:tcPr>
            <w:tcW w:w="294" w:type="pct"/>
            <w:tcBorders>
              <w:top w:val="nil"/>
              <w:left w:val="nil"/>
              <w:bottom w:val="nil"/>
              <w:right w:val="nil"/>
            </w:tcBorders>
            <w:shd w:val="clear" w:color="auto" w:fill="auto"/>
            <w:noWrap/>
            <w:vAlign w:val="center"/>
            <w:hideMark/>
          </w:tcPr>
          <w:p w14:paraId="02B6F79A"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610</w:t>
            </w:r>
          </w:p>
        </w:tc>
        <w:tc>
          <w:tcPr>
            <w:tcW w:w="294" w:type="pct"/>
            <w:tcBorders>
              <w:top w:val="nil"/>
              <w:left w:val="nil"/>
              <w:bottom w:val="nil"/>
              <w:right w:val="nil"/>
            </w:tcBorders>
            <w:shd w:val="clear" w:color="auto" w:fill="auto"/>
            <w:noWrap/>
            <w:vAlign w:val="center"/>
            <w:hideMark/>
          </w:tcPr>
          <w:p w14:paraId="40458904"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615</w:t>
            </w:r>
          </w:p>
        </w:tc>
        <w:tc>
          <w:tcPr>
            <w:tcW w:w="294" w:type="pct"/>
            <w:tcBorders>
              <w:top w:val="nil"/>
              <w:left w:val="nil"/>
              <w:bottom w:val="nil"/>
              <w:right w:val="nil"/>
            </w:tcBorders>
            <w:shd w:val="clear" w:color="auto" w:fill="auto"/>
            <w:noWrap/>
            <w:vAlign w:val="center"/>
            <w:hideMark/>
          </w:tcPr>
          <w:p w14:paraId="46A62F8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600</w:t>
            </w:r>
          </w:p>
        </w:tc>
        <w:tc>
          <w:tcPr>
            <w:tcW w:w="294" w:type="pct"/>
            <w:tcBorders>
              <w:top w:val="nil"/>
              <w:left w:val="nil"/>
              <w:bottom w:val="nil"/>
              <w:right w:val="nil"/>
            </w:tcBorders>
            <w:shd w:val="clear" w:color="auto" w:fill="auto"/>
            <w:noWrap/>
            <w:vAlign w:val="center"/>
            <w:hideMark/>
          </w:tcPr>
          <w:p w14:paraId="707A2D0D"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600</w:t>
            </w:r>
          </w:p>
        </w:tc>
        <w:tc>
          <w:tcPr>
            <w:tcW w:w="294" w:type="pct"/>
            <w:tcBorders>
              <w:top w:val="nil"/>
              <w:left w:val="nil"/>
              <w:bottom w:val="nil"/>
              <w:right w:val="nil"/>
            </w:tcBorders>
            <w:shd w:val="clear" w:color="auto" w:fill="auto"/>
            <w:noWrap/>
            <w:vAlign w:val="center"/>
            <w:hideMark/>
          </w:tcPr>
          <w:p w14:paraId="1A1F31DA"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500</w:t>
            </w:r>
          </w:p>
        </w:tc>
        <w:tc>
          <w:tcPr>
            <w:tcW w:w="294" w:type="pct"/>
            <w:tcBorders>
              <w:top w:val="nil"/>
              <w:left w:val="nil"/>
              <w:bottom w:val="nil"/>
              <w:right w:val="nil"/>
            </w:tcBorders>
            <w:shd w:val="clear" w:color="auto" w:fill="auto"/>
            <w:noWrap/>
            <w:vAlign w:val="center"/>
            <w:hideMark/>
          </w:tcPr>
          <w:p w14:paraId="39C841DA"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550</w:t>
            </w:r>
          </w:p>
        </w:tc>
        <w:tc>
          <w:tcPr>
            <w:tcW w:w="294" w:type="pct"/>
            <w:tcBorders>
              <w:top w:val="nil"/>
              <w:left w:val="nil"/>
              <w:bottom w:val="nil"/>
              <w:right w:val="nil"/>
            </w:tcBorders>
            <w:shd w:val="clear" w:color="auto" w:fill="auto"/>
            <w:noWrap/>
            <w:vAlign w:val="center"/>
            <w:hideMark/>
          </w:tcPr>
          <w:p w14:paraId="529310E0"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560</w:t>
            </w:r>
          </w:p>
        </w:tc>
        <w:tc>
          <w:tcPr>
            <w:tcW w:w="294" w:type="pct"/>
            <w:tcBorders>
              <w:top w:val="nil"/>
              <w:left w:val="nil"/>
              <w:bottom w:val="nil"/>
              <w:right w:val="nil"/>
            </w:tcBorders>
            <w:shd w:val="clear" w:color="auto" w:fill="auto"/>
            <w:noWrap/>
            <w:vAlign w:val="center"/>
            <w:hideMark/>
          </w:tcPr>
          <w:p w14:paraId="6EFB428E"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470</w:t>
            </w:r>
          </w:p>
        </w:tc>
        <w:tc>
          <w:tcPr>
            <w:tcW w:w="294" w:type="pct"/>
            <w:tcBorders>
              <w:top w:val="nil"/>
              <w:left w:val="nil"/>
              <w:bottom w:val="nil"/>
              <w:right w:val="nil"/>
            </w:tcBorders>
            <w:shd w:val="clear" w:color="auto" w:fill="auto"/>
            <w:noWrap/>
            <w:vAlign w:val="center"/>
            <w:hideMark/>
          </w:tcPr>
          <w:p w14:paraId="383531FB"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400</w:t>
            </w:r>
          </w:p>
        </w:tc>
        <w:tc>
          <w:tcPr>
            <w:tcW w:w="715" w:type="pct"/>
            <w:tcBorders>
              <w:top w:val="nil"/>
              <w:left w:val="nil"/>
              <w:bottom w:val="nil"/>
              <w:right w:val="nil"/>
            </w:tcBorders>
            <w:shd w:val="clear" w:color="auto" w:fill="auto"/>
            <w:noWrap/>
            <w:vAlign w:val="center"/>
            <w:hideMark/>
          </w:tcPr>
          <w:p w14:paraId="6BCB2F5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335</w:t>
            </w:r>
          </w:p>
        </w:tc>
        <w:tc>
          <w:tcPr>
            <w:tcW w:w="390" w:type="pct"/>
            <w:gridSpan w:val="2"/>
            <w:tcBorders>
              <w:top w:val="nil"/>
              <w:left w:val="nil"/>
              <w:bottom w:val="nil"/>
              <w:right w:val="nil"/>
            </w:tcBorders>
            <w:shd w:val="clear" w:color="auto" w:fill="auto"/>
            <w:noWrap/>
            <w:vAlign w:val="center"/>
            <w:hideMark/>
          </w:tcPr>
          <w:p w14:paraId="6CE40F8B"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600.73</w:t>
            </w:r>
          </w:p>
        </w:tc>
      </w:tr>
      <w:tr w:rsidR="00850E4C" w:rsidRPr="00D6122C" w14:paraId="25B4AE53" w14:textId="77777777" w:rsidTr="00850E4C">
        <w:trPr>
          <w:trHeight w:val="578"/>
        </w:trPr>
        <w:tc>
          <w:tcPr>
            <w:tcW w:w="550" w:type="pct"/>
            <w:tcBorders>
              <w:top w:val="nil"/>
              <w:left w:val="nil"/>
              <w:bottom w:val="nil"/>
              <w:right w:val="nil"/>
            </w:tcBorders>
            <w:shd w:val="clear" w:color="auto" w:fill="auto"/>
            <w:vAlign w:val="center"/>
            <w:hideMark/>
          </w:tcPr>
          <w:p w14:paraId="08F5C7D5" w14:textId="77777777" w:rsidR="00850E4C" w:rsidRPr="00D6122C" w:rsidRDefault="00850E4C" w:rsidP="00D6122C">
            <w:pPr>
              <w:spacing w:after="0" w:line="360" w:lineRule="auto"/>
              <w:rPr>
                <w:rFonts w:eastAsia="Times New Roman" w:cs="Times New Roman"/>
                <w:color w:val="000000"/>
                <w:szCs w:val="24"/>
                <w:lang w:val="en-US" w:eastAsia="pt-BR"/>
              </w:rPr>
            </w:pPr>
            <w:proofErr w:type="spellStart"/>
            <w:r w:rsidRPr="00D6122C">
              <w:rPr>
                <w:rFonts w:eastAsia="Times New Roman" w:cs="Times New Roman"/>
                <w:color w:val="000000"/>
                <w:szCs w:val="24"/>
                <w:lang w:val="en-US" w:eastAsia="pt-BR"/>
              </w:rPr>
              <w:t>Itapiranga</w:t>
            </w:r>
            <w:proofErr w:type="spellEnd"/>
            <w:r w:rsidRPr="00D6122C">
              <w:rPr>
                <w:rFonts w:eastAsia="Times New Roman" w:cs="Times New Roman"/>
                <w:color w:val="000000"/>
                <w:szCs w:val="24"/>
                <w:lang w:val="en-US" w:eastAsia="pt-BR"/>
              </w:rPr>
              <w:t xml:space="preserve"> (AM)</w:t>
            </w:r>
          </w:p>
        </w:tc>
        <w:tc>
          <w:tcPr>
            <w:tcW w:w="406" w:type="pct"/>
            <w:tcBorders>
              <w:top w:val="nil"/>
              <w:left w:val="nil"/>
              <w:bottom w:val="nil"/>
              <w:right w:val="nil"/>
            </w:tcBorders>
            <w:shd w:val="clear" w:color="auto" w:fill="auto"/>
            <w:vAlign w:val="center"/>
            <w:hideMark/>
          </w:tcPr>
          <w:p w14:paraId="57FFEF9F"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Amazonas River</w:t>
            </w:r>
          </w:p>
        </w:tc>
        <w:tc>
          <w:tcPr>
            <w:tcW w:w="293" w:type="pct"/>
            <w:tcBorders>
              <w:top w:val="nil"/>
              <w:left w:val="nil"/>
              <w:bottom w:val="nil"/>
              <w:right w:val="nil"/>
            </w:tcBorders>
            <w:shd w:val="clear" w:color="auto" w:fill="auto"/>
            <w:noWrap/>
            <w:vAlign w:val="center"/>
            <w:hideMark/>
          </w:tcPr>
          <w:p w14:paraId="10989E4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855</w:t>
            </w:r>
          </w:p>
        </w:tc>
        <w:tc>
          <w:tcPr>
            <w:tcW w:w="294" w:type="pct"/>
            <w:tcBorders>
              <w:top w:val="nil"/>
              <w:left w:val="nil"/>
              <w:bottom w:val="nil"/>
              <w:right w:val="nil"/>
            </w:tcBorders>
            <w:shd w:val="clear" w:color="auto" w:fill="auto"/>
            <w:noWrap/>
            <w:vAlign w:val="center"/>
            <w:hideMark/>
          </w:tcPr>
          <w:p w14:paraId="49FCB26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350</w:t>
            </w:r>
          </w:p>
        </w:tc>
        <w:tc>
          <w:tcPr>
            <w:tcW w:w="294" w:type="pct"/>
            <w:tcBorders>
              <w:top w:val="nil"/>
              <w:left w:val="nil"/>
              <w:bottom w:val="nil"/>
              <w:right w:val="nil"/>
            </w:tcBorders>
            <w:shd w:val="clear" w:color="auto" w:fill="auto"/>
            <w:noWrap/>
            <w:vAlign w:val="center"/>
            <w:hideMark/>
          </w:tcPr>
          <w:p w14:paraId="7E55047D"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400</w:t>
            </w:r>
          </w:p>
        </w:tc>
        <w:tc>
          <w:tcPr>
            <w:tcW w:w="294" w:type="pct"/>
            <w:tcBorders>
              <w:top w:val="nil"/>
              <w:left w:val="nil"/>
              <w:bottom w:val="nil"/>
              <w:right w:val="nil"/>
            </w:tcBorders>
            <w:shd w:val="clear" w:color="auto" w:fill="auto"/>
            <w:noWrap/>
            <w:vAlign w:val="center"/>
            <w:hideMark/>
          </w:tcPr>
          <w:p w14:paraId="1E9A1EE8"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400</w:t>
            </w:r>
          </w:p>
        </w:tc>
        <w:tc>
          <w:tcPr>
            <w:tcW w:w="294" w:type="pct"/>
            <w:tcBorders>
              <w:top w:val="nil"/>
              <w:left w:val="nil"/>
              <w:bottom w:val="nil"/>
              <w:right w:val="nil"/>
            </w:tcBorders>
            <w:shd w:val="clear" w:color="auto" w:fill="auto"/>
            <w:noWrap/>
            <w:vAlign w:val="center"/>
            <w:hideMark/>
          </w:tcPr>
          <w:p w14:paraId="19A0688D"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225</w:t>
            </w:r>
          </w:p>
        </w:tc>
        <w:tc>
          <w:tcPr>
            <w:tcW w:w="294" w:type="pct"/>
            <w:tcBorders>
              <w:top w:val="nil"/>
              <w:left w:val="nil"/>
              <w:bottom w:val="nil"/>
              <w:right w:val="nil"/>
            </w:tcBorders>
            <w:shd w:val="clear" w:color="auto" w:fill="auto"/>
            <w:noWrap/>
            <w:vAlign w:val="center"/>
            <w:hideMark/>
          </w:tcPr>
          <w:p w14:paraId="39D79A8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816</w:t>
            </w:r>
          </w:p>
        </w:tc>
        <w:tc>
          <w:tcPr>
            <w:tcW w:w="294" w:type="pct"/>
            <w:tcBorders>
              <w:top w:val="nil"/>
              <w:left w:val="nil"/>
              <w:bottom w:val="nil"/>
              <w:right w:val="nil"/>
            </w:tcBorders>
            <w:shd w:val="clear" w:color="auto" w:fill="auto"/>
            <w:noWrap/>
            <w:vAlign w:val="center"/>
            <w:hideMark/>
          </w:tcPr>
          <w:p w14:paraId="1F4FF474"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720</w:t>
            </w:r>
          </w:p>
        </w:tc>
        <w:tc>
          <w:tcPr>
            <w:tcW w:w="294" w:type="pct"/>
            <w:tcBorders>
              <w:top w:val="nil"/>
              <w:left w:val="nil"/>
              <w:bottom w:val="nil"/>
              <w:right w:val="nil"/>
            </w:tcBorders>
            <w:shd w:val="clear" w:color="auto" w:fill="auto"/>
            <w:noWrap/>
            <w:vAlign w:val="center"/>
            <w:hideMark/>
          </w:tcPr>
          <w:p w14:paraId="5961BD96"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630</w:t>
            </w:r>
          </w:p>
        </w:tc>
        <w:tc>
          <w:tcPr>
            <w:tcW w:w="294" w:type="pct"/>
            <w:tcBorders>
              <w:top w:val="nil"/>
              <w:left w:val="nil"/>
              <w:bottom w:val="nil"/>
              <w:right w:val="nil"/>
            </w:tcBorders>
            <w:shd w:val="clear" w:color="auto" w:fill="auto"/>
            <w:noWrap/>
            <w:vAlign w:val="center"/>
            <w:hideMark/>
          </w:tcPr>
          <w:p w14:paraId="15B30D38"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550</w:t>
            </w:r>
          </w:p>
        </w:tc>
        <w:tc>
          <w:tcPr>
            <w:tcW w:w="294" w:type="pct"/>
            <w:tcBorders>
              <w:top w:val="nil"/>
              <w:left w:val="nil"/>
              <w:bottom w:val="nil"/>
              <w:right w:val="nil"/>
            </w:tcBorders>
            <w:shd w:val="clear" w:color="auto" w:fill="auto"/>
            <w:noWrap/>
            <w:vAlign w:val="center"/>
            <w:hideMark/>
          </w:tcPr>
          <w:p w14:paraId="110EDC23"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500</w:t>
            </w:r>
          </w:p>
        </w:tc>
        <w:tc>
          <w:tcPr>
            <w:tcW w:w="715" w:type="pct"/>
            <w:tcBorders>
              <w:top w:val="nil"/>
              <w:left w:val="nil"/>
              <w:bottom w:val="nil"/>
              <w:right w:val="nil"/>
            </w:tcBorders>
            <w:shd w:val="clear" w:color="auto" w:fill="auto"/>
            <w:noWrap/>
            <w:vAlign w:val="center"/>
            <w:hideMark/>
          </w:tcPr>
          <w:p w14:paraId="021FE670"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400</w:t>
            </w:r>
          </w:p>
        </w:tc>
        <w:tc>
          <w:tcPr>
            <w:tcW w:w="390" w:type="pct"/>
            <w:gridSpan w:val="2"/>
            <w:tcBorders>
              <w:top w:val="nil"/>
              <w:left w:val="nil"/>
              <w:bottom w:val="nil"/>
              <w:right w:val="nil"/>
            </w:tcBorders>
            <w:shd w:val="clear" w:color="auto" w:fill="auto"/>
            <w:noWrap/>
            <w:vAlign w:val="center"/>
            <w:hideMark/>
          </w:tcPr>
          <w:p w14:paraId="1CD80140"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531.45</w:t>
            </w:r>
          </w:p>
        </w:tc>
      </w:tr>
      <w:tr w:rsidR="00850E4C" w:rsidRPr="00D6122C" w14:paraId="429454AC" w14:textId="77777777" w:rsidTr="00850E4C">
        <w:trPr>
          <w:trHeight w:val="867"/>
        </w:trPr>
        <w:tc>
          <w:tcPr>
            <w:tcW w:w="550" w:type="pct"/>
            <w:tcBorders>
              <w:top w:val="nil"/>
              <w:left w:val="nil"/>
              <w:bottom w:val="nil"/>
              <w:right w:val="nil"/>
            </w:tcBorders>
            <w:shd w:val="clear" w:color="auto" w:fill="auto"/>
            <w:vAlign w:val="center"/>
            <w:hideMark/>
          </w:tcPr>
          <w:p w14:paraId="1F9067DE" w14:textId="77777777" w:rsidR="00850E4C" w:rsidRPr="00D6122C" w:rsidRDefault="00850E4C" w:rsidP="00D6122C">
            <w:pPr>
              <w:spacing w:after="0" w:line="360" w:lineRule="auto"/>
              <w:rPr>
                <w:rFonts w:eastAsia="Times New Roman" w:cs="Times New Roman"/>
                <w:color w:val="000000"/>
                <w:szCs w:val="24"/>
                <w:lang w:val="en-US" w:eastAsia="pt-BR"/>
              </w:rPr>
            </w:pPr>
            <w:proofErr w:type="spellStart"/>
            <w:r w:rsidRPr="00D6122C">
              <w:rPr>
                <w:rFonts w:eastAsia="Times New Roman" w:cs="Times New Roman"/>
                <w:color w:val="000000"/>
                <w:szCs w:val="24"/>
                <w:lang w:val="en-US" w:eastAsia="pt-BR"/>
              </w:rPr>
              <w:t>Tefé</w:t>
            </w:r>
            <w:proofErr w:type="spellEnd"/>
            <w:r w:rsidRPr="00D6122C">
              <w:rPr>
                <w:rFonts w:eastAsia="Times New Roman" w:cs="Times New Roman"/>
                <w:color w:val="000000"/>
                <w:szCs w:val="24"/>
                <w:lang w:val="en-US" w:eastAsia="pt-BR"/>
              </w:rPr>
              <w:t xml:space="preserve"> (AM)</w:t>
            </w:r>
          </w:p>
        </w:tc>
        <w:tc>
          <w:tcPr>
            <w:tcW w:w="406" w:type="pct"/>
            <w:tcBorders>
              <w:top w:val="nil"/>
              <w:left w:val="nil"/>
              <w:bottom w:val="nil"/>
              <w:right w:val="nil"/>
            </w:tcBorders>
            <w:shd w:val="clear" w:color="auto" w:fill="auto"/>
            <w:vAlign w:val="center"/>
            <w:hideMark/>
          </w:tcPr>
          <w:p w14:paraId="01ED6E98"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 xml:space="preserve">Alto </w:t>
            </w:r>
            <w:proofErr w:type="spellStart"/>
            <w:r w:rsidRPr="00D6122C">
              <w:rPr>
                <w:rFonts w:eastAsia="Times New Roman" w:cs="Times New Roman"/>
                <w:color w:val="000000"/>
                <w:szCs w:val="24"/>
                <w:lang w:val="en-US" w:eastAsia="pt-BR"/>
              </w:rPr>
              <w:t>Solimões</w:t>
            </w:r>
            <w:proofErr w:type="spellEnd"/>
            <w:r w:rsidRPr="00D6122C">
              <w:rPr>
                <w:rFonts w:eastAsia="Times New Roman" w:cs="Times New Roman"/>
                <w:color w:val="000000"/>
                <w:szCs w:val="24"/>
                <w:lang w:val="en-US" w:eastAsia="pt-BR"/>
              </w:rPr>
              <w:t xml:space="preserve"> River</w:t>
            </w:r>
          </w:p>
        </w:tc>
        <w:tc>
          <w:tcPr>
            <w:tcW w:w="293" w:type="pct"/>
            <w:tcBorders>
              <w:top w:val="nil"/>
              <w:left w:val="nil"/>
              <w:bottom w:val="nil"/>
              <w:right w:val="nil"/>
            </w:tcBorders>
            <w:shd w:val="clear" w:color="auto" w:fill="auto"/>
            <w:noWrap/>
            <w:vAlign w:val="center"/>
            <w:hideMark/>
          </w:tcPr>
          <w:p w14:paraId="0CB86083"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202</w:t>
            </w:r>
          </w:p>
        </w:tc>
        <w:tc>
          <w:tcPr>
            <w:tcW w:w="294" w:type="pct"/>
            <w:tcBorders>
              <w:top w:val="nil"/>
              <w:left w:val="nil"/>
              <w:bottom w:val="nil"/>
              <w:right w:val="nil"/>
            </w:tcBorders>
            <w:shd w:val="clear" w:color="auto" w:fill="auto"/>
            <w:noWrap/>
            <w:vAlign w:val="center"/>
            <w:hideMark/>
          </w:tcPr>
          <w:p w14:paraId="185B4A46"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120</w:t>
            </w:r>
          </w:p>
        </w:tc>
        <w:tc>
          <w:tcPr>
            <w:tcW w:w="294" w:type="pct"/>
            <w:tcBorders>
              <w:top w:val="nil"/>
              <w:left w:val="nil"/>
              <w:bottom w:val="nil"/>
              <w:right w:val="nil"/>
            </w:tcBorders>
            <w:shd w:val="clear" w:color="auto" w:fill="auto"/>
            <w:noWrap/>
            <w:vAlign w:val="center"/>
            <w:hideMark/>
          </w:tcPr>
          <w:p w14:paraId="013D313F"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516</w:t>
            </w:r>
          </w:p>
        </w:tc>
        <w:tc>
          <w:tcPr>
            <w:tcW w:w="294" w:type="pct"/>
            <w:tcBorders>
              <w:top w:val="nil"/>
              <w:left w:val="nil"/>
              <w:bottom w:val="nil"/>
              <w:right w:val="nil"/>
            </w:tcBorders>
            <w:shd w:val="clear" w:color="auto" w:fill="auto"/>
            <w:noWrap/>
            <w:vAlign w:val="center"/>
            <w:hideMark/>
          </w:tcPr>
          <w:p w14:paraId="2396EF9B"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503</w:t>
            </w:r>
          </w:p>
        </w:tc>
        <w:tc>
          <w:tcPr>
            <w:tcW w:w="294" w:type="pct"/>
            <w:tcBorders>
              <w:top w:val="nil"/>
              <w:left w:val="nil"/>
              <w:bottom w:val="nil"/>
              <w:right w:val="nil"/>
            </w:tcBorders>
            <w:shd w:val="clear" w:color="auto" w:fill="auto"/>
            <w:noWrap/>
            <w:vAlign w:val="center"/>
            <w:hideMark/>
          </w:tcPr>
          <w:p w14:paraId="7072C17F"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580</w:t>
            </w:r>
          </w:p>
        </w:tc>
        <w:tc>
          <w:tcPr>
            <w:tcW w:w="294" w:type="pct"/>
            <w:tcBorders>
              <w:top w:val="nil"/>
              <w:left w:val="nil"/>
              <w:bottom w:val="nil"/>
              <w:right w:val="nil"/>
            </w:tcBorders>
            <w:shd w:val="clear" w:color="auto" w:fill="auto"/>
            <w:noWrap/>
            <w:vAlign w:val="center"/>
            <w:hideMark/>
          </w:tcPr>
          <w:p w14:paraId="7D760AF6"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600</w:t>
            </w:r>
          </w:p>
        </w:tc>
        <w:tc>
          <w:tcPr>
            <w:tcW w:w="294" w:type="pct"/>
            <w:tcBorders>
              <w:top w:val="nil"/>
              <w:left w:val="nil"/>
              <w:bottom w:val="nil"/>
              <w:right w:val="nil"/>
            </w:tcBorders>
            <w:shd w:val="clear" w:color="auto" w:fill="auto"/>
            <w:noWrap/>
            <w:vAlign w:val="center"/>
            <w:hideMark/>
          </w:tcPr>
          <w:p w14:paraId="348F79E0"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620</w:t>
            </w:r>
          </w:p>
        </w:tc>
        <w:tc>
          <w:tcPr>
            <w:tcW w:w="294" w:type="pct"/>
            <w:tcBorders>
              <w:top w:val="nil"/>
              <w:left w:val="nil"/>
              <w:bottom w:val="nil"/>
              <w:right w:val="nil"/>
            </w:tcBorders>
            <w:shd w:val="clear" w:color="auto" w:fill="auto"/>
            <w:noWrap/>
            <w:vAlign w:val="center"/>
            <w:hideMark/>
          </w:tcPr>
          <w:p w14:paraId="7F435F9C"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600</w:t>
            </w:r>
          </w:p>
        </w:tc>
        <w:tc>
          <w:tcPr>
            <w:tcW w:w="294" w:type="pct"/>
            <w:tcBorders>
              <w:top w:val="nil"/>
              <w:left w:val="nil"/>
              <w:bottom w:val="nil"/>
              <w:right w:val="nil"/>
            </w:tcBorders>
            <w:shd w:val="clear" w:color="auto" w:fill="auto"/>
            <w:noWrap/>
            <w:vAlign w:val="center"/>
            <w:hideMark/>
          </w:tcPr>
          <w:p w14:paraId="56B7F0B0"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540</w:t>
            </w:r>
          </w:p>
        </w:tc>
        <w:tc>
          <w:tcPr>
            <w:tcW w:w="294" w:type="pct"/>
            <w:tcBorders>
              <w:top w:val="nil"/>
              <w:left w:val="nil"/>
              <w:bottom w:val="nil"/>
              <w:right w:val="nil"/>
            </w:tcBorders>
            <w:shd w:val="clear" w:color="auto" w:fill="auto"/>
            <w:noWrap/>
            <w:vAlign w:val="center"/>
            <w:hideMark/>
          </w:tcPr>
          <w:p w14:paraId="699963EE"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550</w:t>
            </w:r>
          </w:p>
        </w:tc>
        <w:tc>
          <w:tcPr>
            <w:tcW w:w="715" w:type="pct"/>
            <w:tcBorders>
              <w:top w:val="nil"/>
              <w:left w:val="nil"/>
              <w:bottom w:val="nil"/>
              <w:right w:val="nil"/>
            </w:tcBorders>
            <w:shd w:val="clear" w:color="auto" w:fill="auto"/>
            <w:noWrap/>
            <w:vAlign w:val="center"/>
            <w:hideMark/>
          </w:tcPr>
          <w:p w14:paraId="3C9B930E"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543</w:t>
            </w:r>
          </w:p>
        </w:tc>
        <w:tc>
          <w:tcPr>
            <w:tcW w:w="390" w:type="pct"/>
            <w:gridSpan w:val="2"/>
            <w:tcBorders>
              <w:top w:val="nil"/>
              <w:left w:val="nil"/>
              <w:bottom w:val="nil"/>
              <w:right w:val="nil"/>
            </w:tcBorders>
            <w:shd w:val="clear" w:color="auto" w:fill="auto"/>
            <w:noWrap/>
            <w:vAlign w:val="center"/>
            <w:hideMark/>
          </w:tcPr>
          <w:p w14:paraId="376541A6"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488.55</w:t>
            </w:r>
          </w:p>
        </w:tc>
      </w:tr>
      <w:tr w:rsidR="00850E4C" w:rsidRPr="00D6122C" w14:paraId="4099EC0C" w14:textId="77777777" w:rsidTr="00850E4C">
        <w:trPr>
          <w:trHeight w:val="578"/>
        </w:trPr>
        <w:tc>
          <w:tcPr>
            <w:tcW w:w="550" w:type="pct"/>
            <w:tcBorders>
              <w:top w:val="nil"/>
              <w:left w:val="nil"/>
              <w:bottom w:val="nil"/>
              <w:right w:val="nil"/>
            </w:tcBorders>
            <w:shd w:val="clear" w:color="auto" w:fill="auto"/>
            <w:vAlign w:val="center"/>
            <w:hideMark/>
          </w:tcPr>
          <w:p w14:paraId="4F811C61" w14:textId="77777777" w:rsidR="00850E4C" w:rsidRPr="00D6122C" w:rsidRDefault="00850E4C" w:rsidP="00D6122C">
            <w:pPr>
              <w:spacing w:after="0" w:line="360" w:lineRule="auto"/>
              <w:rPr>
                <w:rFonts w:eastAsia="Times New Roman" w:cs="Times New Roman"/>
                <w:color w:val="000000"/>
                <w:szCs w:val="24"/>
                <w:lang w:val="en-US" w:eastAsia="pt-BR"/>
              </w:rPr>
            </w:pPr>
            <w:proofErr w:type="spellStart"/>
            <w:r w:rsidRPr="00D6122C">
              <w:rPr>
                <w:rFonts w:eastAsia="Times New Roman" w:cs="Times New Roman"/>
                <w:color w:val="000000"/>
                <w:szCs w:val="24"/>
                <w:lang w:val="en-US" w:eastAsia="pt-BR"/>
              </w:rPr>
              <w:t>Guajará</w:t>
            </w:r>
            <w:proofErr w:type="spellEnd"/>
            <w:r w:rsidRPr="00D6122C">
              <w:rPr>
                <w:rFonts w:eastAsia="Times New Roman" w:cs="Times New Roman"/>
                <w:color w:val="000000"/>
                <w:szCs w:val="24"/>
                <w:lang w:val="en-US" w:eastAsia="pt-BR"/>
              </w:rPr>
              <w:t>-Mirim (RO)</w:t>
            </w:r>
          </w:p>
        </w:tc>
        <w:tc>
          <w:tcPr>
            <w:tcW w:w="406" w:type="pct"/>
            <w:tcBorders>
              <w:top w:val="nil"/>
              <w:left w:val="nil"/>
              <w:bottom w:val="nil"/>
              <w:right w:val="nil"/>
            </w:tcBorders>
            <w:shd w:val="clear" w:color="auto" w:fill="auto"/>
            <w:vAlign w:val="center"/>
            <w:hideMark/>
          </w:tcPr>
          <w:p w14:paraId="272AA389"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Madeira River</w:t>
            </w:r>
          </w:p>
        </w:tc>
        <w:tc>
          <w:tcPr>
            <w:tcW w:w="293" w:type="pct"/>
            <w:tcBorders>
              <w:top w:val="nil"/>
              <w:left w:val="nil"/>
              <w:bottom w:val="nil"/>
              <w:right w:val="nil"/>
            </w:tcBorders>
            <w:shd w:val="clear" w:color="auto" w:fill="auto"/>
            <w:noWrap/>
            <w:vAlign w:val="center"/>
            <w:hideMark/>
          </w:tcPr>
          <w:p w14:paraId="29D080A2"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185</w:t>
            </w:r>
          </w:p>
        </w:tc>
        <w:tc>
          <w:tcPr>
            <w:tcW w:w="294" w:type="pct"/>
            <w:tcBorders>
              <w:top w:val="nil"/>
              <w:left w:val="nil"/>
              <w:bottom w:val="nil"/>
              <w:right w:val="nil"/>
            </w:tcBorders>
            <w:shd w:val="clear" w:color="auto" w:fill="auto"/>
            <w:noWrap/>
            <w:vAlign w:val="center"/>
            <w:hideMark/>
          </w:tcPr>
          <w:p w14:paraId="3EE393BA"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432</w:t>
            </w:r>
          </w:p>
        </w:tc>
        <w:tc>
          <w:tcPr>
            <w:tcW w:w="294" w:type="pct"/>
            <w:tcBorders>
              <w:top w:val="nil"/>
              <w:left w:val="nil"/>
              <w:bottom w:val="nil"/>
              <w:right w:val="nil"/>
            </w:tcBorders>
            <w:shd w:val="clear" w:color="auto" w:fill="auto"/>
            <w:noWrap/>
            <w:vAlign w:val="center"/>
            <w:hideMark/>
          </w:tcPr>
          <w:p w14:paraId="3BA72E59"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442</w:t>
            </w:r>
          </w:p>
        </w:tc>
        <w:tc>
          <w:tcPr>
            <w:tcW w:w="294" w:type="pct"/>
            <w:tcBorders>
              <w:top w:val="nil"/>
              <w:left w:val="nil"/>
              <w:bottom w:val="nil"/>
              <w:right w:val="nil"/>
            </w:tcBorders>
            <w:shd w:val="clear" w:color="auto" w:fill="auto"/>
            <w:noWrap/>
            <w:vAlign w:val="center"/>
            <w:hideMark/>
          </w:tcPr>
          <w:p w14:paraId="17A9D5C4"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486</w:t>
            </w:r>
          </w:p>
        </w:tc>
        <w:tc>
          <w:tcPr>
            <w:tcW w:w="294" w:type="pct"/>
            <w:tcBorders>
              <w:top w:val="nil"/>
              <w:left w:val="nil"/>
              <w:bottom w:val="nil"/>
              <w:right w:val="nil"/>
            </w:tcBorders>
            <w:shd w:val="clear" w:color="auto" w:fill="auto"/>
            <w:noWrap/>
            <w:vAlign w:val="center"/>
            <w:hideMark/>
          </w:tcPr>
          <w:p w14:paraId="697A73FA"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501</w:t>
            </w:r>
          </w:p>
        </w:tc>
        <w:tc>
          <w:tcPr>
            <w:tcW w:w="294" w:type="pct"/>
            <w:tcBorders>
              <w:top w:val="nil"/>
              <w:left w:val="nil"/>
              <w:bottom w:val="nil"/>
              <w:right w:val="nil"/>
            </w:tcBorders>
            <w:shd w:val="clear" w:color="auto" w:fill="auto"/>
            <w:noWrap/>
            <w:vAlign w:val="center"/>
            <w:hideMark/>
          </w:tcPr>
          <w:p w14:paraId="19C02B5E"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500</w:t>
            </w:r>
          </w:p>
        </w:tc>
        <w:tc>
          <w:tcPr>
            <w:tcW w:w="294" w:type="pct"/>
            <w:tcBorders>
              <w:top w:val="nil"/>
              <w:left w:val="nil"/>
              <w:bottom w:val="nil"/>
              <w:right w:val="nil"/>
            </w:tcBorders>
            <w:shd w:val="clear" w:color="auto" w:fill="auto"/>
            <w:noWrap/>
            <w:vAlign w:val="center"/>
            <w:hideMark/>
          </w:tcPr>
          <w:p w14:paraId="7C4C7E0D"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480</w:t>
            </w:r>
          </w:p>
        </w:tc>
        <w:tc>
          <w:tcPr>
            <w:tcW w:w="294" w:type="pct"/>
            <w:tcBorders>
              <w:top w:val="nil"/>
              <w:left w:val="nil"/>
              <w:bottom w:val="nil"/>
              <w:right w:val="nil"/>
            </w:tcBorders>
            <w:shd w:val="clear" w:color="auto" w:fill="auto"/>
            <w:noWrap/>
            <w:vAlign w:val="center"/>
            <w:hideMark/>
          </w:tcPr>
          <w:p w14:paraId="1D8CAED0"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460</w:t>
            </w:r>
          </w:p>
        </w:tc>
        <w:tc>
          <w:tcPr>
            <w:tcW w:w="294" w:type="pct"/>
            <w:tcBorders>
              <w:top w:val="nil"/>
              <w:left w:val="nil"/>
              <w:bottom w:val="nil"/>
              <w:right w:val="nil"/>
            </w:tcBorders>
            <w:shd w:val="clear" w:color="auto" w:fill="auto"/>
            <w:noWrap/>
            <w:vAlign w:val="center"/>
            <w:hideMark/>
          </w:tcPr>
          <w:p w14:paraId="391B1F3B"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519</w:t>
            </w:r>
          </w:p>
        </w:tc>
        <w:tc>
          <w:tcPr>
            <w:tcW w:w="294" w:type="pct"/>
            <w:tcBorders>
              <w:top w:val="nil"/>
              <w:left w:val="nil"/>
              <w:bottom w:val="nil"/>
              <w:right w:val="nil"/>
            </w:tcBorders>
            <w:shd w:val="clear" w:color="auto" w:fill="auto"/>
            <w:noWrap/>
            <w:vAlign w:val="center"/>
            <w:hideMark/>
          </w:tcPr>
          <w:p w14:paraId="6089E0B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475</w:t>
            </w:r>
          </w:p>
        </w:tc>
        <w:tc>
          <w:tcPr>
            <w:tcW w:w="715" w:type="pct"/>
            <w:tcBorders>
              <w:top w:val="nil"/>
              <w:left w:val="nil"/>
              <w:bottom w:val="nil"/>
              <w:right w:val="nil"/>
            </w:tcBorders>
            <w:shd w:val="clear" w:color="auto" w:fill="auto"/>
            <w:noWrap/>
            <w:vAlign w:val="center"/>
            <w:hideMark/>
          </w:tcPr>
          <w:p w14:paraId="247EB4DC"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491</w:t>
            </w:r>
          </w:p>
        </w:tc>
        <w:tc>
          <w:tcPr>
            <w:tcW w:w="390" w:type="pct"/>
            <w:gridSpan w:val="2"/>
            <w:tcBorders>
              <w:top w:val="nil"/>
              <w:left w:val="nil"/>
              <w:bottom w:val="nil"/>
              <w:right w:val="nil"/>
            </w:tcBorders>
            <w:shd w:val="clear" w:color="auto" w:fill="auto"/>
            <w:noWrap/>
            <w:vAlign w:val="center"/>
            <w:hideMark/>
          </w:tcPr>
          <w:p w14:paraId="2BED1060"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451.91</w:t>
            </w:r>
          </w:p>
        </w:tc>
      </w:tr>
      <w:tr w:rsidR="00850E4C" w:rsidRPr="00D6122C" w14:paraId="1F2384BB" w14:textId="77777777" w:rsidTr="00850E4C">
        <w:trPr>
          <w:trHeight w:val="867"/>
        </w:trPr>
        <w:tc>
          <w:tcPr>
            <w:tcW w:w="550" w:type="pct"/>
            <w:tcBorders>
              <w:top w:val="nil"/>
              <w:left w:val="nil"/>
              <w:bottom w:val="nil"/>
              <w:right w:val="nil"/>
            </w:tcBorders>
            <w:shd w:val="clear" w:color="auto" w:fill="auto"/>
            <w:vAlign w:val="center"/>
            <w:hideMark/>
          </w:tcPr>
          <w:p w14:paraId="6C015289"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Presidente Figueiredo (AM)</w:t>
            </w:r>
          </w:p>
        </w:tc>
        <w:tc>
          <w:tcPr>
            <w:tcW w:w="406" w:type="pct"/>
            <w:tcBorders>
              <w:top w:val="nil"/>
              <w:left w:val="nil"/>
              <w:bottom w:val="nil"/>
              <w:right w:val="nil"/>
            </w:tcBorders>
            <w:shd w:val="clear" w:color="auto" w:fill="auto"/>
            <w:vAlign w:val="center"/>
            <w:hideMark/>
          </w:tcPr>
          <w:p w14:paraId="09C84B3B" w14:textId="77777777" w:rsidR="00850E4C" w:rsidRPr="00D6122C" w:rsidRDefault="00850E4C" w:rsidP="00D6122C">
            <w:pPr>
              <w:spacing w:after="0" w:line="360" w:lineRule="auto"/>
              <w:rPr>
                <w:rFonts w:eastAsia="Times New Roman" w:cs="Times New Roman"/>
                <w:color w:val="000000"/>
                <w:szCs w:val="24"/>
                <w:lang w:val="en-US" w:eastAsia="pt-BR"/>
              </w:rPr>
            </w:pPr>
            <w:proofErr w:type="spellStart"/>
            <w:r w:rsidRPr="00D6122C">
              <w:rPr>
                <w:rFonts w:eastAsia="Times New Roman" w:cs="Times New Roman"/>
                <w:color w:val="000000"/>
                <w:szCs w:val="24"/>
                <w:lang w:val="en-US" w:eastAsia="pt-BR"/>
              </w:rPr>
              <w:t>Uatumã</w:t>
            </w:r>
            <w:proofErr w:type="spellEnd"/>
            <w:r w:rsidRPr="00D6122C">
              <w:rPr>
                <w:rFonts w:eastAsia="Times New Roman" w:cs="Times New Roman"/>
                <w:color w:val="000000"/>
                <w:szCs w:val="24"/>
                <w:lang w:val="en-US" w:eastAsia="pt-BR"/>
              </w:rPr>
              <w:t xml:space="preserve"> River</w:t>
            </w:r>
          </w:p>
        </w:tc>
        <w:tc>
          <w:tcPr>
            <w:tcW w:w="293" w:type="pct"/>
            <w:tcBorders>
              <w:top w:val="nil"/>
              <w:left w:val="nil"/>
              <w:bottom w:val="nil"/>
              <w:right w:val="nil"/>
            </w:tcBorders>
            <w:shd w:val="clear" w:color="auto" w:fill="auto"/>
            <w:noWrap/>
            <w:vAlign w:val="center"/>
            <w:hideMark/>
          </w:tcPr>
          <w:p w14:paraId="63FADAD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84</w:t>
            </w:r>
          </w:p>
        </w:tc>
        <w:tc>
          <w:tcPr>
            <w:tcW w:w="294" w:type="pct"/>
            <w:tcBorders>
              <w:top w:val="nil"/>
              <w:left w:val="nil"/>
              <w:bottom w:val="nil"/>
              <w:right w:val="nil"/>
            </w:tcBorders>
            <w:shd w:val="clear" w:color="auto" w:fill="auto"/>
            <w:noWrap/>
            <w:vAlign w:val="center"/>
            <w:hideMark/>
          </w:tcPr>
          <w:p w14:paraId="29AA641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90</w:t>
            </w:r>
          </w:p>
        </w:tc>
        <w:tc>
          <w:tcPr>
            <w:tcW w:w="294" w:type="pct"/>
            <w:tcBorders>
              <w:top w:val="nil"/>
              <w:left w:val="nil"/>
              <w:bottom w:val="nil"/>
              <w:right w:val="nil"/>
            </w:tcBorders>
            <w:shd w:val="clear" w:color="auto" w:fill="auto"/>
            <w:noWrap/>
            <w:vAlign w:val="center"/>
            <w:hideMark/>
          </w:tcPr>
          <w:p w14:paraId="08CE951C"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280</w:t>
            </w:r>
          </w:p>
        </w:tc>
        <w:tc>
          <w:tcPr>
            <w:tcW w:w="294" w:type="pct"/>
            <w:tcBorders>
              <w:top w:val="nil"/>
              <w:left w:val="nil"/>
              <w:bottom w:val="nil"/>
              <w:right w:val="nil"/>
            </w:tcBorders>
            <w:shd w:val="clear" w:color="auto" w:fill="auto"/>
            <w:noWrap/>
            <w:vAlign w:val="center"/>
            <w:hideMark/>
          </w:tcPr>
          <w:p w14:paraId="783B02F9"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277</w:t>
            </w:r>
          </w:p>
        </w:tc>
        <w:tc>
          <w:tcPr>
            <w:tcW w:w="294" w:type="pct"/>
            <w:tcBorders>
              <w:top w:val="nil"/>
              <w:left w:val="nil"/>
              <w:bottom w:val="nil"/>
              <w:right w:val="nil"/>
            </w:tcBorders>
            <w:shd w:val="clear" w:color="auto" w:fill="auto"/>
            <w:noWrap/>
            <w:vAlign w:val="center"/>
            <w:hideMark/>
          </w:tcPr>
          <w:p w14:paraId="0AEE0651"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319</w:t>
            </w:r>
          </w:p>
        </w:tc>
        <w:tc>
          <w:tcPr>
            <w:tcW w:w="294" w:type="pct"/>
            <w:tcBorders>
              <w:top w:val="nil"/>
              <w:left w:val="nil"/>
              <w:bottom w:val="nil"/>
              <w:right w:val="nil"/>
            </w:tcBorders>
            <w:shd w:val="clear" w:color="auto" w:fill="auto"/>
            <w:noWrap/>
            <w:vAlign w:val="center"/>
            <w:hideMark/>
          </w:tcPr>
          <w:p w14:paraId="68750EA4"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300</w:t>
            </w:r>
          </w:p>
        </w:tc>
        <w:tc>
          <w:tcPr>
            <w:tcW w:w="294" w:type="pct"/>
            <w:tcBorders>
              <w:top w:val="nil"/>
              <w:left w:val="nil"/>
              <w:bottom w:val="nil"/>
              <w:right w:val="nil"/>
            </w:tcBorders>
            <w:shd w:val="clear" w:color="auto" w:fill="auto"/>
            <w:noWrap/>
            <w:vAlign w:val="center"/>
            <w:hideMark/>
          </w:tcPr>
          <w:p w14:paraId="6DBF92C6"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350</w:t>
            </w:r>
          </w:p>
        </w:tc>
        <w:tc>
          <w:tcPr>
            <w:tcW w:w="294" w:type="pct"/>
            <w:tcBorders>
              <w:top w:val="nil"/>
              <w:left w:val="nil"/>
              <w:bottom w:val="nil"/>
              <w:right w:val="nil"/>
            </w:tcBorders>
            <w:shd w:val="clear" w:color="auto" w:fill="auto"/>
            <w:noWrap/>
            <w:vAlign w:val="center"/>
            <w:hideMark/>
          </w:tcPr>
          <w:p w14:paraId="696EB70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400</w:t>
            </w:r>
          </w:p>
        </w:tc>
        <w:tc>
          <w:tcPr>
            <w:tcW w:w="294" w:type="pct"/>
            <w:tcBorders>
              <w:top w:val="nil"/>
              <w:left w:val="nil"/>
              <w:bottom w:val="nil"/>
              <w:right w:val="nil"/>
            </w:tcBorders>
            <w:shd w:val="clear" w:color="auto" w:fill="auto"/>
            <w:noWrap/>
            <w:vAlign w:val="center"/>
            <w:hideMark/>
          </w:tcPr>
          <w:p w14:paraId="5770868C"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450</w:t>
            </w:r>
          </w:p>
        </w:tc>
        <w:tc>
          <w:tcPr>
            <w:tcW w:w="294" w:type="pct"/>
            <w:tcBorders>
              <w:top w:val="nil"/>
              <w:left w:val="nil"/>
              <w:bottom w:val="nil"/>
              <w:right w:val="nil"/>
            </w:tcBorders>
            <w:shd w:val="clear" w:color="auto" w:fill="auto"/>
            <w:noWrap/>
            <w:vAlign w:val="center"/>
            <w:hideMark/>
          </w:tcPr>
          <w:p w14:paraId="12E67E21"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430</w:t>
            </w:r>
          </w:p>
        </w:tc>
        <w:tc>
          <w:tcPr>
            <w:tcW w:w="715" w:type="pct"/>
            <w:tcBorders>
              <w:top w:val="nil"/>
              <w:left w:val="nil"/>
              <w:bottom w:val="nil"/>
              <w:right w:val="nil"/>
            </w:tcBorders>
            <w:shd w:val="clear" w:color="auto" w:fill="auto"/>
            <w:noWrap/>
            <w:vAlign w:val="center"/>
            <w:hideMark/>
          </w:tcPr>
          <w:p w14:paraId="2F81869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500</w:t>
            </w:r>
          </w:p>
        </w:tc>
        <w:tc>
          <w:tcPr>
            <w:tcW w:w="390" w:type="pct"/>
            <w:gridSpan w:val="2"/>
            <w:tcBorders>
              <w:top w:val="nil"/>
              <w:left w:val="nil"/>
              <w:bottom w:val="nil"/>
              <w:right w:val="nil"/>
            </w:tcBorders>
            <w:shd w:val="clear" w:color="auto" w:fill="auto"/>
            <w:noWrap/>
            <w:vAlign w:val="center"/>
            <w:hideMark/>
          </w:tcPr>
          <w:p w14:paraId="1715171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316.36</w:t>
            </w:r>
          </w:p>
        </w:tc>
      </w:tr>
      <w:tr w:rsidR="00850E4C" w:rsidRPr="00D6122C" w14:paraId="2148C603" w14:textId="77777777" w:rsidTr="00850E4C">
        <w:trPr>
          <w:trHeight w:val="867"/>
        </w:trPr>
        <w:tc>
          <w:tcPr>
            <w:tcW w:w="550" w:type="pct"/>
            <w:tcBorders>
              <w:top w:val="nil"/>
              <w:left w:val="nil"/>
              <w:bottom w:val="nil"/>
              <w:right w:val="nil"/>
            </w:tcBorders>
            <w:shd w:val="clear" w:color="auto" w:fill="auto"/>
            <w:vAlign w:val="center"/>
            <w:hideMark/>
          </w:tcPr>
          <w:p w14:paraId="30A7B654"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 xml:space="preserve">Santo Antônio do </w:t>
            </w:r>
            <w:proofErr w:type="spellStart"/>
            <w:r w:rsidRPr="00D6122C">
              <w:rPr>
                <w:rFonts w:eastAsia="Times New Roman" w:cs="Times New Roman"/>
                <w:color w:val="000000"/>
                <w:szCs w:val="24"/>
                <w:lang w:val="en-US" w:eastAsia="pt-BR"/>
              </w:rPr>
              <w:t>Içá</w:t>
            </w:r>
            <w:proofErr w:type="spellEnd"/>
            <w:r w:rsidRPr="00D6122C">
              <w:rPr>
                <w:rFonts w:eastAsia="Times New Roman" w:cs="Times New Roman"/>
                <w:color w:val="000000"/>
                <w:szCs w:val="24"/>
                <w:lang w:val="en-US" w:eastAsia="pt-BR"/>
              </w:rPr>
              <w:t xml:space="preserve"> (AM)</w:t>
            </w:r>
          </w:p>
        </w:tc>
        <w:tc>
          <w:tcPr>
            <w:tcW w:w="406" w:type="pct"/>
            <w:tcBorders>
              <w:top w:val="nil"/>
              <w:left w:val="nil"/>
              <w:bottom w:val="nil"/>
              <w:right w:val="nil"/>
            </w:tcBorders>
            <w:shd w:val="clear" w:color="auto" w:fill="auto"/>
            <w:vAlign w:val="center"/>
            <w:hideMark/>
          </w:tcPr>
          <w:p w14:paraId="2D0A776E"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 xml:space="preserve">Alto </w:t>
            </w:r>
            <w:proofErr w:type="spellStart"/>
            <w:r w:rsidRPr="00D6122C">
              <w:rPr>
                <w:rFonts w:eastAsia="Times New Roman" w:cs="Times New Roman"/>
                <w:color w:val="000000"/>
                <w:szCs w:val="24"/>
                <w:lang w:val="en-US" w:eastAsia="pt-BR"/>
              </w:rPr>
              <w:t>Solimões</w:t>
            </w:r>
            <w:proofErr w:type="spellEnd"/>
            <w:r w:rsidRPr="00D6122C">
              <w:rPr>
                <w:rFonts w:eastAsia="Times New Roman" w:cs="Times New Roman"/>
                <w:color w:val="000000"/>
                <w:szCs w:val="24"/>
                <w:lang w:val="en-US" w:eastAsia="pt-BR"/>
              </w:rPr>
              <w:t xml:space="preserve"> River</w:t>
            </w:r>
          </w:p>
        </w:tc>
        <w:tc>
          <w:tcPr>
            <w:tcW w:w="293" w:type="pct"/>
            <w:tcBorders>
              <w:top w:val="nil"/>
              <w:left w:val="nil"/>
              <w:bottom w:val="nil"/>
              <w:right w:val="nil"/>
            </w:tcBorders>
            <w:shd w:val="clear" w:color="auto" w:fill="auto"/>
            <w:noWrap/>
            <w:vAlign w:val="center"/>
            <w:hideMark/>
          </w:tcPr>
          <w:p w14:paraId="0594724F"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54</w:t>
            </w:r>
          </w:p>
        </w:tc>
        <w:tc>
          <w:tcPr>
            <w:tcW w:w="294" w:type="pct"/>
            <w:tcBorders>
              <w:top w:val="nil"/>
              <w:left w:val="nil"/>
              <w:bottom w:val="nil"/>
              <w:right w:val="nil"/>
            </w:tcBorders>
            <w:shd w:val="clear" w:color="auto" w:fill="auto"/>
            <w:noWrap/>
            <w:vAlign w:val="center"/>
            <w:hideMark/>
          </w:tcPr>
          <w:p w14:paraId="2AF1EEC8"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92</w:t>
            </w:r>
          </w:p>
        </w:tc>
        <w:tc>
          <w:tcPr>
            <w:tcW w:w="294" w:type="pct"/>
            <w:tcBorders>
              <w:top w:val="nil"/>
              <w:left w:val="nil"/>
              <w:bottom w:val="nil"/>
              <w:right w:val="nil"/>
            </w:tcBorders>
            <w:shd w:val="clear" w:color="auto" w:fill="auto"/>
            <w:noWrap/>
            <w:vAlign w:val="center"/>
            <w:hideMark/>
          </w:tcPr>
          <w:p w14:paraId="1E623D55"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250</w:t>
            </w:r>
          </w:p>
        </w:tc>
        <w:tc>
          <w:tcPr>
            <w:tcW w:w="294" w:type="pct"/>
            <w:tcBorders>
              <w:top w:val="nil"/>
              <w:left w:val="nil"/>
              <w:bottom w:val="nil"/>
              <w:right w:val="nil"/>
            </w:tcBorders>
            <w:shd w:val="clear" w:color="auto" w:fill="auto"/>
            <w:noWrap/>
            <w:vAlign w:val="center"/>
            <w:hideMark/>
          </w:tcPr>
          <w:p w14:paraId="39D7B514"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260</w:t>
            </w:r>
          </w:p>
        </w:tc>
        <w:tc>
          <w:tcPr>
            <w:tcW w:w="294" w:type="pct"/>
            <w:tcBorders>
              <w:top w:val="nil"/>
              <w:left w:val="nil"/>
              <w:bottom w:val="nil"/>
              <w:right w:val="nil"/>
            </w:tcBorders>
            <w:shd w:val="clear" w:color="auto" w:fill="auto"/>
            <w:noWrap/>
            <w:vAlign w:val="center"/>
            <w:hideMark/>
          </w:tcPr>
          <w:p w14:paraId="234A99E2"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220</w:t>
            </w:r>
          </w:p>
        </w:tc>
        <w:tc>
          <w:tcPr>
            <w:tcW w:w="294" w:type="pct"/>
            <w:tcBorders>
              <w:top w:val="nil"/>
              <w:left w:val="nil"/>
              <w:bottom w:val="nil"/>
              <w:right w:val="nil"/>
            </w:tcBorders>
            <w:shd w:val="clear" w:color="auto" w:fill="auto"/>
            <w:noWrap/>
            <w:vAlign w:val="center"/>
            <w:hideMark/>
          </w:tcPr>
          <w:p w14:paraId="7FFE2FDD"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320</w:t>
            </w:r>
          </w:p>
        </w:tc>
        <w:tc>
          <w:tcPr>
            <w:tcW w:w="294" w:type="pct"/>
            <w:tcBorders>
              <w:top w:val="nil"/>
              <w:left w:val="nil"/>
              <w:bottom w:val="nil"/>
              <w:right w:val="nil"/>
            </w:tcBorders>
            <w:shd w:val="clear" w:color="auto" w:fill="auto"/>
            <w:noWrap/>
            <w:vAlign w:val="center"/>
            <w:hideMark/>
          </w:tcPr>
          <w:p w14:paraId="557F3D66"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350</w:t>
            </w:r>
          </w:p>
        </w:tc>
        <w:tc>
          <w:tcPr>
            <w:tcW w:w="294" w:type="pct"/>
            <w:tcBorders>
              <w:top w:val="nil"/>
              <w:left w:val="nil"/>
              <w:bottom w:val="nil"/>
              <w:right w:val="nil"/>
            </w:tcBorders>
            <w:shd w:val="clear" w:color="auto" w:fill="auto"/>
            <w:noWrap/>
            <w:vAlign w:val="center"/>
            <w:hideMark/>
          </w:tcPr>
          <w:p w14:paraId="0D636586"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350</w:t>
            </w:r>
          </w:p>
        </w:tc>
        <w:tc>
          <w:tcPr>
            <w:tcW w:w="294" w:type="pct"/>
            <w:tcBorders>
              <w:top w:val="nil"/>
              <w:left w:val="nil"/>
              <w:bottom w:val="nil"/>
              <w:right w:val="nil"/>
            </w:tcBorders>
            <w:shd w:val="clear" w:color="auto" w:fill="auto"/>
            <w:noWrap/>
            <w:vAlign w:val="center"/>
            <w:hideMark/>
          </w:tcPr>
          <w:p w14:paraId="393A75A2"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350</w:t>
            </w:r>
          </w:p>
        </w:tc>
        <w:tc>
          <w:tcPr>
            <w:tcW w:w="294" w:type="pct"/>
            <w:tcBorders>
              <w:top w:val="nil"/>
              <w:left w:val="nil"/>
              <w:bottom w:val="nil"/>
              <w:right w:val="nil"/>
            </w:tcBorders>
            <w:shd w:val="clear" w:color="auto" w:fill="auto"/>
            <w:noWrap/>
            <w:vAlign w:val="center"/>
            <w:hideMark/>
          </w:tcPr>
          <w:p w14:paraId="12BFAB49"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245</w:t>
            </w:r>
          </w:p>
        </w:tc>
        <w:tc>
          <w:tcPr>
            <w:tcW w:w="715" w:type="pct"/>
            <w:tcBorders>
              <w:top w:val="nil"/>
              <w:left w:val="nil"/>
              <w:bottom w:val="nil"/>
              <w:right w:val="nil"/>
            </w:tcBorders>
            <w:shd w:val="clear" w:color="auto" w:fill="auto"/>
            <w:noWrap/>
            <w:vAlign w:val="center"/>
            <w:hideMark/>
          </w:tcPr>
          <w:p w14:paraId="5E1AC46B"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140</w:t>
            </w:r>
          </w:p>
        </w:tc>
        <w:tc>
          <w:tcPr>
            <w:tcW w:w="390" w:type="pct"/>
            <w:gridSpan w:val="2"/>
            <w:tcBorders>
              <w:top w:val="nil"/>
              <w:left w:val="nil"/>
              <w:bottom w:val="nil"/>
              <w:right w:val="nil"/>
            </w:tcBorders>
            <w:shd w:val="clear" w:color="auto" w:fill="auto"/>
            <w:noWrap/>
            <w:vAlign w:val="center"/>
            <w:hideMark/>
          </w:tcPr>
          <w:p w14:paraId="43EE1FDA"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239.18</w:t>
            </w:r>
          </w:p>
        </w:tc>
      </w:tr>
      <w:tr w:rsidR="00850E4C" w:rsidRPr="00D6122C" w14:paraId="15D9F2E5" w14:textId="77777777" w:rsidTr="00850E4C">
        <w:trPr>
          <w:trHeight w:val="867"/>
        </w:trPr>
        <w:tc>
          <w:tcPr>
            <w:tcW w:w="550" w:type="pct"/>
            <w:tcBorders>
              <w:top w:val="nil"/>
              <w:left w:val="nil"/>
              <w:bottom w:val="nil"/>
              <w:right w:val="nil"/>
            </w:tcBorders>
            <w:shd w:val="clear" w:color="auto" w:fill="auto"/>
            <w:vAlign w:val="center"/>
            <w:hideMark/>
          </w:tcPr>
          <w:p w14:paraId="7FE1366E"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Fonte Boa (AM)</w:t>
            </w:r>
          </w:p>
        </w:tc>
        <w:tc>
          <w:tcPr>
            <w:tcW w:w="406" w:type="pct"/>
            <w:tcBorders>
              <w:top w:val="nil"/>
              <w:left w:val="nil"/>
              <w:bottom w:val="nil"/>
              <w:right w:val="nil"/>
            </w:tcBorders>
            <w:shd w:val="clear" w:color="auto" w:fill="auto"/>
            <w:vAlign w:val="center"/>
            <w:hideMark/>
          </w:tcPr>
          <w:p w14:paraId="7DF215E4"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 xml:space="preserve">Alto </w:t>
            </w:r>
            <w:proofErr w:type="spellStart"/>
            <w:r w:rsidRPr="00D6122C">
              <w:rPr>
                <w:rFonts w:eastAsia="Times New Roman" w:cs="Times New Roman"/>
                <w:color w:val="000000"/>
                <w:szCs w:val="24"/>
                <w:lang w:val="en-US" w:eastAsia="pt-BR"/>
              </w:rPr>
              <w:t>Solimões</w:t>
            </w:r>
            <w:proofErr w:type="spellEnd"/>
            <w:r w:rsidRPr="00D6122C">
              <w:rPr>
                <w:rFonts w:eastAsia="Times New Roman" w:cs="Times New Roman"/>
                <w:color w:val="000000"/>
                <w:szCs w:val="24"/>
                <w:lang w:val="en-US" w:eastAsia="pt-BR"/>
              </w:rPr>
              <w:t xml:space="preserve"> River</w:t>
            </w:r>
          </w:p>
        </w:tc>
        <w:tc>
          <w:tcPr>
            <w:tcW w:w="293" w:type="pct"/>
            <w:tcBorders>
              <w:top w:val="nil"/>
              <w:left w:val="nil"/>
              <w:bottom w:val="nil"/>
              <w:right w:val="nil"/>
            </w:tcBorders>
            <w:shd w:val="clear" w:color="auto" w:fill="auto"/>
            <w:noWrap/>
            <w:vAlign w:val="center"/>
            <w:hideMark/>
          </w:tcPr>
          <w:p w14:paraId="4B3EB64D"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567</w:t>
            </w:r>
          </w:p>
        </w:tc>
        <w:tc>
          <w:tcPr>
            <w:tcW w:w="294" w:type="pct"/>
            <w:tcBorders>
              <w:top w:val="nil"/>
              <w:left w:val="nil"/>
              <w:bottom w:val="nil"/>
              <w:right w:val="nil"/>
            </w:tcBorders>
            <w:shd w:val="clear" w:color="auto" w:fill="auto"/>
            <w:noWrap/>
            <w:vAlign w:val="center"/>
            <w:hideMark/>
          </w:tcPr>
          <w:p w14:paraId="3FE48628"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310</w:t>
            </w:r>
          </w:p>
        </w:tc>
        <w:tc>
          <w:tcPr>
            <w:tcW w:w="294" w:type="pct"/>
            <w:tcBorders>
              <w:top w:val="nil"/>
              <w:left w:val="nil"/>
              <w:bottom w:val="nil"/>
              <w:right w:val="nil"/>
            </w:tcBorders>
            <w:shd w:val="clear" w:color="auto" w:fill="auto"/>
            <w:noWrap/>
            <w:vAlign w:val="center"/>
            <w:hideMark/>
          </w:tcPr>
          <w:p w14:paraId="3CFB92BC"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160</w:t>
            </w:r>
          </w:p>
        </w:tc>
        <w:tc>
          <w:tcPr>
            <w:tcW w:w="294" w:type="pct"/>
            <w:tcBorders>
              <w:top w:val="nil"/>
              <w:left w:val="nil"/>
              <w:bottom w:val="nil"/>
              <w:right w:val="nil"/>
            </w:tcBorders>
            <w:shd w:val="clear" w:color="auto" w:fill="auto"/>
            <w:noWrap/>
            <w:vAlign w:val="center"/>
            <w:hideMark/>
          </w:tcPr>
          <w:p w14:paraId="1A3906D9"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180</w:t>
            </w:r>
          </w:p>
        </w:tc>
        <w:tc>
          <w:tcPr>
            <w:tcW w:w="294" w:type="pct"/>
            <w:tcBorders>
              <w:top w:val="nil"/>
              <w:left w:val="nil"/>
              <w:bottom w:val="nil"/>
              <w:right w:val="nil"/>
            </w:tcBorders>
            <w:shd w:val="clear" w:color="auto" w:fill="auto"/>
            <w:noWrap/>
            <w:vAlign w:val="center"/>
            <w:hideMark/>
          </w:tcPr>
          <w:p w14:paraId="18C8706D"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185</w:t>
            </w:r>
          </w:p>
        </w:tc>
        <w:tc>
          <w:tcPr>
            <w:tcW w:w="294" w:type="pct"/>
            <w:tcBorders>
              <w:top w:val="nil"/>
              <w:left w:val="nil"/>
              <w:bottom w:val="nil"/>
              <w:right w:val="nil"/>
            </w:tcBorders>
            <w:shd w:val="clear" w:color="auto" w:fill="auto"/>
            <w:noWrap/>
            <w:vAlign w:val="center"/>
            <w:hideMark/>
          </w:tcPr>
          <w:p w14:paraId="5C8DC4E9"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176</w:t>
            </w:r>
          </w:p>
        </w:tc>
        <w:tc>
          <w:tcPr>
            <w:tcW w:w="294" w:type="pct"/>
            <w:tcBorders>
              <w:top w:val="nil"/>
              <w:left w:val="nil"/>
              <w:bottom w:val="nil"/>
              <w:right w:val="nil"/>
            </w:tcBorders>
            <w:shd w:val="clear" w:color="auto" w:fill="auto"/>
            <w:noWrap/>
            <w:vAlign w:val="center"/>
            <w:hideMark/>
          </w:tcPr>
          <w:p w14:paraId="45C80B24"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170</w:t>
            </w:r>
          </w:p>
        </w:tc>
        <w:tc>
          <w:tcPr>
            <w:tcW w:w="294" w:type="pct"/>
            <w:tcBorders>
              <w:top w:val="nil"/>
              <w:left w:val="nil"/>
              <w:bottom w:val="nil"/>
              <w:right w:val="nil"/>
            </w:tcBorders>
            <w:shd w:val="clear" w:color="auto" w:fill="auto"/>
            <w:noWrap/>
            <w:vAlign w:val="center"/>
            <w:hideMark/>
          </w:tcPr>
          <w:p w14:paraId="26603E85"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180</w:t>
            </w:r>
          </w:p>
        </w:tc>
        <w:tc>
          <w:tcPr>
            <w:tcW w:w="294" w:type="pct"/>
            <w:tcBorders>
              <w:top w:val="nil"/>
              <w:left w:val="nil"/>
              <w:bottom w:val="nil"/>
              <w:right w:val="nil"/>
            </w:tcBorders>
            <w:shd w:val="clear" w:color="auto" w:fill="auto"/>
            <w:noWrap/>
            <w:vAlign w:val="center"/>
            <w:hideMark/>
          </w:tcPr>
          <w:p w14:paraId="554B3102"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160</w:t>
            </w:r>
          </w:p>
        </w:tc>
        <w:tc>
          <w:tcPr>
            <w:tcW w:w="294" w:type="pct"/>
            <w:tcBorders>
              <w:top w:val="nil"/>
              <w:left w:val="nil"/>
              <w:bottom w:val="nil"/>
              <w:right w:val="nil"/>
            </w:tcBorders>
            <w:shd w:val="clear" w:color="auto" w:fill="auto"/>
            <w:noWrap/>
            <w:vAlign w:val="center"/>
            <w:hideMark/>
          </w:tcPr>
          <w:p w14:paraId="40A3F883"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161</w:t>
            </w:r>
          </w:p>
        </w:tc>
        <w:tc>
          <w:tcPr>
            <w:tcW w:w="715" w:type="pct"/>
            <w:tcBorders>
              <w:top w:val="nil"/>
              <w:left w:val="nil"/>
              <w:bottom w:val="nil"/>
              <w:right w:val="nil"/>
            </w:tcBorders>
            <w:shd w:val="clear" w:color="auto" w:fill="auto"/>
            <w:noWrap/>
            <w:vAlign w:val="center"/>
            <w:hideMark/>
          </w:tcPr>
          <w:p w14:paraId="6D818ACF"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180</w:t>
            </w:r>
          </w:p>
        </w:tc>
        <w:tc>
          <w:tcPr>
            <w:tcW w:w="390" w:type="pct"/>
            <w:gridSpan w:val="2"/>
            <w:tcBorders>
              <w:top w:val="nil"/>
              <w:left w:val="nil"/>
              <w:bottom w:val="nil"/>
              <w:right w:val="nil"/>
            </w:tcBorders>
            <w:shd w:val="clear" w:color="auto" w:fill="auto"/>
            <w:noWrap/>
            <w:vAlign w:val="center"/>
            <w:hideMark/>
          </w:tcPr>
          <w:p w14:paraId="1DB72382"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220.82</w:t>
            </w:r>
          </w:p>
        </w:tc>
      </w:tr>
      <w:tr w:rsidR="00850E4C" w:rsidRPr="00D6122C" w14:paraId="42F51F38" w14:textId="77777777" w:rsidTr="00850E4C">
        <w:trPr>
          <w:trHeight w:val="867"/>
        </w:trPr>
        <w:tc>
          <w:tcPr>
            <w:tcW w:w="550" w:type="pct"/>
            <w:tcBorders>
              <w:top w:val="nil"/>
              <w:left w:val="nil"/>
              <w:bottom w:val="nil"/>
              <w:right w:val="nil"/>
            </w:tcBorders>
            <w:shd w:val="clear" w:color="auto" w:fill="auto"/>
            <w:vAlign w:val="center"/>
            <w:hideMark/>
          </w:tcPr>
          <w:p w14:paraId="6547E54D"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lastRenderedPageBreak/>
              <w:t>Benjamin Constant (AM)</w:t>
            </w:r>
          </w:p>
        </w:tc>
        <w:tc>
          <w:tcPr>
            <w:tcW w:w="406" w:type="pct"/>
            <w:tcBorders>
              <w:top w:val="nil"/>
              <w:left w:val="nil"/>
              <w:bottom w:val="nil"/>
              <w:right w:val="nil"/>
            </w:tcBorders>
            <w:shd w:val="clear" w:color="auto" w:fill="auto"/>
            <w:vAlign w:val="center"/>
            <w:hideMark/>
          </w:tcPr>
          <w:p w14:paraId="123497F6"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 xml:space="preserve">Alto </w:t>
            </w:r>
            <w:proofErr w:type="spellStart"/>
            <w:r w:rsidRPr="00D6122C">
              <w:rPr>
                <w:rFonts w:eastAsia="Times New Roman" w:cs="Times New Roman"/>
                <w:color w:val="000000"/>
                <w:szCs w:val="24"/>
                <w:lang w:val="en-US" w:eastAsia="pt-BR"/>
              </w:rPr>
              <w:t>Solimões</w:t>
            </w:r>
            <w:proofErr w:type="spellEnd"/>
            <w:r w:rsidRPr="00D6122C">
              <w:rPr>
                <w:rFonts w:eastAsia="Times New Roman" w:cs="Times New Roman"/>
                <w:color w:val="000000"/>
                <w:szCs w:val="24"/>
                <w:lang w:val="en-US" w:eastAsia="pt-BR"/>
              </w:rPr>
              <w:t xml:space="preserve"> River</w:t>
            </w:r>
          </w:p>
        </w:tc>
        <w:tc>
          <w:tcPr>
            <w:tcW w:w="293" w:type="pct"/>
            <w:tcBorders>
              <w:top w:val="nil"/>
              <w:left w:val="nil"/>
              <w:bottom w:val="nil"/>
              <w:right w:val="nil"/>
            </w:tcBorders>
            <w:shd w:val="clear" w:color="auto" w:fill="auto"/>
            <w:noWrap/>
            <w:vAlign w:val="center"/>
            <w:hideMark/>
          </w:tcPr>
          <w:p w14:paraId="06B67BCE"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200</w:t>
            </w:r>
          </w:p>
        </w:tc>
        <w:tc>
          <w:tcPr>
            <w:tcW w:w="294" w:type="pct"/>
            <w:tcBorders>
              <w:top w:val="nil"/>
              <w:left w:val="nil"/>
              <w:bottom w:val="nil"/>
              <w:right w:val="nil"/>
            </w:tcBorders>
            <w:shd w:val="clear" w:color="auto" w:fill="auto"/>
            <w:noWrap/>
            <w:vAlign w:val="center"/>
            <w:hideMark/>
          </w:tcPr>
          <w:p w14:paraId="21B85399"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220</w:t>
            </w:r>
          </w:p>
        </w:tc>
        <w:tc>
          <w:tcPr>
            <w:tcW w:w="294" w:type="pct"/>
            <w:tcBorders>
              <w:top w:val="nil"/>
              <w:left w:val="nil"/>
              <w:bottom w:val="nil"/>
              <w:right w:val="nil"/>
            </w:tcBorders>
            <w:shd w:val="clear" w:color="auto" w:fill="auto"/>
            <w:noWrap/>
            <w:vAlign w:val="center"/>
            <w:hideMark/>
          </w:tcPr>
          <w:p w14:paraId="376BCC2E"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275</w:t>
            </w:r>
          </w:p>
        </w:tc>
        <w:tc>
          <w:tcPr>
            <w:tcW w:w="294" w:type="pct"/>
            <w:tcBorders>
              <w:top w:val="nil"/>
              <w:left w:val="nil"/>
              <w:bottom w:val="nil"/>
              <w:right w:val="nil"/>
            </w:tcBorders>
            <w:shd w:val="clear" w:color="auto" w:fill="auto"/>
            <w:noWrap/>
            <w:vAlign w:val="center"/>
            <w:hideMark/>
          </w:tcPr>
          <w:p w14:paraId="3D84D202"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285</w:t>
            </w:r>
          </w:p>
        </w:tc>
        <w:tc>
          <w:tcPr>
            <w:tcW w:w="294" w:type="pct"/>
            <w:tcBorders>
              <w:top w:val="nil"/>
              <w:left w:val="nil"/>
              <w:bottom w:val="nil"/>
              <w:right w:val="nil"/>
            </w:tcBorders>
            <w:shd w:val="clear" w:color="auto" w:fill="auto"/>
            <w:noWrap/>
            <w:vAlign w:val="center"/>
            <w:hideMark/>
          </w:tcPr>
          <w:p w14:paraId="2B7973A4"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285</w:t>
            </w:r>
          </w:p>
        </w:tc>
        <w:tc>
          <w:tcPr>
            <w:tcW w:w="294" w:type="pct"/>
            <w:tcBorders>
              <w:top w:val="nil"/>
              <w:left w:val="nil"/>
              <w:bottom w:val="nil"/>
              <w:right w:val="nil"/>
            </w:tcBorders>
            <w:shd w:val="clear" w:color="auto" w:fill="auto"/>
            <w:noWrap/>
            <w:vAlign w:val="center"/>
            <w:hideMark/>
          </w:tcPr>
          <w:p w14:paraId="6D56170B"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31</w:t>
            </w:r>
          </w:p>
        </w:tc>
        <w:tc>
          <w:tcPr>
            <w:tcW w:w="294" w:type="pct"/>
            <w:tcBorders>
              <w:top w:val="nil"/>
              <w:left w:val="nil"/>
              <w:bottom w:val="nil"/>
              <w:right w:val="nil"/>
            </w:tcBorders>
            <w:shd w:val="clear" w:color="auto" w:fill="auto"/>
            <w:noWrap/>
            <w:vAlign w:val="center"/>
            <w:hideMark/>
          </w:tcPr>
          <w:p w14:paraId="1ABEF13E"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40</w:t>
            </w:r>
          </w:p>
        </w:tc>
        <w:tc>
          <w:tcPr>
            <w:tcW w:w="294" w:type="pct"/>
            <w:tcBorders>
              <w:top w:val="nil"/>
              <w:left w:val="nil"/>
              <w:bottom w:val="nil"/>
              <w:right w:val="nil"/>
            </w:tcBorders>
            <w:shd w:val="clear" w:color="auto" w:fill="auto"/>
            <w:noWrap/>
            <w:vAlign w:val="center"/>
            <w:hideMark/>
          </w:tcPr>
          <w:p w14:paraId="2A398EBF"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45</w:t>
            </w:r>
          </w:p>
        </w:tc>
        <w:tc>
          <w:tcPr>
            <w:tcW w:w="294" w:type="pct"/>
            <w:tcBorders>
              <w:top w:val="nil"/>
              <w:left w:val="nil"/>
              <w:bottom w:val="nil"/>
              <w:right w:val="nil"/>
            </w:tcBorders>
            <w:shd w:val="clear" w:color="auto" w:fill="auto"/>
            <w:noWrap/>
            <w:vAlign w:val="center"/>
            <w:hideMark/>
          </w:tcPr>
          <w:p w14:paraId="7D260A34"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80</w:t>
            </w:r>
          </w:p>
        </w:tc>
        <w:tc>
          <w:tcPr>
            <w:tcW w:w="294" w:type="pct"/>
            <w:tcBorders>
              <w:top w:val="nil"/>
              <w:left w:val="nil"/>
              <w:bottom w:val="nil"/>
              <w:right w:val="nil"/>
            </w:tcBorders>
            <w:shd w:val="clear" w:color="auto" w:fill="auto"/>
            <w:noWrap/>
            <w:vAlign w:val="center"/>
            <w:hideMark/>
          </w:tcPr>
          <w:p w14:paraId="37625E68"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100</w:t>
            </w:r>
          </w:p>
        </w:tc>
        <w:tc>
          <w:tcPr>
            <w:tcW w:w="715" w:type="pct"/>
            <w:tcBorders>
              <w:top w:val="nil"/>
              <w:left w:val="nil"/>
              <w:bottom w:val="nil"/>
              <w:right w:val="nil"/>
            </w:tcBorders>
            <w:shd w:val="clear" w:color="auto" w:fill="auto"/>
            <w:noWrap/>
            <w:vAlign w:val="center"/>
            <w:hideMark/>
          </w:tcPr>
          <w:p w14:paraId="53CC9CD0"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w:t>
            </w:r>
          </w:p>
        </w:tc>
        <w:tc>
          <w:tcPr>
            <w:tcW w:w="390" w:type="pct"/>
            <w:gridSpan w:val="2"/>
            <w:tcBorders>
              <w:top w:val="nil"/>
              <w:left w:val="nil"/>
              <w:bottom w:val="nil"/>
              <w:right w:val="nil"/>
            </w:tcBorders>
            <w:shd w:val="clear" w:color="auto" w:fill="auto"/>
            <w:noWrap/>
            <w:vAlign w:val="center"/>
            <w:hideMark/>
          </w:tcPr>
          <w:p w14:paraId="6BA8BA04"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156.10</w:t>
            </w:r>
          </w:p>
        </w:tc>
      </w:tr>
      <w:tr w:rsidR="00850E4C" w:rsidRPr="00D6122C" w14:paraId="143625CC" w14:textId="77777777" w:rsidTr="00850E4C">
        <w:trPr>
          <w:trHeight w:val="867"/>
        </w:trPr>
        <w:tc>
          <w:tcPr>
            <w:tcW w:w="550" w:type="pct"/>
            <w:tcBorders>
              <w:top w:val="nil"/>
              <w:left w:val="nil"/>
              <w:bottom w:val="nil"/>
              <w:right w:val="nil"/>
            </w:tcBorders>
            <w:shd w:val="clear" w:color="auto" w:fill="auto"/>
            <w:vAlign w:val="center"/>
            <w:hideMark/>
          </w:tcPr>
          <w:p w14:paraId="50BB733F"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Tabatinga (AM)</w:t>
            </w:r>
          </w:p>
        </w:tc>
        <w:tc>
          <w:tcPr>
            <w:tcW w:w="406" w:type="pct"/>
            <w:tcBorders>
              <w:top w:val="nil"/>
              <w:left w:val="nil"/>
              <w:bottom w:val="nil"/>
              <w:right w:val="nil"/>
            </w:tcBorders>
            <w:shd w:val="clear" w:color="auto" w:fill="auto"/>
            <w:vAlign w:val="center"/>
            <w:hideMark/>
          </w:tcPr>
          <w:p w14:paraId="424111CD"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 xml:space="preserve">Alto </w:t>
            </w:r>
            <w:proofErr w:type="spellStart"/>
            <w:r w:rsidRPr="00D6122C">
              <w:rPr>
                <w:rFonts w:eastAsia="Times New Roman" w:cs="Times New Roman"/>
                <w:color w:val="000000"/>
                <w:szCs w:val="24"/>
                <w:lang w:val="en-US" w:eastAsia="pt-BR"/>
              </w:rPr>
              <w:t>Solimões</w:t>
            </w:r>
            <w:proofErr w:type="spellEnd"/>
            <w:r w:rsidRPr="00D6122C">
              <w:rPr>
                <w:rFonts w:eastAsia="Times New Roman" w:cs="Times New Roman"/>
                <w:color w:val="000000"/>
                <w:szCs w:val="24"/>
                <w:lang w:val="en-US" w:eastAsia="pt-BR"/>
              </w:rPr>
              <w:t xml:space="preserve"> River</w:t>
            </w:r>
          </w:p>
        </w:tc>
        <w:tc>
          <w:tcPr>
            <w:tcW w:w="293" w:type="pct"/>
            <w:tcBorders>
              <w:top w:val="nil"/>
              <w:left w:val="nil"/>
              <w:bottom w:val="nil"/>
              <w:right w:val="nil"/>
            </w:tcBorders>
            <w:shd w:val="clear" w:color="auto" w:fill="auto"/>
            <w:noWrap/>
            <w:vAlign w:val="center"/>
            <w:hideMark/>
          </w:tcPr>
          <w:p w14:paraId="5554BE1D"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53</w:t>
            </w:r>
          </w:p>
        </w:tc>
        <w:tc>
          <w:tcPr>
            <w:tcW w:w="294" w:type="pct"/>
            <w:tcBorders>
              <w:top w:val="nil"/>
              <w:left w:val="nil"/>
              <w:bottom w:val="nil"/>
              <w:right w:val="nil"/>
            </w:tcBorders>
            <w:shd w:val="clear" w:color="auto" w:fill="auto"/>
            <w:noWrap/>
            <w:vAlign w:val="center"/>
            <w:hideMark/>
          </w:tcPr>
          <w:p w14:paraId="2F0E33CE"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168</w:t>
            </w:r>
          </w:p>
        </w:tc>
        <w:tc>
          <w:tcPr>
            <w:tcW w:w="294" w:type="pct"/>
            <w:tcBorders>
              <w:top w:val="nil"/>
              <w:left w:val="nil"/>
              <w:bottom w:val="nil"/>
              <w:right w:val="nil"/>
            </w:tcBorders>
            <w:shd w:val="clear" w:color="auto" w:fill="auto"/>
            <w:noWrap/>
            <w:vAlign w:val="center"/>
            <w:hideMark/>
          </w:tcPr>
          <w:p w14:paraId="4EE6346F"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160</w:t>
            </w:r>
          </w:p>
        </w:tc>
        <w:tc>
          <w:tcPr>
            <w:tcW w:w="294" w:type="pct"/>
            <w:tcBorders>
              <w:top w:val="nil"/>
              <w:left w:val="nil"/>
              <w:bottom w:val="nil"/>
              <w:right w:val="nil"/>
            </w:tcBorders>
            <w:shd w:val="clear" w:color="auto" w:fill="auto"/>
            <w:noWrap/>
            <w:vAlign w:val="center"/>
            <w:hideMark/>
          </w:tcPr>
          <w:p w14:paraId="707674EA"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160</w:t>
            </w:r>
          </w:p>
        </w:tc>
        <w:tc>
          <w:tcPr>
            <w:tcW w:w="294" w:type="pct"/>
            <w:tcBorders>
              <w:top w:val="nil"/>
              <w:left w:val="nil"/>
              <w:bottom w:val="nil"/>
              <w:right w:val="nil"/>
            </w:tcBorders>
            <w:shd w:val="clear" w:color="auto" w:fill="auto"/>
            <w:noWrap/>
            <w:vAlign w:val="center"/>
            <w:hideMark/>
          </w:tcPr>
          <w:p w14:paraId="0B70391C"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85</w:t>
            </w:r>
          </w:p>
        </w:tc>
        <w:tc>
          <w:tcPr>
            <w:tcW w:w="294" w:type="pct"/>
            <w:tcBorders>
              <w:top w:val="nil"/>
              <w:left w:val="nil"/>
              <w:bottom w:val="nil"/>
              <w:right w:val="nil"/>
            </w:tcBorders>
            <w:shd w:val="clear" w:color="auto" w:fill="auto"/>
            <w:noWrap/>
            <w:vAlign w:val="center"/>
            <w:hideMark/>
          </w:tcPr>
          <w:p w14:paraId="6B4BA3A3"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100</w:t>
            </w:r>
          </w:p>
        </w:tc>
        <w:tc>
          <w:tcPr>
            <w:tcW w:w="294" w:type="pct"/>
            <w:tcBorders>
              <w:top w:val="nil"/>
              <w:left w:val="nil"/>
              <w:bottom w:val="nil"/>
              <w:right w:val="nil"/>
            </w:tcBorders>
            <w:shd w:val="clear" w:color="auto" w:fill="auto"/>
            <w:noWrap/>
            <w:vAlign w:val="center"/>
            <w:hideMark/>
          </w:tcPr>
          <w:p w14:paraId="4FD19475"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150</w:t>
            </w:r>
          </w:p>
        </w:tc>
        <w:tc>
          <w:tcPr>
            <w:tcW w:w="294" w:type="pct"/>
            <w:tcBorders>
              <w:top w:val="nil"/>
              <w:left w:val="nil"/>
              <w:bottom w:val="nil"/>
              <w:right w:val="nil"/>
            </w:tcBorders>
            <w:shd w:val="clear" w:color="auto" w:fill="auto"/>
            <w:noWrap/>
            <w:vAlign w:val="center"/>
            <w:hideMark/>
          </w:tcPr>
          <w:p w14:paraId="36392A1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151</w:t>
            </w:r>
          </w:p>
        </w:tc>
        <w:tc>
          <w:tcPr>
            <w:tcW w:w="294" w:type="pct"/>
            <w:tcBorders>
              <w:top w:val="nil"/>
              <w:left w:val="nil"/>
              <w:bottom w:val="nil"/>
              <w:right w:val="nil"/>
            </w:tcBorders>
            <w:shd w:val="clear" w:color="auto" w:fill="auto"/>
            <w:noWrap/>
            <w:vAlign w:val="center"/>
            <w:hideMark/>
          </w:tcPr>
          <w:p w14:paraId="4A10892D"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151</w:t>
            </w:r>
          </w:p>
        </w:tc>
        <w:tc>
          <w:tcPr>
            <w:tcW w:w="294" w:type="pct"/>
            <w:tcBorders>
              <w:top w:val="nil"/>
              <w:left w:val="nil"/>
              <w:bottom w:val="nil"/>
              <w:right w:val="nil"/>
            </w:tcBorders>
            <w:shd w:val="clear" w:color="auto" w:fill="auto"/>
            <w:noWrap/>
            <w:vAlign w:val="center"/>
            <w:hideMark/>
          </w:tcPr>
          <w:p w14:paraId="776B4E7F"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151</w:t>
            </w:r>
          </w:p>
        </w:tc>
        <w:tc>
          <w:tcPr>
            <w:tcW w:w="715" w:type="pct"/>
            <w:tcBorders>
              <w:top w:val="nil"/>
              <w:left w:val="nil"/>
              <w:bottom w:val="nil"/>
              <w:right w:val="nil"/>
            </w:tcBorders>
            <w:shd w:val="clear" w:color="auto" w:fill="auto"/>
            <w:noWrap/>
            <w:vAlign w:val="center"/>
            <w:hideMark/>
          </w:tcPr>
          <w:p w14:paraId="6AAF6574"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80</w:t>
            </w:r>
          </w:p>
        </w:tc>
        <w:tc>
          <w:tcPr>
            <w:tcW w:w="390" w:type="pct"/>
            <w:gridSpan w:val="2"/>
            <w:tcBorders>
              <w:top w:val="nil"/>
              <w:left w:val="nil"/>
              <w:bottom w:val="nil"/>
              <w:right w:val="nil"/>
            </w:tcBorders>
            <w:shd w:val="clear" w:color="auto" w:fill="auto"/>
            <w:noWrap/>
            <w:vAlign w:val="center"/>
            <w:hideMark/>
          </w:tcPr>
          <w:p w14:paraId="65D414FD"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128.09</w:t>
            </w:r>
          </w:p>
        </w:tc>
      </w:tr>
      <w:tr w:rsidR="00850E4C" w:rsidRPr="00D6122C" w14:paraId="3CC6BC27" w14:textId="77777777" w:rsidTr="00850E4C">
        <w:trPr>
          <w:trHeight w:val="867"/>
        </w:trPr>
        <w:tc>
          <w:tcPr>
            <w:tcW w:w="550" w:type="pct"/>
            <w:tcBorders>
              <w:top w:val="nil"/>
              <w:left w:val="nil"/>
              <w:bottom w:val="nil"/>
              <w:right w:val="nil"/>
            </w:tcBorders>
            <w:shd w:val="clear" w:color="auto" w:fill="auto"/>
            <w:vAlign w:val="center"/>
            <w:hideMark/>
          </w:tcPr>
          <w:p w14:paraId="7C54CE8F"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Atalaia do Norte (AM)</w:t>
            </w:r>
          </w:p>
        </w:tc>
        <w:tc>
          <w:tcPr>
            <w:tcW w:w="406" w:type="pct"/>
            <w:tcBorders>
              <w:top w:val="nil"/>
              <w:left w:val="nil"/>
              <w:bottom w:val="nil"/>
              <w:right w:val="nil"/>
            </w:tcBorders>
            <w:shd w:val="clear" w:color="auto" w:fill="auto"/>
            <w:vAlign w:val="center"/>
            <w:hideMark/>
          </w:tcPr>
          <w:p w14:paraId="5C8540C7"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 xml:space="preserve">Alto </w:t>
            </w:r>
            <w:proofErr w:type="spellStart"/>
            <w:r w:rsidRPr="00D6122C">
              <w:rPr>
                <w:rFonts w:eastAsia="Times New Roman" w:cs="Times New Roman"/>
                <w:color w:val="000000"/>
                <w:szCs w:val="24"/>
                <w:lang w:val="en-US" w:eastAsia="pt-BR"/>
              </w:rPr>
              <w:t>Solimões</w:t>
            </w:r>
            <w:proofErr w:type="spellEnd"/>
            <w:r w:rsidRPr="00D6122C">
              <w:rPr>
                <w:rFonts w:eastAsia="Times New Roman" w:cs="Times New Roman"/>
                <w:color w:val="000000"/>
                <w:szCs w:val="24"/>
                <w:lang w:val="en-US" w:eastAsia="pt-BR"/>
              </w:rPr>
              <w:t xml:space="preserve"> River</w:t>
            </w:r>
          </w:p>
        </w:tc>
        <w:tc>
          <w:tcPr>
            <w:tcW w:w="293" w:type="pct"/>
            <w:tcBorders>
              <w:top w:val="nil"/>
              <w:left w:val="nil"/>
              <w:bottom w:val="nil"/>
              <w:right w:val="nil"/>
            </w:tcBorders>
            <w:shd w:val="clear" w:color="auto" w:fill="auto"/>
            <w:noWrap/>
            <w:vAlign w:val="center"/>
            <w:hideMark/>
          </w:tcPr>
          <w:p w14:paraId="7F1303A8"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200</w:t>
            </w:r>
          </w:p>
        </w:tc>
        <w:tc>
          <w:tcPr>
            <w:tcW w:w="294" w:type="pct"/>
            <w:tcBorders>
              <w:top w:val="nil"/>
              <w:left w:val="nil"/>
              <w:bottom w:val="nil"/>
              <w:right w:val="nil"/>
            </w:tcBorders>
            <w:shd w:val="clear" w:color="auto" w:fill="auto"/>
            <w:noWrap/>
            <w:vAlign w:val="center"/>
            <w:hideMark/>
          </w:tcPr>
          <w:p w14:paraId="17803D6B"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220</w:t>
            </w:r>
          </w:p>
        </w:tc>
        <w:tc>
          <w:tcPr>
            <w:tcW w:w="294" w:type="pct"/>
            <w:tcBorders>
              <w:top w:val="nil"/>
              <w:left w:val="nil"/>
              <w:bottom w:val="nil"/>
              <w:right w:val="nil"/>
            </w:tcBorders>
            <w:shd w:val="clear" w:color="auto" w:fill="auto"/>
            <w:noWrap/>
            <w:vAlign w:val="center"/>
            <w:hideMark/>
          </w:tcPr>
          <w:p w14:paraId="2DC0EF3D"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168</w:t>
            </w:r>
          </w:p>
        </w:tc>
        <w:tc>
          <w:tcPr>
            <w:tcW w:w="294" w:type="pct"/>
            <w:tcBorders>
              <w:top w:val="nil"/>
              <w:left w:val="nil"/>
              <w:bottom w:val="nil"/>
              <w:right w:val="nil"/>
            </w:tcBorders>
            <w:shd w:val="clear" w:color="auto" w:fill="auto"/>
            <w:noWrap/>
            <w:vAlign w:val="center"/>
            <w:hideMark/>
          </w:tcPr>
          <w:p w14:paraId="5DA6C7EE"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160</w:t>
            </w:r>
          </w:p>
        </w:tc>
        <w:tc>
          <w:tcPr>
            <w:tcW w:w="294" w:type="pct"/>
            <w:tcBorders>
              <w:top w:val="nil"/>
              <w:left w:val="nil"/>
              <w:bottom w:val="nil"/>
              <w:right w:val="nil"/>
            </w:tcBorders>
            <w:shd w:val="clear" w:color="auto" w:fill="auto"/>
            <w:noWrap/>
            <w:vAlign w:val="center"/>
            <w:hideMark/>
          </w:tcPr>
          <w:p w14:paraId="6250EE52"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172</w:t>
            </w:r>
          </w:p>
        </w:tc>
        <w:tc>
          <w:tcPr>
            <w:tcW w:w="294" w:type="pct"/>
            <w:tcBorders>
              <w:top w:val="nil"/>
              <w:left w:val="nil"/>
              <w:bottom w:val="nil"/>
              <w:right w:val="nil"/>
            </w:tcBorders>
            <w:shd w:val="clear" w:color="auto" w:fill="auto"/>
            <w:noWrap/>
            <w:vAlign w:val="center"/>
            <w:hideMark/>
          </w:tcPr>
          <w:p w14:paraId="55D3991A"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45</w:t>
            </w:r>
          </w:p>
        </w:tc>
        <w:tc>
          <w:tcPr>
            <w:tcW w:w="294" w:type="pct"/>
            <w:tcBorders>
              <w:top w:val="nil"/>
              <w:left w:val="nil"/>
              <w:bottom w:val="nil"/>
              <w:right w:val="nil"/>
            </w:tcBorders>
            <w:shd w:val="clear" w:color="auto" w:fill="auto"/>
            <w:noWrap/>
            <w:vAlign w:val="center"/>
            <w:hideMark/>
          </w:tcPr>
          <w:p w14:paraId="31A56811"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43</w:t>
            </w:r>
          </w:p>
        </w:tc>
        <w:tc>
          <w:tcPr>
            <w:tcW w:w="294" w:type="pct"/>
            <w:tcBorders>
              <w:top w:val="nil"/>
              <w:left w:val="nil"/>
              <w:bottom w:val="nil"/>
              <w:right w:val="nil"/>
            </w:tcBorders>
            <w:shd w:val="clear" w:color="auto" w:fill="auto"/>
            <w:noWrap/>
            <w:vAlign w:val="center"/>
            <w:hideMark/>
          </w:tcPr>
          <w:p w14:paraId="3196240D"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45</w:t>
            </w:r>
          </w:p>
        </w:tc>
        <w:tc>
          <w:tcPr>
            <w:tcW w:w="294" w:type="pct"/>
            <w:tcBorders>
              <w:top w:val="nil"/>
              <w:left w:val="nil"/>
              <w:bottom w:val="nil"/>
              <w:right w:val="nil"/>
            </w:tcBorders>
            <w:shd w:val="clear" w:color="auto" w:fill="auto"/>
            <w:noWrap/>
            <w:vAlign w:val="center"/>
            <w:hideMark/>
          </w:tcPr>
          <w:p w14:paraId="67F1D253"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90</w:t>
            </w:r>
          </w:p>
        </w:tc>
        <w:tc>
          <w:tcPr>
            <w:tcW w:w="294" w:type="pct"/>
            <w:tcBorders>
              <w:top w:val="nil"/>
              <w:left w:val="nil"/>
              <w:bottom w:val="nil"/>
              <w:right w:val="nil"/>
            </w:tcBorders>
            <w:shd w:val="clear" w:color="auto" w:fill="auto"/>
            <w:noWrap/>
            <w:vAlign w:val="center"/>
            <w:hideMark/>
          </w:tcPr>
          <w:p w14:paraId="431E9E8E"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90</w:t>
            </w:r>
          </w:p>
        </w:tc>
        <w:tc>
          <w:tcPr>
            <w:tcW w:w="715" w:type="pct"/>
            <w:tcBorders>
              <w:top w:val="nil"/>
              <w:left w:val="nil"/>
              <w:bottom w:val="nil"/>
              <w:right w:val="nil"/>
            </w:tcBorders>
            <w:shd w:val="clear" w:color="auto" w:fill="auto"/>
            <w:noWrap/>
            <w:vAlign w:val="center"/>
            <w:hideMark/>
          </w:tcPr>
          <w:p w14:paraId="08B596B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90</w:t>
            </w:r>
          </w:p>
        </w:tc>
        <w:tc>
          <w:tcPr>
            <w:tcW w:w="390" w:type="pct"/>
            <w:gridSpan w:val="2"/>
            <w:tcBorders>
              <w:top w:val="nil"/>
              <w:left w:val="nil"/>
              <w:bottom w:val="nil"/>
              <w:right w:val="nil"/>
            </w:tcBorders>
            <w:shd w:val="clear" w:color="auto" w:fill="auto"/>
            <w:noWrap/>
            <w:vAlign w:val="center"/>
            <w:hideMark/>
          </w:tcPr>
          <w:p w14:paraId="396397E3"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120.27</w:t>
            </w:r>
          </w:p>
        </w:tc>
      </w:tr>
      <w:tr w:rsidR="00850E4C" w:rsidRPr="00D6122C" w14:paraId="59623CA2" w14:textId="77777777" w:rsidTr="00850E4C">
        <w:trPr>
          <w:trHeight w:val="867"/>
        </w:trPr>
        <w:tc>
          <w:tcPr>
            <w:tcW w:w="550" w:type="pct"/>
            <w:tcBorders>
              <w:top w:val="nil"/>
              <w:left w:val="nil"/>
              <w:bottom w:val="nil"/>
              <w:right w:val="nil"/>
            </w:tcBorders>
            <w:shd w:val="clear" w:color="auto" w:fill="auto"/>
            <w:vAlign w:val="center"/>
            <w:hideMark/>
          </w:tcPr>
          <w:p w14:paraId="2F2CF218"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Nova Mamoré (RO)</w:t>
            </w:r>
          </w:p>
        </w:tc>
        <w:tc>
          <w:tcPr>
            <w:tcW w:w="406" w:type="pct"/>
            <w:tcBorders>
              <w:top w:val="nil"/>
              <w:left w:val="nil"/>
              <w:bottom w:val="nil"/>
              <w:right w:val="nil"/>
            </w:tcBorders>
            <w:shd w:val="clear" w:color="auto" w:fill="auto"/>
            <w:vAlign w:val="center"/>
            <w:hideMark/>
          </w:tcPr>
          <w:p w14:paraId="6A5058F5"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Madeira River</w:t>
            </w:r>
          </w:p>
        </w:tc>
        <w:tc>
          <w:tcPr>
            <w:tcW w:w="293" w:type="pct"/>
            <w:tcBorders>
              <w:top w:val="nil"/>
              <w:left w:val="nil"/>
              <w:bottom w:val="nil"/>
              <w:right w:val="nil"/>
            </w:tcBorders>
            <w:shd w:val="clear" w:color="auto" w:fill="auto"/>
            <w:noWrap/>
            <w:vAlign w:val="center"/>
            <w:hideMark/>
          </w:tcPr>
          <w:p w14:paraId="2771B1D5"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w:t>
            </w:r>
          </w:p>
        </w:tc>
        <w:tc>
          <w:tcPr>
            <w:tcW w:w="294" w:type="pct"/>
            <w:tcBorders>
              <w:top w:val="nil"/>
              <w:left w:val="nil"/>
              <w:bottom w:val="nil"/>
              <w:right w:val="nil"/>
            </w:tcBorders>
            <w:shd w:val="clear" w:color="auto" w:fill="auto"/>
            <w:noWrap/>
            <w:vAlign w:val="center"/>
            <w:hideMark/>
          </w:tcPr>
          <w:p w14:paraId="4FBFF166"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w:t>
            </w:r>
          </w:p>
        </w:tc>
        <w:tc>
          <w:tcPr>
            <w:tcW w:w="294" w:type="pct"/>
            <w:tcBorders>
              <w:top w:val="nil"/>
              <w:left w:val="nil"/>
              <w:bottom w:val="nil"/>
              <w:right w:val="nil"/>
            </w:tcBorders>
            <w:shd w:val="clear" w:color="auto" w:fill="auto"/>
            <w:noWrap/>
            <w:vAlign w:val="center"/>
            <w:hideMark/>
          </w:tcPr>
          <w:p w14:paraId="119CB8AA"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100</w:t>
            </w:r>
          </w:p>
        </w:tc>
        <w:tc>
          <w:tcPr>
            <w:tcW w:w="294" w:type="pct"/>
            <w:tcBorders>
              <w:top w:val="nil"/>
              <w:left w:val="nil"/>
              <w:bottom w:val="nil"/>
              <w:right w:val="nil"/>
            </w:tcBorders>
            <w:shd w:val="clear" w:color="auto" w:fill="auto"/>
            <w:noWrap/>
            <w:vAlign w:val="center"/>
            <w:hideMark/>
          </w:tcPr>
          <w:p w14:paraId="446506BB"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111</w:t>
            </w:r>
          </w:p>
        </w:tc>
        <w:tc>
          <w:tcPr>
            <w:tcW w:w="294" w:type="pct"/>
            <w:tcBorders>
              <w:top w:val="nil"/>
              <w:left w:val="nil"/>
              <w:bottom w:val="nil"/>
              <w:right w:val="nil"/>
            </w:tcBorders>
            <w:shd w:val="clear" w:color="auto" w:fill="auto"/>
            <w:noWrap/>
            <w:vAlign w:val="center"/>
            <w:hideMark/>
          </w:tcPr>
          <w:p w14:paraId="72C01DE1"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115</w:t>
            </w:r>
          </w:p>
        </w:tc>
        <w:tc>
          <w:tcPr>
            <w:tcW w:w="294" w:type="pct"/>
            <w:tcBorders>
              <w:top w:val="nil"/>
              <w:left w:val="nil"/>
              <w:bottom w:val="nil"/>
              <w:right w:val="nil"/>
            </w:tcBorders>
            <w:shd w:val="clear" w:color="auto" w:fill="auto"/>
            <w:noWrap/>
            <w:vAlign w:val="center"/>
            <w:hideMark/>
          </w:tcPr>
          <w:p w14:paraId="4F473ACC"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110</w:t>
            </w:r>
          </w:p>
        </w:tc>
        <w:tc>
          <w:tcPr>
            <w:tcW w:w="294" w:type="pct"/>
            <w:tcBorders>
              <w:top w:val="nil"/>
              <w:left w:val="nil"/>
              <w:bottom w:val="nil"/>
              <w:right w:val="nil"/>
            </w:tcBorders>
            <w:shd w:val="clear" w:color="auto" w:fill="auto"/>
            <w:noWrap/>
            <w:vAlign w:val="center"/>
            <w:hideMark/>
          </w:tcPr>
          <w:p w14:paraId="7AA779E6"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99</w:t>
            </w:r>
          </w:p>
        </w:tc>
        <w:tc>
          <w:tcPr>
            <w:tcW w:w="294" w:type="pct"/>
            <w:tcBorders>
              <w:top w:val="nil"/>
              <w:left w:val="nil"/>
              <w:bottom w:val="nil"/>
              <w:right w:val="nil"/>
            </w:tcBorders>
            <w:shd w:val="clear" w:color="auto" w:fill="auto"/>
            <w:noWrap/>
            <w:vAlign w:val="center"/>
            <w:hideMark/>
          </w:tcPr>
          <w:p w14:paraId="05FC6BF0"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94</w:t>
            </w:r>
          </w:p>
        </w:tc>
        <w:tc>
          <w:tcPr>
            <w:tcW w:w="294" w:type="pct"/>
            <w:tcBorders>
              <w:top w:val="nil"/>
              <w:left w:val="nil"/>
              <w:bottom w:val="nil"/>
              <w:right w:val="nil"/>
            </w:tcBorders>
            <w:shd w:val="clear" w:color="auto" w:fill="auto"/>
            <w:noWrap/>
            <w:vAlign w:val="center"/>
            <w:hideMark/>
          </w:tcPr>
          <w:p w14:paraId="3FC58192"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107</w:t>
            </w:r>
          </w:p>
        </w:tc>
        <w:tc>
          <w:tcPr>
            <w:tcW w:w="294" w:type="pct"/>
            <w:tcBorders>
              <w:top w:val="nil"/>
              <w:left w:val="nil"/>
              <w:bottom w:val="nil"/>
              <w:right w:val="nil"/>
            </w:tcBorders>
            <w:shd w:val="clear" w:color="auto" w:fill="auto"/>
            <w:noWrap/>
            <w:vAlign w:val="center"/>
            <w:hideMark/>
          </w:tcPr>
          <w:p w14:paraId="17089E66"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106</w:t>
            </w:r>
          </w:p>
        </w:tc>
        <w:tc>
          <w:tcPr>
            <w:tcW w:w="715" w:type="pct"/>
            <w:tcBorders>
              <w:top w:val="nil"/>
              <w:left w:val="nil"/>
              <w:bottom w:val="nil"/>
              <w:right w:val="nil"/>
            </w:tcBorders>
            <w:shd w:val="clear" w:color="auto" w:fill="auto"/>
            <w:noWrap/>
            <w:vAlign w:val="center"/>
            <w:hideMark/>
          </w:tcPr>
          <w:p w14:paraId="40B17929"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103</w:t>
            </w:r>
          </w:p>
        </w:tc>
        <w:tc>
          <w:tcPr>
            <w:tcW w:w="390" w:type="pct"/>
            <w:gridSpan w:val="2"/>
            <w:tcBorders>
              <w:top w:val="nil"/>
              <w:left w:val="nil"/>
              <w:bottom w:val="nil"/>
              <w:right w:val="nil"/>
            </w:tcBorders>
            <w:shd w:val="clear" w:color="auto" w:fill="auto"/>
            <w:noWrap/>
            <w:vAlign w:val="center"/>
            <w:hideMark/>
          </w:tcPr>
          <w:p w14:paraId="7381E605"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105.00</w:t>
            </w:r>
          </w:p>
        </w:tc>
      </w:tr>
      <w:tr w:rsidR="00850E4C" w:rsidRPr="00D6122C" w14:paraId="0C08C6B5" w14:textId="77777777" w:rsidTr="00850E4C">
        <w:trPr>
          <w:trHeight w:val="578"/>
        </w:trPr>
        <w:tc>
          <w:tcPr>
            <w:tcW w:w="550" w:type="pct"/>
            <w:tcBorders>
              <w:top w:val="nil"/>
              <w:left w:val="nil"/>
              <w:bottom w:val="nil"/>
              <w:right w:val="nil"/>
            </w:tcBorders>
            <w:shd w:val="clear" w:color="auto" w:fill="auto"/>
            <w:vAlign w:val="center"/>
            <w:hideMark/>
          </w:tcPr>
          <w:p w14:paraId="28BD0592"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Porto Velho (RO)</w:t>
            </w:r>
          </w:p>
        </w:tc>
        <w:tc>
          <w:tcPr>
            <w:tcW w:w="406" w:type="pct"/>
            <w:tcBorders>
              <w:top w:val="nil"/>
              <w:left w:val="nil"/>
              <w:bottom w:val="nil"/>
              <w:right w:val="nil"/>
            </w:tcBorders>
            <w:shd w:val="clear" w:color="auto" w:fill="auto"/>
            <w:vAlign w:val="center"/>
            <w:hideMark/>
          </w:tcPr>
          <w:p w14:paraId="768B6909"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Madeira River</w:t>
            </w:r>
          </w:p>
        </w:tc>
        <w:tc>
          <w:tcPr>
            <w:tcW w:w="293" w:type="pct"/>
            <w:tcBorders>
              <w:top w:val="nil"/>
              <w:left w:val="nil"/>
              <w:bottom w:val="nil"/>
              <w:right w:val="nil"/>
            </w:tcBorders>
            <w:shd w:val="clear" w:color="auto" w:fill="auto"/>
            <w:noWrap/>
            <w:vAlign w:val="center"/>
            <w:hideMark/>
          </w:tcPr>
          <w:p w14:paraId="5D49648C"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80</w:t>
            </w:r>
          </w:p>
        </w:tc>
        <w:tc>
          <w:tcPr>
            <w:tcW w:w="294" w:type="pct"/>
            <w:tcBorders>
              <w:top w:val="nil"/>
              <w:left w:val="nil"/>
              <w:bottom w:val="nil"/>
              <w:right w:val="nil"/>
            </w:tcBorders>
            <w:shd w:val="clear" w:color="auto" w:fill="auto"/>
            <w:noWrap/>
            <w:vAlign w:val="center"/>
            <w:hideMark/>
          </w:tcPr>
          <w:p w14:paraId="63A32673"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84</w:t>
            </w:r>
          </w:p>
        </w:tc>
        <w:tc>
          <w:tcPr>
            <w:tcW w:w="294" w:type="pct"/>
            <w:tcBorders>
              <w:top w:val="nil"/>
              <w:left w:val="nil"/>
              <w:bottom w:val="nil"/>
              <w:right w:val="nil"/>
            </w:tcBorders>
            <w:shd w:val="clear" w:color="auto" w:fill="auto"/>
            <w:noWrap/>
            <w:vAlign w:val="center"/>
            <w:hideMark/>
          </w:tcPr>
          <w:p w14:paraId="0506F095"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89</w:t>
            </w:r>
          </w:p>
        </w:tc>
        <w:tc>
          <w:tcPr>
            <w:tcW w:w="294" w:type="pct"/>
            <w:tcBorders>
              <w:top w:val="nil"/>
              <w:left w:val="nil"/>
              <w:bottom w:val="nil"/>
              <w:right w:val="nil"/>
            </w:tcBorders>
            <w:shd w:val="clear" w:color="auto" w:fill="auto"/>
            <w:noWrap/>
            <w:vAlign w:val="center"/>
            <w:hideMark/>
          </w:tcPr>
          <w:p w14:paraId="76483FB2"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92</w:t>
            </w:r>
          </w:p>
        </w:tc>
        <w:tc>
          <w:tcPr>
            <w:tcW w:w="294" w:type="pct"/>
            <w:tcBorders>
              <w:top w:val="nil"/>
              <w:left w:val="nil"/>
              <w:bottom w:val="nil"/>
              <w:right w:val="nil"/>
            </w:tcBorders>
            <w:shd w:val="clear" w:color="auto" w:fill="auto"/>
            <w:noWrap/>
            <w:vAlign w:val="center"/>
            <w:hideMark/>
          </w:tcPr>
          <w:p w14:paraId="4CC07903"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97</w:t>
            </w:r>
          </w:p>
        </w:tc>
        <w:tc>
          <w:tcPr>
            <w:tcW w:w="294" w:type="pct"/>
            <w:tcBorders>
              <w:top w:val="nil"/>
              <w:left w:val="nil"/>
              <w:bottom w:val="nil"/>
              <w:right w:val="nil"/>
            </w:tcBorders>
            <w:shd w:val="clear" w:color="auto" w:fill="auto"/>
            <w:noWrap/>
            <w:vAlign w:val="center"/>
            <w:hideMark/>
          </w:tcPr>
          <w:p w14:paraId="0EEF50C5"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97</w:t>
            </w:r>
          </w:p>
        </w:tc>
        <w:tc>
          <w:tcPr>
            <w:tcW w:w="294" w:type="pct"/>
            <w:tcBorders>
              <w:top w:val="nil"/>
              <w:left w:val="nil"/>
              <w:bottom w:val="nil"/>
              <w:right w:val="nil"/>
            </w:tcBorders>
            <w:shd w:val="clear" w:color="auto" w:fill="auto"/>
            <w:noWrap/>
            <w:vAlign w:val="center"/>
            <w:hideMark/>
          </w:tcPr>
          <w:p w14:paraId="0DFA3F88"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95</w:t>
            </w:r>
          </w:p>
        </w:tc>
        <w:tc>
          <w:tcPr>
            <w:tcW w:w="294" w:type="pct"/>
            <w:tcBorders>
              <w:top w:val="nil"/>
              <w:left w:val="nil"/>
              <w:bottom w:val="nil"/>
              <w:right w:val="nil"/>
            </w:tcBorders>
            <w:shd w:val="clear" w:color="auto" w:fill="auto"/>
            <w:noWrap/>
            <w:vAlign w:val="center"/>
            <w:hideMark/>
          </w:tcPr>
          <w:p w14:paraId="5463ED1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87</w:t>
            </w:r>
          </w:p>
        </w:tc>
        <w:tc>
          <w:tcPr>
            <w:tcW w:w="294" w:type="pct"/>
            <w:tcBorders>
              <w:top w:val="nil"/>
              <w:left w:val="nil"/>
              <w:bottom w:val="nil"/>
              <w:right w:val="nil"/>
            </w:tcBorders>
            <w:shd w:val="clear" w:color="auto" w:fill="auto"/>
            <w:noWrap/>
            <w:vAlign w:val="center"/>
            <w:hideMark/>
          </w:tcPr>
          <w:p w14:paraId="188B7D66"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100</w:t>
            </w:r>
          </w:p>
        </w:tc>
        <w:tc>
          <w:tcPr>
            <w:tcW w:w="294" w:type="pct"/>
            <w:tcBorders>
              <w:top w:val="nil"/>
              <w:left w:val="nil"/>
              <w:bottom w:val="nil"/>
              <w:right w:val="nil"/>
            </w:tcBorders>
            <w:shd w:val="clear" w:color="auto" w:fill="auto"/>
            <w:noWrap/>
            <w:vAlign w:val="center"/>
            <w:hideMark/>
          </w:tcPr>
          <w:p w14:paraId="3A567710"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92</w:t>
            </w:r>
          </w:p>
        </w:tc>
        <w:tc>
          <w:tcPr>
            <w:tcW w:w="715" w:type="pct"/>
            <w:tcBorders>
              <w:top w:val="nil"/>
              <w:left w:val="nil"/>
              <w:bottom w:val="nil"/>
              <w:right w:val="nil"/>
            </w:tcBorders>
            <w:shd w:val="clear" w:color="auto" w:fill="auto"/>
            <w:noWrap/>
            <w:vAlign w:val="center"/>
            <w:hideMark/>
          </w:tcPr>
          <w:p w14:paraId="222285D1"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96</w:t>
            </w:r>
          </w:p>
        </w:tc>
        <w:tc>
          <w:tcPr>
            <w:tcW w:w="390" w:type="pct"/>
            <w:gridSpan w:val="2"/>
            <w:tcBorders>
              <w:top w:val="nil"/>
              <w:left w:val="nil"/>
              <w:bottom w:val="nil"/>
              <w:right w:val="nil"/>
            </w:tcBorders>
            <w:shd w:val="clear" w:color="auto" w:fill="auto"/>
            <w:noWrap/>
            <w:vAlign w:val="center"/>
            <w:hideMark/>
          </w:tcPr>
          <w:p w14:paraId="21747713"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91.73</w:t>
            </w:r>
          </w:p>
        </w:tc>
      </w:tr>
      <w:tr w:rsidR="00850E4C" w:rsidRPr="00D6122C" w14:paraId="3B8B3E04" w14:textId="77777777" w:rsidTr="00850E4C">
        <w:trPr>
          <w:trHeight w:val="1156"/>
        </w:trPr>
        <w:tc>
          <w:tcPr>
            <w:tcW w:w="550" w:type="pct"/>
            <w:tcBorders>
              <w:top w:val="nil"/>
              <w:left w:val="nil"/>
              <w:bottom w:val="nil"/>
              <w:right w:val="nil"/>
            </w:tcBorders>
            <w:shd w:val="clear" w:color="auto" w:fill="auto"/>
            <w:vAlign w:val="center"/>
            <w:hideMark/>
          </w:tcPr>
          <w:p w14:paraId="47BBC713"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 xml:space="preserve">São Sebastião do </w:t>
            </w:r>
            <w:proofErr w:type="spellStart"/>
            <w:r w:rsidRPr="00D6122C">
              <w:rPr>
                <w:rFonts w:eastAsia="Times New Roman" w:cs="Times New Roman"/>
                <w:color w:val="000000"/>
                <w:szCs w:val="24"/>
                <w:lang w:val="en-US" w:eastAsia="pt-BR"/>
              </w:rPr>
              <w:t>Uatumã</w:t>
            </w:r>
            <w:proofErr w:type="spellEnd"/>
            <w:r w:rsidRPr="00D6122C">
              <w:rPr>
                <w:rFonts w:eastAsia="Times New Roman" w:cs="Times New Roman"/>
                <w:color w:val="000000"/>
                <w:szCs w:val="24"/>
                <w:lang w:val="en-US" w:eastAsia="pt-BR"/>
              </w:rPr>
              <w:t xml:space="preserve"> (AM)</w:t>
            </w:r>
          </w:p>
        </w:tc>
        <w:tc>
          <w:tcPr>
            <w:tcW w:w="406" w:type="pct"/>
            <w:tcBorders>
              <w:top w:val="nil"/>
              <w:left w:val="nil"/>
              <w:bottom w:val="nil"/>
              <w:right w:val="nil"/>
            </w:tcBorders>
            <w:shd w:val="clear" w:color="auto" w:fill="auto"/>
            <w:vAlign w:val="center"/>
            <w:hideMark/>
          </w:tcPr>
          <w:p w14:paraId="09D0FC06" w14:textId="77777777" w:rsidR="00850E4C" w:rsidRPr="00D6122C" w:rsidRDefault="00850E4C" w:rsidP="00D6122C">
            <w:pPr>
              <w:spacing w:after="0" w:line="360" w:lineRule="auto"/>
              <w:rPr>
                <w:rFonts w:eastAsia="Times New Roman" w:cs="Times New Roman"/>
                <w:color w:val="000000"/>
                <w:szCs w:val="24"/>
                <w:lang w:val="en-US" w:eastAsia="pt-BR"/>
              </w:rPr>
            </w:pPr>
            <w:proofErr w:type="spellStart"/>
            <w:r w:rsidRPr="00D6122C">
              <w:rPr>
                <w:rFonts w:eastAsia="Times New Roman" w:cs="Times New Roman"/>
                <w:color w:val="000000"/>
                <w:szCs w:val="24"/>
                <w:lang w:val="en-US" w:eastAsia="pt-BR"/>
              </w:rPr>
              <w:t>Uatumã</w:t>
            </w:r>
            <w:proofErr w:type="spellEnd"/>
            <w:r w:rsidRPr="00D6122C">
              <w:rPr>
                <w:rFonts w:eastAsia="Times New Roman" w:cs="Times New Roman"/>
                <w:color w:val="000000"/>
                <w:szCs w:val="24"/>
                <w:lang w:val="en-US" w:eastAsia="pt-BR"/>
              </w:rPr>
              <w:t xml:space="preserve"> River</w:t>
            </w:r>
          </w:p>
        </w:tc>
        <w:tc>
          <w:tcPr>
            <w:tcW w:w="293" w:type="pct"/>
            <w:tcBorders>
              <w:top w:val="nil"/>
              <w:left w:val="nil"/>
              <w:bottom w:val="nil"/>
              <w:right w:val="nil"/>
            </w:tcBorders>
            <w:shd w:val="clear" w:color="auto" w:fill="auto"/>
            <w:noWrap/>
            <w:vAlign w:val="center"/>
            <w:hideMark/>
          </w:tcPr>
          <w:p w14:paraId="316116AC"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120</w:t>
            </w:r>
          </w:p>
        </w:tc>
        <w:tc>
          <w:tcPr>
            <w:tcW w:w="294" w:type="pct"/>
            <w:tcBorders>
              <w:top w:val="nil"/>
              <w:left w:val="nil"/>
              <w:bottom w:val="nil"/>
              <w:right w:val="nil"/>
            </w:tcBorders>
            <w:shd w:val="clear" w:color="auto" w:fill="auto"/>
            <w:noWrap/>
            <w:vAlign w:val="center"/>
            <w:hideMark/>
          </w:tcPr>
          <w:p w14:paraId="74AF8991"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98</w:t>
            </w:r>
          </w:p>
        </w:tc>
        <w:tc>
          <w:tcPr>
            <w:tcW w:w="294" w:type="pct"/>
            <w:tcBorders>
              <w:top w:val="nil"/>
              <w:left w:val="nil"/>
              <w:bottom w:val="nil"/>
              <w:right w:val="nil"/>
            </w:tcBorders>
            <w:shd w:val="clear" w:color="auto" w:fill="auto"/>
            <w:noWrap/>
            <w:vAlign w:val="center"/>
            <w:hideMark/>
          </w:tcPr>
          <w:p w14:paraId="0D3D6BA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100</w:t>
            </w:r>
          </w:p>
        </w:tc>
        <w:tc>
          <w:tcPr>
            <w:tcW w:w="294" w:type="pct"/>
            <w:tcBorders>
              <w:top w:val="nil"/>
              <w:left w:val="nil"/>
              <w:bottom w:val="nil"/>
              <w:right w:val="nil"/>
            </w:tcBorders>
            <w:shd w:val="clear" w:color="auto" w:fill="auto"/>
            <w:noWrap/>
            <w:vAlign w:val="center"/>
            <w:hideMark/>
          </w:tcPr>
          <w:p w14:paraId="08578F68"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80</w:t>
            </w:r>
          </w:p>
        </w:tc>
        <w:tc>
          <w:tcPr>
            <w:tcW w:w="294" w:type="pct"/>
            <w:tcBorders>
              <w:top w:val="nil"/>
              <w:left w:val="nil"/>
              <w:bottom w:val="nil"/>
              <w:right w:val="nil"/>
            </w:tcBorders>
            <w:shd w:val="clear" w:color="auto" w:fill="auto"/>
            <w:noWrap/>
            <w:vAlign w:val="center"/>
            <w:hideMark/>
          </w:tcPr>
          <w:p w14:paraId="222542EE"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75</w:t>
            </w:r>
          </w:p>
        </w:tc>
        <w:tc>
          <w:tcPr>
            <w:tcW w:w="294" w:type="pct"/>
            <w:tcBorders>
              <w:top w:val="nil"/>
              <w:left w:val="nil"/>
              <w:bottom w:val="nil"/>
              <w:right w:val="nil"/>
            </w:tcBorders>
            <w:shd w:val="clear" w:color="auto" w:fill="auto"/>
            <w:noWrap/>
            <w:vAlign w:val="center"/>
            <w:hideMark/>
          </w:tcPr>
          <w:p w14:paraId="0A855624"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62</w:t>
            </w:r>
          </w:p>
        </w:tc>
        <w:tc>
          <w:tcPr>
            <w:tcW w:w="294" w:type="pct"/>
            <w:tcBorders>
              <w:top w:val="nil"/>
              <w:left w:val="nil"/>
              <w:bottom w:val="nil"/>
              <w:right w:val="nil"/>
            </w:tcBorders>
            <w:shd w:val="clear" w:color="auto" w:fill="auto"/>
            <w:noWrap/>
            <w:vAlign w:val="center"/>
            <w:hideMark/>
          </w:tcPr>
          <w:p w14:paraId="384666F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68</w:t>
            </w:r>
          </w:p>
        </w:tc>
        <w:tc>
          <w:tcPr>
            <w:tcW w:w="294" w:type="pct"/>
            <w:tcBorders>
              <w:top w:val="nil"/>
              <w:left w:val="nil"/>
              <w:bottom w:val="nil"/>
              <w:right w:val="nil"/>
            </w:tcBorders>
            <w:shd w:val="clear" w:color="auto" w:fill="auto"/>
            <w:noWrap/>
            <w:vAlign w:val="center"/>
            <w:hideMark/>
          </w:tcPr>
          <w:p w14:paraId="7FE8DAEF"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75</w:t>
            </w:r>
          </w:p>
        </w:tc>
        <w:tc>
          <w:tcPr>
            <w:tcW w:w="294" w:type="pct"/>
            <w:tcBorders>
              <w:top w:val="nil"/>
              <w:left w:val="nil"/>
              <w:bottom w:val="nil"/>
              <w:right w:val="nil"/>
            </w:tcBorders>
            <w:shd w:val="clear" w:color="auto" w:fill="auto"/>
            <w:noWrap/>
            <w:vAlign w:val="center"/>
            <w:hideMark/>
          </w:tcPr>
          <w:p w14:paraId="2323EE6C"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65</w:t>
            </w:r>
          </w:p>
        </w:tc>
        <w:tc>
          <w:tcPr>
            <w:tcW w:w="294" w:type="pct"/>
            <w:tcBorders>
              <w:top w:val="nil"/>
              <w:left w:val="nil"/>
              <w:bottom w:val="nil"/>
              <w:right w:val="nil"/>
            </w:tcBorders>
            <w:shd w:val="clear" w:color="auto" w:fill="auto"/>
            <w:noWrap/>
            <w:vAlign w:val="center"/>
            <w:hideMark/>
          </w:tcPr>
          <w:p w14:paraId="347E78C8"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68</w:t>
            </w:r>
          </w:p>
        </w:tc>
        <w:tc>
          <w:tcPr>
            <w:tcW w:w="715" w:type="pct"/>
            <w:tcBorders>
              <w:top w:val="nil"/>
              <w:left w:val="nil"/>
              <w:bottom w:val="nil"/>
              <w:right w:val="nil"/>
            </w:tcBorders>
            <w:shd w:val="clear" w:color="auto" w:fill="auto"/>
            <w:noWrap/>
            <w:vAlign w:val="center"/>
            <w:hideMark/>
          </w:tcPr>
          <w:p w14:paraId="72EC586F"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58</w:t>
            </w:r>
          </w:p>
        </w:tc>
        <w:tc>
          <w:tcPr>
            <w:tcW w:w="390" w:type="pct"/>
            <w:gridSpan w:val="2"/>
            <w:tcBorders>
              <w:top w:val="nil"/>
              <w:left w:val="nil"/>
              <w:bottom w:val="nil"/>
              <w:right w:val="nil"/>
            </w:tcBorders>
            <w:shd w:val="clear" w:color="auto" w:fill="auto"/>
            <w:noWrap/>
            <w:vAlign w:val="center"/>
            <w:hideMark/>
          </w:tcPr>
          <w:p w14:paraId="70099AF9"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79.00</w:t>
            </w:r>
          </w:p>
        </w:tc>
      </w:tr>
      <w:tr w:rsidR="00850E4C" w:rsidRPr="00D6122C" w14:paraId="3C2018D5" w14:textId="77777777" w:rsidTr="00850E4C">
        <w:trPr>
          <w:trHeight w:val="867"/>
        </w:trPr>
        <w:tc>
          <w:tcPr>
            <w:tcW w:w="550" w:type="pct"/>
            <w:tcBorders>
              <w:top w:val="nil"/>
              <w:left w:val="nil"/>
              <w:bottom w:val="nil"/>
              <w:right w:val="nil"/>
            </w:tcBorders>
            <w:shd w:val="clear" w:color="auto" w:fill="auto"/>
            <w:vAlign w:val="center"/>
            <w:hideMark/>
          </w:tcPr>
          <w:p w14:paraId="67D6E728"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São Paulo de Olivença (AM)</w:t>
            </w:r>
          </w:p>
        </w:tc>
        <w:tc>
          <w:tcPr>
            <w:tcW w:w="406" w:type="pct"/>
            <w:tcBorders>
              <w:top w:val="nil"/>
              <w:left w:val="nil"/>
              <w:bottom w:val="nil"/>
              <w:right w:val="nil"/>
            </w:tcBorders>
            <w:shd w:val="clear" w:color="auto" w:fill="auto"/>
            <w:vAlign w:val="center"/>
            <w:hideMark/>
          </w:tcPr>
          <w:p w14:paraId="3A6EE337"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 xml:space="preserve">Alto </w:t>
            </w:r>
            <w:proofErr w:type="spellStart"/>
            <w:r w:rsidRPr="00D6122C">
              <w:rPr>
                <w:rFonts w:eastAsia="Times New Roman" w:cs="Times New Roman"/>
                <w:color w:val="000000"/>
                <w:szCs w:val="24"/>
                <w:lang w:val="en-US" w:eastAsia="pt-BR"/>
              </w:rPr>
              <w:t>Solimões</w:t>
            </w:r>
            <w:proofErr w:type="spellEnd"/>
            <w:r w:rsidRPr="00D6122C">
              <w:rPr>
                <w:rFonts w:eastAsia="Times New Roman" w:cs="Times New Roman"/>
                <w:color w:val="000000"/>
                <w:szCs w:val="24"/>
                <w:lang w:val="en-US" w:eastAsia="pt-BR"/>
              </w:rPr>
              <w:t xml:space="preserve"> River</w:t>
            </w:r>
          </w:p>
        </w:tc>
        <w:tc>
          <w:tcPr>
            <w:tcW w:w="293" w:type="pct"/>
            <w:tcBorders>
              <w:top w:val="nil"/>
              <w:left w:val="nil"/>
              <w:bottom w:val="nil"/>
              <w:right w:val="nil"/>
            </w:tcBorders>
            <w:shd w:val="clear" w:color="auto" w:fill="auto"/>
            <w:noWrap/>
            <w:vAlign w:val="center"/>
            <w:hideMark/>
          </w:tcPr>
          <w:p w14:paraId="4B0F8E38"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93</w:t>
            </w:r>
          </w:p>
        </w:tc>
        <w:tc>
          <w:tcPr>
            <w:tcW w:w="294" w:type="pct"/>
            <w:tcBorders>
              <w:top w:val="nil"/>
              <w:left w:val="nil"/>
              <w:bottom w:val="nil"/>
              <w:right w:val="nil"/>
            </w:tcBorders>
            <w:shd w:val="clear" w:color="auto" w:fill="auto"/>
            <w:noWrap/>
            <w:vAlign w:val="center"/>
            <w:hideMark/>
          </w:tcPr>
          <w:p w14:paraId="2ECFE0FF"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90</w:t>
            </w:r>
          </w:p>
        </w:tc>
        <w:tc>
          <w:tcPr>
            <w:tcW w:w="294" w:type="pct"/>
            <w:tcBorders>
              <w:top w:val="nil"/>
              <w:left w:val="nil"/>
              <w:bottom w:val="nil"/>
              <w:right w:val="nil"/>
            </w:tcBorders>
            <w:shd w:val="clear" w:color="auto" w:fill="auto"/>
            <w:noWrap/>
            <w:vAlign w:val="center"/>
            <w:hideMark/>
          </w:tcPr>
          <w:p w14:paraId="77F76AA1"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90</w:t>
            </w:r>
          </w:p>
        </w:tc>
        <w:tc>
          <w:tcPr>
            <w:tcW w:w="294" w:type="pct"/>
            <w:tcBorders>
              <w:top w:val="nil"/>
              <w:left w:val="nil"/>
              <w:bottom w:val="nil"/>
              <w:right w:val="nil"/>
            </w:tcBorders>
            <w:shd w:val="clear" w:color="auto" w:fill="auto"/>
            <w:noWrap/>
            <w:vAlign w:val="center"/>
            <w:hideMark/>
          </w:tcPr>
          <w:p w14:paraId="69C29414"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100</w:t>
            </w:r>
          </w:p>
        </w:tc>
        <w:tc>
          <w:tcPr>
            <w:tcW w:w="294" w:type="pct"/>
            <w:tcBorders>
              <w:top w:val="nil"/>
              <w:left w:val="nil"/>
              <w:bottom w:val="nil"/>
              <w:right w:val="nil"/>
            </w:tcBorders>
            <w:shd w:val="clear" w:color="auto" w:fill="auto"/>
            <w:noWrap/>
            <w:vAlign w:val="center"/>
            <w:hideMark/>
          </w:tcPr>
          <w:p w14:paraId="68B7AB30"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70</w:t>
            </w:r>
          </w:p>
        </w:tc>
        <w:tc>
          <w:tcPr>
            <w:tcW w:w="294" w:type="pct"/>
            <w:tcBorders>
              <w:top w:val="nil"/>
              <w:left w:val="nil"/>
              <w:bottom w:val="nil"/>
              <w:right w:val="nil"/>
            </w:tcBorders>
            <w:shd w:val="clear" w:color="auto" w:fill="auto"/>
            <w:noWrap/>
            <w:vAlign w:val="center"/>
            <w:hideMark/>
          </w:tcPr>
          <w:p w14:paraId="692F4E2A"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32</w:t>
            </w:r>
          </w:p>
        </w:tc>
        <w:tc>
          <w:tcPr>
            <w:tcW w:w="294" w:type="pct"/>
            <w:tcBorders>
              <w:top w:val="nil"/>
              <w:left w:val="nil"/>
              <w:bottom w:val="nil"/>
              <w:right w:val="nil"/>
            </w:tcBorders>
            <w:shd w:val="clear" w:color="auto" w:fill="auto"/>
            <w:noWrap/>
            <w:vAlign w:val="center"/>
            <w:hideMark/>
          </w:tcPr>
          <w:p w14:paraId="56D69984"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35</w:t>
            </w:r>
          </w:p>
        </w:tc>
        <w:tc>
          <w:tcPr>
            <w:tcW w:w="294" w:type="pct"/>
            <w:tcBorders>
              <w:top w:val="nil"/>
              <w:left w:val="nil"/>
              <w:bottom w:val="nil"/>
              <w:right w:val="nil"/>
            </w:tcBorders>
            <w:shd w:val="clear" w:color="auto" w:fill="auto"/>
            <w:noWrap/>
            <w:vAlign w:val="center"/>
            <w:hideMark/>
          </w:tcPr>
          <w:p w14:paraId="01CC4B40"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30</w:t>
            </w:r>
          </w:p>
        </w:tc>
        <w:tc>
          <w:tcPr>
            <w:tcW w:w="294" w:type="pct"/>
            <w:tcBorders>
              <w:top w:val="nil"/>
              <w:left w:val="nil"/>
              <w:bottom w:val="nil"/>
              <w:right w:val="nil"/>
            </w:tcBorders>
            <w:shd w:val="clear" w:color="auto" w:fill="auto"/>
            <w:noWrap/>
            <w:vAlign w:val="center"/>
            <w:hideMark/>
          </w:tcPr>
          <w:p w14:paraId="156F981D"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42</w:t>
            </w:r>
          </w:p>
        </w:tc>
        <w:tc>
          <w:tcPr>
            <w:tcW w:w="294" w:type="pct"/>
            <w:tcBorders>
              <w:top w:val="nil"/>
              <w:left w:val="nil"/>
              <w:bottom w:val="nil"/>
              <w:right w:val="nil"/>
            </w:tcBorders>
            <w:shd w:val="clear" w:color="auto" w:fill="auto"/>
            <w:noWrap/>
            <w:vAlign w:val="center"/>
            <w:hideMark/>
          </w:tcPr>
          <w:p w14:paraId="752B5D69"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30</w:t>
            </w:r>
          </w:p>
        </w:tc>
        <w:tc>
          <w:tcPr>
            <w:tcW w:w="715" w:type="pct"/>
            <w:tcBorders>
              <w:top w:val="nil"/>
              <w:left w:val="nil"/>
              <w:bottom w:val="nil"/>
              <w:right w:val="nil"/>
            </w:tcBorders>
            <w:shd w:val="clear" w:color="auto" w:fill="auto"/>
            <w:noWrap/>
            <w:vAlign w:val="center"/>
            <w:hideMark/>
          </w:tcPr>
          <w:p w14:paraId="1BAB83ED"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50</w:t>
            </w:r>
          </w:p>
        </w:tc>
        <w:tc>
          <w:tcPr>
            <w:tcW w:w="390" w:type="pct"/>
            <w:gridSpan w:val="2"/>
            <w:tcBorders>
              <w:top w:val="nil"/>
              <w:left w:val="nil"/>
              <w:bottom w:val="nil"/>
              <w:right w:val="nil"/>
            </w:tcBorders>
            <w:shd w:val="clear" w:color="auto" w:fill="auto"/>
            <w:noWrap/>
            <w:vAlign w:val="center"/>
            <w:hideMark/>
          </w:tcPr>
          <w:p w14:paraId="1DF0DB7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60.18</w:t>
            </w:r>
          </w:p>
        </w:tc>
      </w:tr>
      <w:tr w:rsidR="00850E4C" w:rsidRPr="00D6122C" w14:paraId="25A0D03B" w14:textId="77777777" w:rsidTr="00850E4C">
        <w:trPr>
          <w:trHeight w:val="578"/>
        </w:trPr>
        <w:tc>
          <w:tcPr>
            <w:tcW w:w="550" w:type="pct"/>
            <w:tcBorders>
              <w:top w:val="nil"/>
              <w:left w:val="nil"/>
              <w:bottom w:val="nil"/>
              <w:right w:val="nil"/>
            </w:tcBorders>
            <w:shd w:val="clear" w:color="auto" w:fill="auto"/>
            <w:vAlign w:val="center"/>
            <w:hideMark/>
          </w:tcPr>
          <w:p w14:paraId="36656A7D"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lastRenderedPageBreak/>
              <w:t xml:space="preserve">Novo </w:t>
            </w:r>
            <w:proofErr w:type="spellStart"/>
            <w:r w:rsidRPr="00D6122C">
              <w:rPr>
                <w:rFonts w:eastAsia="Times New Roman" w:cs="Times New Roman"/>
                <w:color w:val="000000"/>
                <w:szCs w:val="24"/>
                <w:lang w:val="en-US" w:eastAsia="pt-BR"/>
              </w:rPr>
              <w:t>Airão</w:t>
            </w:r>
            <w:proofErr w:type="spellEnd"/>
            <w:r w:rsidRPr="00D6122C">
              <w:rPr>
                <w:rFonts w:eastAsia="Times New Roman" w:cs="Times New Roman"/>
                <w:color w:val="000000"/>
                <w:szCs w:val="24"/>
                <w:lang w:val="en-US" w:eastAsia="pt-BR"/>
              </w:rPr>
              <w:t xml:space="preserve"> (AM)</w:t>
            </w:r>
          </w:p>
        </w:tc>
        <w:tc>
          <w:tcPr>
            <w:tcW w:w="406" w:type="pct"/>
            <w:tcBorders>
              <w:top w:val="nil"/>
              <w:left w:val="nil"/>
              <w:bottom w:val="nil"/>
              <w:right w:val="nil"/>
            </w:tcBorders>
            <w:shd w:val="clear" w:color="auto" w:fill="auto"/>
            <w:vAlign w:val="center"/>
            <w:hideMark/>
          </w:tcPr>
          <w:p w14:paraId="6BB2FF58"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Negro River</w:t>
            </w:r>
          </w:p>
        </w:tc>
        <w:tc>
          <w:tcPr>
            <w:tcW w:w="293" w:type="pct"/>
            <w:tcBorders>
              <w:top w:val="nil"/>
              <w:left w:val="nil"/>
              <w:bottom w:val="nil"/>
              <w:right w:val="nil"/>
            </w:tcBorders>
            <w:shd w:val="clear" w:color="auto" w:fill="auto"/>
            <w:noWrap/>
            <w:vAlign w:val="center"/>
            <w:hideMark/>
          </w:tcPr>
          <w:p w14:paraId="4CFACD2D"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50</w:t>
            </w:r>
          </w:p>
        </w:tc>
        <w:tc>
          <w:tcPr>
            <w:tcW w:w="294" w:type="pct"/>
            <w:tcBorders>
              <w:top w:val="nil"/>
              <w:left w:val="nil"/>
              <w:bottom w:val="nil"/>
              <w:right w:val="nil"/>
            </w:tcBorders>
            <w:shd w:val="clear" w:color="auto" w:fill="auto"/>
            <w:noWrap/>
            <w:vAlign w:val="center"/>
            <w:hideMark/>
          </w:tcPr>
          <w:p w14:paraId="4C9E1B14"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40</w:t>
            </w:r>
          </w:p>
        </w:tc>
        <w:tc>
          <w:tcPr>
            <w:tcW w:w="294" w:type="pct"/>
            <w:tcBorders>
              <w:top w:val="nil"/>
              <w:left w:val="nil"/>
              <w:bottom w:val="nil"/>
              <w:right w:val="nil"/>
            </w:tcBorders>
            <w:shd w:val="clear" w:color="auto" w:fill="auto"/>
            <w:noWrap/>
            <w:vAlign w:val="center"/>
            <w:hideMark/>
          </w:tcPr>
          <w:p w14:paraId="68819F09"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28</w:t>
            </w:r>
          </w:p>
        </w:tc>
        <w:tc>
          <w:tcPr>
            <w:tcW w:w="294" w:type="pct"/>
            <w:tcBorders>
              <w:top w:val="nil"/>
              <w:left w:val="nil"/>
              <w:bottom w:val="nil"/>
              <w:right w:val="nil"/>
            </w:tcBorders>
            <w:shd w:val="clear" w:color="auto" w:fill="auto"/>
            <w:noWrap/>
            <w:vAlign w:val="center"/>
            <w:hideMark/>
          </w:tcPr>
          <w:p w14:paraId="4FBF1521"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28</w:t>
            </w:r>
          </w:p>
        </w:tc>
        <w:tc>
          <w:tcPr>
            <w:tcW w:w="294" w:type="pct"/>
            <w:tcBorders>
              <w:top w:val="nil"/>
              <w:left w:val="nil"/>
              <w:bottom w:val="nil"/>
              <w:right w:val="nil"/>
            </w:tcBorders>
            <w:shd w:val="clear" w:color="auto" w:fill="auto"/>
            <w:noWrap/>
            <w:vAlign w:val="center"/>
            <w:hideMark/>
          </w:tcPr>
          <w:p w14:paraId="709A6C4D"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29</w:t>
            </w:r>
          </w:p>
        </w:tc>
        <w:tc>
          <w:tcPr>
            <w:tcW w:w="294" w:type="pct"/>
            <w:tcBorders>
              <w:top w:val="nil"/>
              <w:left w:val="nil"/>
              <w:bottom w:val="nil"/>
              <w:right w:val="nil"/>
            </w:tcBorders>
            <w:shd w:val="clear" w:color="auto" w:fill="auto"/>
            <w:noWrap/>
            <w:vAlign w:val="center"/>
            <w:hideMark/>
          </w:tcPr>
          <w:p w14:paraId="6F39B397"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50</w:t>
            </w:r>
          </w:p>
        </w:tc>
        <w:tc>
          <w:tcPr>
            <w:tcW w:w="294" w:type="pct"/>
            <w:tcBorders>
              <w:top w:val="nil"/>
              <w:left w:val="nil"/>
              <w:bottom w:val="nil"/>
              <w:right w:val="nil"/>
            </w:tcBorders>
            <w:shd w:val="clear" w:color="auto" w:fill="auto"/>
            <w:noWrap/>
            <w:vAlign w:val="center"/>
            <w:hideMark/>
          </w:tcPr>
          <w:p w14:paraId="13AB9E2C"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45</w:t>
            </w:r>
          </w:p>
        </w:tc>
        <w:tc>
          <w:tcPr>
            <w:tcW w:w="294" w:type="pct"/>
            <w:tcBorders>
              <w:top w:val="nil"/>
              <w:left w:val="nil"/>
              <w:bottom w:val="nil"/>
              <w:right w:val="nil"/>
            </w:tcBorders>
            <w:shd w:val="clear" w:color="auto" w:fill="auto"/>
            <w:noWrap/>
            <w:vAlign w:val="center"/>
            <w:hideMark/>
          </w:tcPr>
          <w:p w14:paraId="39DFAA45"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43</w:t>
            </w:r>
          </w:p>
        </w:tc>
        <w:tc>
          <w:tcPr>
            <w:tcW w:w="294" w:type="pct"/>
            <w:tcBorders>
              <w:top w:val="nil"/>
              <w:left w:val="nil"/>
              <w:bottom w:val="nil"/>
              <w:right w:val="nil"/>
            </w:tcBorders>
            <w:shd w:val="clear" w:color="auto" w:fill="auto"/>
            <w:noWrap/>
            <w:vAlign w:val="center"/>
            <w:hideMark/>
          </w:tcPr>
          <w:p w14:paraId="5493D9F4"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30</w:t>
            </w:r>
          </w:p>
        </w:tc>
        <w:tc>
          <w:tcPr>
            <w:tcW w:w="294" w:type="pct"/>
            <w:tcBorders>
              <w:top w:val="nil"/>
              <w:left w:val="nil"/>
              <w:bottom w:val="nil"/>
              <w:right w:val="nil"/>
            </w:tcBorders>
            <w:shd w:val="clear" w:color="auto" w:fill="auto"/>
            <w:noWrap/>
            <w:vAlign w:val="center"/>
            <w:hideMark/>
          </w:tcPr>
          <w:p w14:paraId="471D4B05"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40</w:t>
            </w:r>
          </w:p>
        </w:tc>
        <w:tc>
          <w:tcPr>
            <w:tcW w:w="715" w:type="pct"/>
            <w:tcBorders>
              <w:top w:val="nil"/>
              <w:left w:val="nil"/>
              <w:bottom w:val="nil"/>
              <w:right w:val="nil"/>
            </w:tcBorders>
            <w:shd w:val="clear" w:color="auto" w:fill="auto"/>
            <w:noWrap/>
            <w:vAlign w:val="center"/>
            <w:hideMark/>
          </w:tcPr>
          <w:p w14:paraId="49D3CF70"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40</w:t>
            </w:r>
          </w:p>
        </w:tc>
        <w:tc>
          <w:tcPr>
            <w:tcW w:w="390" w:type="pct"/>
            <w:gridSpan w:val="2"/>
            <w:tcBorders>
              <w:top w:val="nil"/>
              <w:left w:val="nil"/>
              <w:bottom w:val="nil"/>
              <w:right w:val="nil"/>
            </w:tcBorders>
            <w:shd w:val="clear" w:color="auto" w:fill="auto"/>
            <w:noWrap/>
            <w:vAlign w:val="center"/>
            <w:hideMark/>
          </w:tcPr>
          <w:p w14:paraId="5DC9E69C"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38.45</w:t>
            </w:r>
          </w:p>
        </w:tc>
      </w:tr>
      <w:tr w:rsidR="00850E4C" w:rsidRPr="00D6122C" w14:paraId="79C18A26" w14:textId="77777777" w:rsidTr="00850E4C">
        <w:trPr>
          <w:trHeight w:val="272"/>
        </w:trPr>
        <w:tc>
          <w:tcPr>
            <w:tcW w:w="550" w:type="pct"/>
            <w:tcBorders>
              <w:top w:val="single" w:sz="4" w:space="0" w:color="auto"/>
              <w:left w:val="nil"/>
              <w:bottom w:val="nil"/>
              <w:right w:val="nil"/>
            </w:tcBorders>
            <w:shd w:val="clear" w:color="auto" w:fill="auto"/>
            <w:noWrap/>
            <w:vAlign w:val="bottom"/>
            <w:hideMark/>
          </w:tcPr>
          <w:p w14:paraId="25612DF1" w14:textId="77777777" w:rsidR="00850E4C" w:rsidRPr="00D6122C" w:rsidRDefault="00850E4C" w:rsidP="00D6122C">
            <w:pPr>
              <w:spacing w:after="0" w:line="360" w:lineRule="auto"/>
              <w:jc w:val="left"/>
              <w:rPr>
                <w:rFonts w:ascii="Aptos" w:eastAsia="Times New Roman" w:hAnsi="Aptos" w:cs="Times New Roman"/>
                <w:color w:val="000000"/>
                <w:sz w:val="22"/>
                <w:lang w:val="en-US" w:eastAsia="pt-BR"/>
              </w:rPr>
            </w:pPr>
            <w:r w:rsidRPr="00D6122C">
              <w:rPr>
                <w:rFonts w:ascii="Aptos" w:eastAsia="Times New Roman" w:hAnsi="Aptos" w:cs="Times New Roman"/>
                <w:color w:val="000000"/>
                <w:sz w:val="22"/>
                <w:lang w:val="en-US" w:eastAsia="pt-BR"/>
              </w:rPr>
              <w:t> </w:t>
            </w:r>
          </w:p>
        </w:tc>
        <w:tc>
          <w:tcPr>
            <w:tcW w:w="406" w:type="pct"/>
            <w:tcBorders>
              <w:top w:val="single" w:sz="4" w:space="0" w:color="auto"/>
              <w:left w:val="nil"/>
              <w:bottom w:val="nil"/>
              <w:right w:val="nil"/>
            </w:tcBorders>
            <w:shd w:val="clear" w:color="auto" w:fill="auto"/>
            <w:noWrap/>
            <w:vAlign w:val="bottom"/>
            <w:hideMark/>
          </w:tcPr>
          <w:p w14:paraId="1C2C4D78" w14:textId="77777777" w:rsidR="00850E4C" w:rsidRPr="00D6122C" w:rsidRDefault="00850E4C" w:rsidP="00D6122C">
            <w:pPr>
              <w:spacing w:after="0" w:line="360" w:lineRule="auto"/>
              <w:jc w:val="left"/>
              <w:rPr>
                <w:rFonts w:ascii="Aptos" w:eastAsia="Times New Roman" w:hAnsi="Aptos" w:cs="Times New Roman"/>
                <w:color w:val="000000"/>
                <w:sz w:val="22"/>
                <w:lang w:val="en-US" w:eastAsia="pt-BR"/>
              </w:rPr>
            </w:pPr>
            <w:r w:rsidRPr="00D6122C">
              <w:rPr>
                <w:rFonts w:ascii="Aptos" w:eastAsia="Times New Roman" w:hAnsi="Aptos" w:cs="Times New Roman"/>
                <w:color w:val="000000"/>
                <w:sz w:val="22"/>
                <w:lang w:val="en-US" w:eastAsia="pt-BR"/>
              </w:rPr>
              <w:t> </w:t>
            </w:r>
          </w:p>
        </w:tc>
        <w:tc>
          <w:tcPr>
            <w:tcW w:w="293" w:type="pct"/>
            <w:tcBorders>
              <w:top w:val="single" w:sz="4" w:space="0" w:color="auto"/>
              <w:left w:val="nil"/>
              <w:bottom w:val="nil"/>
              <w:right w:val="nil"/>
            </w:tcBorders>
            <w:shd w:val="clear" w:color="auto" w:fill="auto"/>
            <w:vAlign w:val="center"/>
            <w:hideMark/>
          </w:tcPr>
          <w:p w14:paraId="6AA4C30B" w14:textId="77777777" w:rsidR="00850E4C" w:rsidRPr="00D6122C" w:rsidRDefault="00850E4C" w:rsidP="00D6122C">
            <w:pPr>
              <w:spacing w:after="0" w:line="360" w:lineRule="auto"/>
              <w:jc w:val="left"/>
              <w:rPr>
                <w:rFonts w:eastAsia="Times New Roman" w:cs="Times New Roman"/>
                <w:color w:val="000000"/>
                <w:szCs w:val="24"/>
                <w:lang w:val="en-US" w:eastAsia="pt-BR"/>
              </w:rPr>
            </w:pPr>
            <w:r w:rsidRPr="00D6122C">
              <w:rPr>
                <w:rFonts w:eastAsia="Times New Roman" w:cs="Times New Roman"/>
                <w:color w:val="000000"/>
                <w:szCs w:val="24"/>
                <w:lang w:val="en-US" w:eastAsia="pt-BR"/>
              </w:rPr>
              <w:t> </w:t>
            </w:r>
          </w:p>
        </w:tc>
        <w:tc>
          <w:tcPr>
            <w:tcW w:w="294" w:type="pct"/>
            <w:tcBorders>
              <w:top w:val="single" w:sz="4" w:space="0" w:color="auto"/>
              <w:left w:val="nil"/>
              <w:bottom w:val="nil"/>
              <w:right w:val="nil"/>
            </w:tcBorders>
            <w:shd w:val="clear" w:color="auto" w:fill="auto"/>
            <w:vAlign w:val="center"/>
            <w:hideMark/>
          </w:tcPr>
          <w:p w14:paraId="4DDB5DA7" w14:textId="77777777" w:rsidR="00850E4C" w:rsidRPr="00D6122C" w:rsidRDefault="00850E4C" w:rsidP="00D6122C">
            <w:pPr>
              <w:spacing w:after="0" w:line="360" w:lineRule="auto"/>
              <w:jc w:val="left"/>
              <w:rPr>
                <w:rFonts w:eastAsia="Times New Roman" w:cs="Times New Roman"/>
                <w:color w:val="000000"/>
                <w:szCs w:val="24"/>
                <w:lang w:val="en-US" w:eastAsia="pt-BR"/>
              </w:rPr>
            </w:pPr>
            <w:r w:rsidRPr="00D6122C">
              <w:rPr>
                <w:rFonts w:eastAsia="Times New Roman" w:cs="Times New Roman"/>
                <w:color w:val="000000"/>
                <w:szCs w:val="24"/>
                <w:lang w:val="en-US" w:eastAsia="pt-BR"/>
              </w:rPr>
              <w:t> </w:t>
            </w:r>
          </w:p>
        </w:tc>
        <w:tc>
          <w:tcPr>
            <w:tcW w:w="294" w:type="pct"/>
            <w:tcBorders>
              <w:top w:val="single" w:sz="4" w:space="0" w:color="auto"/>
              <w:left w:val="nil"/>
              <w:bottom w:val="nil"/>
              <w:right w:val="nil"/>
            </w:tcBorders>
            <w:shd w:val="clear" w:color="auto" w:fill="auto"/>
            <w:vAlign w:val="center"/>
            <w:hideMark/>
          </w:tcPr>
          <w:p w14:paraId="73A4B5A4" w14:textId="77777777" w:rsidR="00850E4C" w:rsidRPr="00D6122C" w:rsidRDefault="00850E4C" w:rsidP="00D6122C">
            <w:pPr>
              <w:spacing w:after="0" w:line="360" w:lineRule="auto"/>
              <w:jc w:val="left"/>
              <w:rPr>
                <w:rFonts w:eastAsia="Times New Roman" w:cs="Times New Roman"/>
                <w:color w:val="000000"/>
                <w:szCs w:val="24"/>
                <w:lang w:val="en-US" w:eastAsia="pt-BR"/>
              </w:rPr>
            </w:pPr>
            <w:r w:rsidRPr="00D6122C">
              <w:rPr>
                <w:rFonts w:eastAsia="Times New Roman" w:cs="Times New Roman"/>
                <w:color w:val="000000"/>
                <w:szCs w:val="24"/>
                <w:lang w:val="en-US" w:eastAsia="pt-BR"/>
              </w:rPr>
              <w:t> </w:t>
            </w:r>
          </w:p>
        </w:tc>
        <w:tc>
          <w:tcPr>
            <w:tcW w:w="294" w:type="pct"/>
            <w:tcBorders>
              <w:top w:val="single" w:sz="4" w:space="0" w:color="auto"/>
              <w:left w:val="nil"/>
              <w:bottom w:val="nil"/>
              <w:right w:val="nil"/>
            </w:tcBorders>
            <w:shd w:val="clear" w:color="auto" w:fill="auto"/>
            <w:vAlign w:val="center"/>
            <w:hideMark/>
          </w:tcPr>
          <w:p w14:paraId="10D95CF3" w14:textId="77777777" w:rsidR="00850E4C" w:rsidRPr="00D6122C" w:rsidRDefault="00850E4C" w:rsidP="00D6122C">
            <w:pPr>
              <w:spacing w:after="0" w:line="360" w:lineRule="auto"/>
              <w:jc w:val="left"/>
              <w:rPr>
                <w:rFonts w:eastAsia="Times New Roman" w:cs="Times New Roman"/>
                <w:color w:val="000000"/>
                <w:szCs w:val="24"/>
                <w:lang w:val="en-US" w:eastAsia="pt-BR"/>
              </w:rPr>
            </w:pPr>
            <w:r w:rsidRPr="00D6122C">
              <w:rPr>
                <w:rFonts w:eastAsia="Times New Roman" w:cs="Times New Roman"/>
                <w:color w:val="000000"/>
                <w:szCs w:val="24"/>
                <w:lang w:val="en-US" w:eastAsia="pt-BR"/>
              </w:rPr>
              <w:t> </w:t>
            </w:r>
          </w:p>
        </w:tc>
        <w:tc>
          <w:tcPr>
            <w:tcW w:w="294" w:type="pct"/>
            <w:tcBorders>
              <w:top w:val="single" w:sz="4" w:space="0" w:color="auto"/>
              <w:left w:val="nil"/>
              <w:bottom w:val="nil"/>
              <w:right w:val="nil"/>
            </w:tcBorders>
            <w:shd w:val="clear" w:color="auto" w:fill="auto"/>
            <w:vAlign w:val="center"/>
            <w:hideMark/>
          </w:tcPr>
          <w:p w14:paraId="7DCFA03A" w14:textId="77777777" w:rsidR="00850E4C" w:rsidRPr="00D6122C" w:rsidRDefault="00850E4C" w:rsidP="00D6122C">
            <w:pPr>
              <w:spacing w:after="0" w:line="360" w:lineRule="auto"/>
              <w:jc w:val="left"/>
              <w:rPr>
                <w:rFonts w:eastAsia="Times New Roman" w:cs="Times New Roman"/>
                <w:color w:val="000000"/>
                <w:szCs w:val="24"/>
                <w:lang w:val="en-US" w:eastAsia="pt-BR"/>
              </w:rPr>
            </w:pPr>
            <w:r w:rsidRPr="00D6122C">
              <w:rPr>
                <w:rFonts w:eastAsia="Times New Roman" w:cs="Times New Roman"/>
                <w:color w:val="000000"/>
                <w:szCs w:val="24"/>
                <w:lang w:val="en-US" w:eastAsia="pt-BR"/>
              </w:rPr>
              <w:t> </w:t>
            </w:r>
          </w:p>
        </w:tc>
        <w:tc>
          <w:tcPr>
            <w:tcW w:w="294" w:type="pct"/>
            <w:tcBorders>
              <w:top w:val="single" w:sz="4" w:space="0" w:color="auto"/>
              <w:left w:val="nil"/>
              <w:bottom w:val="nil"/>
              <w:right w:val="nil"/>
            </w:tcBorders>
            <w:shd w:val="clear" w:color="auto" w:fill="auto"/>
            <w:vAlign w:val="center"/>
            <w:hideMark/>
          </w:tcPr>
          <w:p w14:paraId="2142DBFD" w14:textId="77777777" w:rsidR="00850E4C" w:rsidRPr="00D6122C" w:rsidRDefault="00850E4C" w:rsidP="00D6122C">
            <w:pPr>
              <w:spacing w:after="0" w:line="360" w:lineRule="auto"/>
              <w:jc w:val="left"/>
              <w:rPr>
                <w:rFonts w:eastAsia="Times New Roman" w:cs="Times New Roman"/>
                <w:color w:val="000000"/>
                <w:szCs w:val="24"/>
                <w:lang w:val="en-US" w:eastAsia="pt-BR"/>
              </w:rPr>
            </w:pPr>
            <w:r w:rsidRPr="00D6122C">
              <w:rPr>
                <w:rFonts w:eastAsia="Times New Roman" w:cs="Times New Roman"/>
                <w:color w:val="000000"/>
                <w:szCs w:val="24"/>
                <w:lang w:val="en-US" w:eastAsia="pt-BR"/>
              </w:rPr>
              <w:t> </w:t>
            </w:r>
          </w:p>
        </w:tc>
        <w:tc>
          <w:tcPr>
            <w:tcW w:w="294" w:type="pct"/>
            <w:tcBorders>
              <w:top w:val="single" w:sz="4" w:space="0" w:color="auto"/>
              <w:left w:val="nil"/>
              <w:bottom w:val="nil"/>
              <w:right w:val="nil"/>
            </w:tcBorders>
            <w:shd w:val="clear" w:color="auto" w:fill="auto"/>
            <w:vAlign w:val="center"/>
            <w:hideMark/>
          </w:tcPr>
          <w:p w14:paraId="1CFE499C" w14:textId="77777777" w:rsidR="00850E4C" w:rsidRPr="00D6122C" w:rsidRDefault="00850E4C" w:rsidP="00D6122C">
            <w:pPr>
              <w:spacing w:after="0" w:line="360" w:lineRule="auto"/>
              <w:jc w:val="left"/>
              <w:rPr>
                <w:rFonts w:eastAsia="Times New Roman" w:cs="Times New Roman"/>
                <w:color w:val="000000"/>
                <w:szCs w:val="24"/>
                <w:lang w:val="en-US" w:eastAsia="pt-BR"/>
              </w:rPr>
            </w:pPr>
            <w:r w:rsidRPr="00D6122C">
              <w:rPr>
                <w:rFonts w:eastAsia="Times New Roman" w:cs="Times New Roman"/>
                <w:color w:val="000000"/>
                <w:szCs w:val="24"/>
                <w:lang w:val="en-US" w:eastAsia="pt-BR"/>
              </w:rPr>
              <w:t> </w:t>
            </w:r>
          </w:p>
        </w:tc>
        <w:tc>
          <w:tcPr>
            <w:tcW w:w="294" w:type="pct"/>
            <w:tcBorders>
              <w:top w:val="single" w:sz="4" w:space="0" w:color="auto"/>
              <w:left w:val="nil"/>
              <w:bottom w:val="nil"/>
              <w:right w:val="nil"/>
            </w:tcBorders>
            <w:shd w:val="clear" w:color="auto" w:fill="auto"/>
            <w:vAlign w:val="center"/>
            <w:hideMark/>
          </w:tcPr>
          <w:p w14:paraId="625AB133" w14:textId="77777777" w:rsidR="00850E4C" w:rsidRPr="00D6122C" w:rsidRDefault="00850E4C" w:rsidP="00D6122C">
            <w:pPr>
              <w:spacing w:after="0" w:line="360" w:lineRule="auto"/>
              <w:jc w:val="left"/>
              <w:rPr>
                <w:rFonts w:eastAsia="Times New Roman" w:cs="Times New Roman"/>
                <w:color w:val="000000"/>
                <w:szCs w:val="24"/>
                <w:lang w:val="en-US" w:eastAsia="pt-BR"/>
              </w:rPr>
            </w:pPr>
            <w:r w:rsidRPr="00D6122C">
              <w:rPr>
                <w:rFonts w:eastAsia="Times New Roman" w:cs="Times New Roman"/>
                <w:color w:val="000000"/>
                <w:szCs w:val="24"/>
                <w:lang w:val="en-US" w:eastAsia="pt-BR"/>
              </w:rPr>
              <w:t> </w:t>
            </w:r>
          </w:p>
        </w:tc>
        <w:tc>
          <w:tcPr>
            <w:tcW w:w="294" w:type="pct"/>
            <w:tcBorders>
              <w:top w:val="single" w:sz="4" w:space="0" w:color="auto"/>
              <w:left w:val="nil"/>
              <w:bottom w:val="nil"/>
              <w:right w:val="nil"/>
            </w:tcBorders>
            <w:shd w:val="clear" w:color="auto" w:fill="auto"/>
            <w:vAlign w:val="center"/>
            <w:hideMark/>
          </w:tcPr>
          <w:p w14:paraId="4C4CCEF6" w14:textId="77777777" w:rsidR="00850E4C" w:rsidRPr="00D6122C" w:rsidRDefault="00850E4C" w:rsidP="00D6122C">
            <w:pPr>
              <w:spacing w:after="0" w:line="360" w:lineRule="auto"/>
              <w:jc w:val="left"/>
              <w:rPr>
                <w:rFonts w:eastAsia="Times New Roman" w:cs="Times New Roman"/>
                <w:color w:val="000000"/>
                <w:szCs w:val="24"/>
                <w:lang w:val="en-US" w:eastAsia="pt-BR"/>
              </w:rPr>
            </w:pPr>
            <w:r w:rsidRPr="00D6122C">
              <w:rPr>
                <w:rFonts w:eastAsia="Times New Roman" w:cs="Times New Roman"/>
                <w:color w:val="000000"/>
                <w:szCs w:val="24"/>
                <w:lang w:val="en-US" w:eastAsia="pt-BR"/>
              </w:rPr>
              <w:t> </w:t>
            </w:r>
          </w:p>
        </w:tc>
        <w:tc>
          <w:tcPr>
            <w:tcW w:w="294" w:type="pct"/>
            <w:tcBorders>
              <w:top w:val="single" w:sz="4" w:space="0" w:color="auto"/>
              <w:left w:val="nil"/>
              <w:bottom w:val="nil"/>
              <w:right w:val="nil"/>
            </w:tcBorders>
            <w:shd w:val="clear" w:color="auto" w:fill="auto"/>
            <w:vAlign w:val="center"/>
            <w:hideMark/>
          </w:tcPr>
          <w:p w14:paraId="39ACA09D" w14:textId="77777777" w:rsidR="00850E4C" w:rsidRPr="00D6122C" w:rsidRDefault="00850E4C" w:rsidP="00D6122C">
            <w:pPr>
              <w:spacing w:after="0" w:line="360" w:lineRule="auto"/>
              <w:jc w:val="left"/>
              <w:rPr>
                <w:rFonts w:eastAsia="Times New Roman" w:cs="Times New Roman"/>
                <w:color w:val="000000"/>
                <w:szCs w:val="24"/>
                <w:lang w:val="en-US" w:eastAsia="pt-BR"/>
              </w:rPr>
            </w:pPr>
            <w:r w:rsidRPr="00D6122C">
              <w:rPr>
                <w:rFonts w:eastAsia="Times New Roman" w:cs="Times New Roman"/>
                <w:color w:val="000000"/>
                <w:szCs w:val="24"/>
                <w:lang w:val="en-US" w:eastAsia="pt-BR"/>
              </w:rPr>
              <w:t> </w:t>
            </w:r>
          </w:p>
        </w:tc>
        <w:tc>
          <w:tcPr>
            <w:tcW w:w="715" w:type="pct"/>
            <w:tcBorders>
              <w:top w:val="single" w:sz="4" w:space="0" w:color="auto"/>
              <w:left w:val="nil"/>
              <w:bottom w:val="nil"/>
              <w:right w:val="nil"/>
            </w:tcBorders>
            <w:shd w:val="clear" w:color="auto" w:fill="auto"/>
            <w:noWrap/>
            <w:vAlign w:val="bottom"/>
            <w:hideMark/>
          </w:tcPr>
          <w:p w14:paraId="2E9A7A6F" w14:textId="77777777" w:rsidR="00850E4C" w:rsidRPr="00D6122C" w:rsidRDefault="00850E4C" w:rsidP="00D6122C">
            <w:pPr>
              <w:spacing w:after="0" w:line="360" w:lineRule="auto"/>
              <w:jc w:val="left"/>
              <w:rPr>
                <w:rFonts w:eastAsia="Times New Roman" w:cs="Times New Roman"/>
                <w:color w:val="000000"/>
                <w:szCs w:val="24"/>
                <w:lang w:val="en-US" w:eastAsia="pt-BR"/>
              </w:rPr>
            </w:pPr>
            <w:proofErr w:type="spellStart"/>
            <w:r w:rsidRPr="00D6122C">
              <w:rPr>
                <w:rFonts w:eastAsia="Times New Roman" w:cs="Times New Roman"/>
                <w:color w:val="000000"/>
                <w:szCs w:val="24"/>
                <w:lang w:val="en-US" w:eastAsia="pt-BR"/>
              </w:rPr>
              <w:t>Solimões</w:t>
            </w:r>
            <w:proofErr w:type="spellEnd"/>
            <w:r w:rsidRPr="00D6122C">
              <w:rPr>
                <w:rFonts w:eastAsia="Times New Roman" w:cs="Times New Roman"/>
                <w:color w:val="000000"/>
                <w:szCs w:val="24"/>
                <w:lang w:val="en-US" w:eastAsia="pt-BR"/>
              </w:rPr>
              <w:t xml:space="preserve"> River</w:t>
            </w:r>
          </w:p>
        </w:tc>
        <w:tc>
          <w:tcPr>
            <w:tcW w:w="390" w:type="pct"/>
            <w:gridSpan w:val="2"/>
            <w:tcBorders>
              <w:top w:val="single" w:sz="4" w:space="0" w:color="auto"/>
              <w:left w:val="nil"/>
              <w:bottom w:val="nil"/>
              <w:right w:val="nil"/>
            </w:tcBorders>
            <w:shd w:val="clear" w:color="auto" w:fill="auto"/>
            <w:noWrap/>
            <w:vAlign w:val="bottom"/>
            <w:hideMark/>
          </w:tcPr>
          <w:p w14:paraId="7757AE2A" w14:textId="77777777"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6,641.46</w:t>
            </w:r>
          </w:p>
        </w:tc>
      </w:tr>
      <w:tr w:rsidR="00850E4C" w:rsidRPr="00D6122C" w14:paraId="20AB9703" w14:textId="77777777" w:rsidTr="00850E4C">
        <w:trPr>
          <w:trHeight w:val="272"/>
        </w:trPr>
        <w:tc>
          <w:tcPr>
            <w:tcW w:w="550" w:type="pct"/>
            <w:tcBorders>
              <w:top w:val="nil"/>
              <w:left w:val="nil"/>
              <w:bottom w:val="nil"/>
              <w:right w:val="nil"/>
            </w:tcBorders>
            <w:shd w:val="clear" w:color="auto" w:fill="auto"/>
            <w:noWrap/>
            <w:vAlign w:val="bottom"/>
            <w:hideMark/>
          </w:tcPr>
          <w:p w14:paraId="10DDCE9E" w14:textId="77777777" w:rsidR="00850E4C" w:rsidRPr="00D6122C" w:rsidRDefault="00850E4C" w:rsidP="00D6122C">
            <w:pPr>
              <w:spacing w:after="0" w:line="360" w:lineRule="auto"/>
              <w:jc w:val="right"/>
              <w:rPr>
                <w:rFonts w:eastAsia="Times New Roman" w:cs="Times New Roman"/>
                <w:color w:val="000000"/>
                <w:szCs w:val="24"/>
                <w:lang w:val="en-US" w:eastAsia="pt-BR"/>
              </w:rPr>
            </w:pPr>
          </w:p>
        </w:tc>
        <w:tc>
          <w:tcPr>
            <w:tcW w:w="406" w:type="pct"/>
            <w:tcBorders>
              <w:top w:val="nil"/>
              <w:left w:val="nil"/>
              <w:bottom w:val="nil"/>
              <w:right w:val="nil"/>
            </w:tcBorders>
            <w:shd w:val="clear" w:color="auto" w:fill="auto"/>
            <w:noWrap/>
            <w:vAlign w:val="bottom"/>
            <w:hideMark/>
          </w:tcPr>
          <w:p w14:paraId="284C2BC9"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3" w:type="pct"/>
            <w:tcBorders>
              <w:top w:val="nil"/>
              <w:left w:val="nil"/>
              <w:bottom w:val="nil"/>
              <w:right w:val="nil"/>
            </w:tcBorders>
            <w:shd w:val="clear" w:color="auto" w:fill="auto"/>
            <w:vAlign w:val="center"/>
            <w:hideMark/>
          </w:tcPr>
          <w:p w14:paraId="0D389431"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4E99CAEE"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7D0AEFF6"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27A4B8F7"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7558944C"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623E2D21"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06563F0E"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35BDBD6D"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4B18C10F"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0FB33AB6"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715" w:type="pct"/>
            <w:tcBorders>
              <w:top w:val="nil"/>
              <w:left w:val="nil"/>
              <w:bottom w:val="nil"/>
              <w:right w:val="nil"/>
            </w:tcBorders>
            <w:shd w:val="clear" w:color="auto" w:fill="auto"/>
            <w:noWrap/>
            <w:vAlign w:val="bottom"/>
            <w:hideMark/>
          </w:tcPr>
          <w:p w14:paraId="69E01EEC" w14:textId="77777777" w:rsidR="00850E4C" w:rsidRPr="00D6122C" w:rsidRDefault="00850E4C" w:rsidP="00D6122C">
            <w:pPr>
              <w:spacing w:after="0" w:line="360" w:lineRule="auto"/>
              <w:jc w:val="left"/>
              <w:rPr>
                <w:rFonts w:eastAsia="Times New Roman" w:cs="Times New Roman"/>
                <w:color w:val="000000"/>
                <w:szCs w:val="24"/>
                <w:lang w:val="en-US" w:eastAsia="pt-BR"/>
              </w:rPr>
            </w:pPr>
            <w:r w:rsidRPr="00D6122C">
              <w:rPr>
                <w:rFonts w:eastAsia="Times New Roman" w:cs="Times New Roman"/>
                <w:color w:val="000000"/>
                <w:szCs w:val="24"/>
                <w:lang w:val="en-US" w:eastAsia="pt-BR"/>
              </w:rPr>
              <w:t>Amazonas River</w:t>
            </w:r>
          </w:p>
        </w:tc>
        <w:tc>
          <w:tcPr>
            <w:tcW w:w="390" w:type="pct"/>
            <w:gridSpan w:val="2"/>
            <w:tcBorders>
              <w:top w:val="nil"/>
              <w:left w:val="nil"/>
              <w:bottom w:val="nil"/>
              <w:right w:val="nil"/>
            </w:tcBorders>
            <w:shd w:val="clear" w:color="auto" w:fill="auto"/>
            <w:noWrap/>
            <w:vAlign w:val="bottom"/>
            <w:hideMark/>
          </w:tcPr>
          <w:p w14:paraId="560F3686" w14:textId="4747383B"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2,332.48</w:t>
            </w:r>
          </w:p>
        </w:tc>
      </w:tr>
      <w:tr w:rsidR="00850E4C" w:rsidRPr="00D6122C" w14:paraId="00F62600" w14:textId="77777777" w:rsidTr="00850E4C">
        <w:trPr>
          <w:trHeight w:val="272"/>
        </w:trPr>
        <w:tc>
          <w:tcPr>
            <w:tcW w:w="550" w:type="pct"/>
            <w:tcBorders>
              <w:top w:val="nil"/>
              <w:left w:val="nil"/>
              <w:bottom w:val="nil"/>
              <w:right w:val="nil"/>
            </w:tcBorders>
            <w:shd w:val="clear" w:color="auto" w:fill="auto"/>
            <w:noWrap/>
            <w:vAlign w:val="bottom"/>
            <w:hideMark/>
          </w:tcPr>
          <w:p w14:paraId="71CD09E1" w14:textId="77777777" w:rsidR="00850E4C" w:rsidRPr="00D6122C" w:rsidRDefault="00850E4C" w:rsidP="00D6122C">
            <w:pPr>
              <w:spacing w:after="0" w:line="360" w:lineRule="auto"/>
              <w:jc w:val="right"/>
              <w:rPr>
                <w:rFonts w:eastAsia="Times New Roman" w:cs="Times New Roman"/>
                <w:color w:val="000000"/>
                <w:szCs w:val="24"/>
                <w:lang w:val="en-US" w:eastAsia="pt-BR"/>
              </w:rPr>
            </w:pPr>
          </w:p>
        </w:tc>
        <w:tc>
          <w:tcPr>
            <w:tcW w:w="406" w:type="pct"/>
            <w:tcBorders>
              <w:top w:val="nil"/>
              <w:left w:val="nil"/>
              <w:bottom w:val="nil"/>
              <w:right w:val="nil"/>
            </w:tcBorders>
            <w:shd w:val="clear" w:color="auto" w:fill="auto"/>
            <w:noWrap/>
            <w:vAlign w:val="bottom"/>
            <w:hideMark/>
          </w:tcPr>
          <w:p w14:paraId="6200FAFE"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3" w:type="pct"/>
            <w:tcBorders>
              <w:top w:val="nil"/>
              <w:left w:val="nil"/>
              <w:bottom w:val="nil"/>
              <w:right w:val="nil"/>
            </w:tcBorders>
            <w:shd w:val="clear" w:color="auto" w:fill="auto"/>
            <w:vAlign w:val="center"/>
            <w:hideMark/>
          </w:tcPr>
          <w:p w14:paraId="5AA9BEA9"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3D0431CF"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64F7B8ED"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0E7E3710"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1B1327EC"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48EF4AAC"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1F107C55"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567E862B"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4EEE0FCA"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1DE08F01"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715" w:type="pct"/>
            <w:tcBorders>
              <w:top w:val="nil"/>
              <w:left w:val="nil"/>
              <w:bottom w:val="nil"/>
              <w:right w:val="nil"/>
            </w:tcBorders>
            <w:shd w:val="clear" w:color="auto" w:fill="auto"/>
            <w:noWrap/>
            <w:vAlign w:val="bottom"/>
            <w:hideMark/>
          </w:tcPr>
          <w:p w14:paraId="4ADACBF1" w14:textId="77777777" w:rsidR="00850E4C" w:rsidRPr="00D6122C" w:rsidRDefault="00850E4C" w:rsidP="00D6122C">
            <w:pPr>
              <w:spacing w:after="0" w:line="360" w:lineRule="auto"/>
              <w:jc w:val="left"/>
              <w:rPr>
                <w:rFonts w:eastAsia="Times New Roman" w:cs="Times New Roman"/>
                <w:color w:val="000000"/>
                <w:szCs w:val="24"/>
                <w:lang w:val="en-US" w:eastAsia="pt-BR"/>
              </w:rPr>
            </w:pPr>
            <w:r w:rsidRPr="00D6122C">
              <w:rPr>
                <w:rFonts w:eastAsia="Times New Roman" w:cs="Times New Roman"/>
                <w:color w:val="000000"/>
                <w:szCs w:val="24"/>
                <w:lang w:val="en-US" w:eastAsia="pt-BR"/>
              </w:rPr>
              <w:t>Madeira River</w:t>
            </w:r>
          </w:p>
        </w:tc>
        <w:tc>
          <w:tcPr>
            <w:tcW w:w="390" w:type="pct"/>
            <w:gridSpan w:val="2"/>
            <w:tcBorders>
              <w:top w:val="nil"/>
              <w:left w:val="nil"/>
              <w:bottom w:val="nil"/>
              <w:right w:val="nil"/>
            </w:tcBorders>
            <w:shd w:val="clear" w:color="auto" w:fill="auto"/>
            <w:noWrap/>
            <w:vAlign w:val="bottom"/>
            <w:hideMark/>
          </w:tcPr>
          <w:p w14:paraId="46CEA754" w14:textId="12450275"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802.02</w:t>
            </w:r>
          </w:p>
        </w:tc>
      </w:tr>
      <w:tr w:rsidR="00850E4C" w:rsidRPr="00D6122C" w14:paraId="7E4E40EA" w14:textId="77777777" w:rsidTr="00850E4C">
        <w:trPr>
          <w:trHeight w:val="272"/>
        </w:trPr>
        <w:tc>
          <w:tcPr>
            <w:tcW w:w="550" w:type="pct"/>
            <w:tcBorders>
              <w:top w:val="nil"/>
              <w:left w:val="nil"/>
              <w:bottom w:val="nil"/>
              <w:right w:val="nil"/>
            </w:tcBorders>
            <w:shd w:val="clear" w:color="auto" w:fill="auto"/>
            <w:noWrap/>
            <w:vAlign w:val="bottom"/>
            <w:hideMark/>
          </w:tcPr>
          <w:p w14:paraId="7E1C715D" w14:textId="77777777" w:rsidR="00850E4C" w:rsidRPr="00D6122C" w:rsidRDefault="00850E4C" w:rsidP="00D6122C">
            <w:pPr>
              <w:spacing w:after="0" w:line="360" w:lineRule="auto"/>
              <w:jc w:val="right"/>
              <w:rPr>
                <w:rFonts w:eastAsia="Times New Roman" w:cs="Times New Roman"/>
                <w:color w:val="000000"/>
                <w:szCs w:val="24"/>
                <w:lang w:val="en-US" w:eastAsia="pt-BR"/>
              </w:rPr>
            </w:pPr>
          </w:p>
        </w:tc>
        <w:tc>
          <w:tcPr>
            <w:tcW w:w="406" w:type="pct"/>
            <w:tcBorders>
              <w:top w:val="nil"/>
              <w:left w:val="nil"/>
              <w:bottom w:val="nil"/>
              <w:right w:val="nil"/>
            </w:tcBorders>
            <w:shd w:val="clear" w:color="auto" w:fill="auto"/>
            <w:noWrap/>
            <w:vAlign w:val="bottom"/>
            <w:hideMark/>
          </w:tcPr>
          <w:p w14:paraId="2435F2CD"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3" w:type="pct"/>
            <w:tcBorders>
              <w:top w:val="nil"/>
              <w:left w:val="nil"/>
              <w:bottom w:val="nil"/>
              <w:right w:val="nil"/>
            </w:tcBorders>
            <w:shd w:val="clear" w:color="auto" w:fill="auto"/>
            <w:vAlign w:val="center"/>
            <w:hideMark/>
          </w:tcPr>
          <w:p w14:paraId="44B064A2"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3E11839A"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40F2823D"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327B2917"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39E42369"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002F34A3"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2E02FB40"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436D9C45"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5F10D902"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246208AE"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715" w:type="pct"/>
            <w:tcBorders>
              <w:top w:val="nil"/>
              <w:left w:val="nil"/>
              <w:bottom w:val="nil"/>
              <w:right w:val="nil"/>
            </w:tcBorders>
            <w:shd w:val="clear" w:color="auto" w:fill="auto"/>
            <w:noWrap/>
            <w:vAlign w:val="bottom"/>
            <w:hideMark/>
          </w:tcPr>
          <w:p w14:paraId="5FF3C4B7" w14:textId="77777777" w:rsidR="00850E4C" w:rsidRPr="00D6122C" w:rsidRDefault="00850E4C" w:rsidP="00D6122C">
            <w:pPr>
              <w:spacing w:after="0" w:line="360" w:lineRule="auto"/>
              <w:jc w:val="left"/>
              <w:rPr>
                <w:rFonts w:eastAsia="Times New Roman" w:cs="Times New Roman"/>
                <w:color w:val="000000"/>
                <w:szCs w:val="24"/>
                <w:lang w:val="en-US" w:eastAsia="pt-BR"/>
              </w:rPr>
            </w:pPr>
            <w:proofErr w:type="spellStart"/>
            <w:r w:rsidRPr="00D6122C">
              <w:rPr>
                <w:rFonts w:eastAsia="Times New Roman" w:cs="Times New Roman"/>
                <w:color w:val="000000"/>
                <w:szCs w:val="24"/>
                <w:lang w:val="en-US" w:eastAsia="pt-BR"/>
              </w:rPr>
              <w:t>Uatumã</w:t>
            </w:r>
            <w:proofErr w:type="spellEnd"/>
            <w:r w:rsidRPr="00D6122C">
              <w:rPr>
                <w:rFonts w:eastAsia="Times New Roman" w:cs="Times New Roman"/>
                <w:color w:val="000000"/>
                <w:szCs w:val="24"/>
                <w:lang w:val="en-US" w:eastAsia="pt-BR"/>
              </w:rPr>
              <w:t xml:space="preserve"> River</w:t>
            </w:r>
          </w:p>
        </w:tc>
        <w:tc>
          <w:tcPr>
            <w:tcW w:w="390" w:type="pct"/>
            <w:gridSpan w:val="2"/>
            <w:tcBorders>
              <w:top w:val="nil"/>
              <w:left w:val="nil"/>
              <w:bottom w:val="nil"/>
              <w:right w:val="nil"/>
            </w:tcBorders>
            <w:shd w:val="clear" w:color="auto" w:fill="auto"/>
            <w:noWrap/>
            <w:vAlign w:val="bottom"/>
            <w:hideMark/>
          </w:tcPr>
          <w:p w14:paraId="25CE8197" w14:textId="7C7BFFDE"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332.03</w:t>
            </w:r>
          </w:p>
        </w:tc>
      </w:tr>
      <w:tr w:rsidR="00850E4C" w:rsidRPr="00D6122C" w14:paraId="43B44A5B" w14:textId="77777777" w:rsidTr="00850E4C">
        <w:trPr>
          <w:trHeight w:val="272"/>
        </w:trPr>
        <w:tc>
          <w:tcPr>
            <w:tcW w:w="550" w:type="pct"/>
            <w:tcBorders>
              <w:top w:val="nil"/>
              <w:left w:val="nil"/>
              <w:bottom w:val="nil"/>
              <w:right w:val="nil"/>
            </w:tcBorders>
            <w:shd w:val="clear" w:color="auto" w:fill="auto"/>
            <w:noWrap/>
            <w:vAlign w:val="bottom"/>
            <w:hideMark/>
          </w:tcPr>
          <w:p w14:paraId="1B1D40A7" w14:textId="77777777" w:rsidR="00850E4C" w:rsidRPr="00D6122C" w:rsidRDefault="00850E4C" w:rsidP="00D6122C">
            <w:pPr>
              <w:spacing w:after="0" w:line="360" w:lineRule="auto"/>
              <w:jc w:val="right"/>
              <w:rPr>
                <w:rFonts w:eastAsia="Times New Roman" w:cs="Times New Roman"/>
                <w:color w:val="000000"/>
                <w:szCs w:val="24"/>
                <w:lang w:val="en-US" w:eastAsia="pt-BR"/>
              </w:rPr>
            </w:pPr>
          </w:p>
        </w:tc>
        <w:tc>
          <w:tcPr>
            <w:tcW w:w="406" w:type="pct"/>
            <w:tcBorders>
              <w:top w:val="nil"/>
              <w:left w:val="nil"/>
              <w:bottom w:val="nil"/>
              <w:right w:val="nil"/>
            </w:tcBorders>
            <w:shd w:val="clear" w:color="auto" w:fill="auto"/>
            <w:noWrap/>
            <w:vAlign w:val="bottom"/>
            <w:hideMark/>
          </w:tcPr>
          <w:p w14:paraId="4C4612DF"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3" w:type="pct"/>
            <w:tcBorders>
              <w:top w:val="nil"/>
              <w:left w:val="nil"/>
              <w:bottom w:val="nil"/>
              <w:right w:val="nil"/>
            </w:tcBorders>
            <w:shd w:val="clear" w:color="auto" w:fill="auto"/>
            <w:vAlign w:val="center"/>
            <w:hideMark/>
          </w:tcPr>
          <w:p w14:paraId="374EC470"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63D2C4D7"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27D6693D"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679009AC"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1BCFF463"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13DF38D5"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75940610"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4AB986FA"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4A7C05B4"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294" w:type="pct"/>
            <w:tcBorders>
              <w:top w:val="nil"/>
              <w:left w:val="nil"/>
              <w:bottom w:val="nil"/>
              <w:right w:val="nil"/>
            </w:tcBorders>
            <w:shd w:val="clear" w:color="auto" w:fill="auto"/>
            <w:vAlign w:val="center"/>
            <w:hideMark/>
          </w:tcPr>
          <w:p w14:paraId="12F39EEA" w14:textId="77777777" w:rsidR="00850E4C" w:rsidRPr="00D6122C" w:rsidRDefault="00850E4C" w:rsidP="00D6122C">
            <w:pPr>
              <w:spacing w:after="0" w:line="360" w:lineRule="auto"/>
              <w:jc w:val="left"/>
              <w:rPr>
                <w:rFonts w:eastAsia="Times New Roman" w:cs="Times New Roman"/>
                <w:sz w:val="20"/>
                <w:szCs w:val="20"/>
                <w:lang w:val="en-US" w:eastAsia="pt-BR"/>
              </w:rPr>
            </w:pPr>
          </w:p>
        </w:tc>
        <w:tc>
          <w:tcPr>
            <w:tcW w:w="715" w:type="pct"/>
            <w:tcBorders>
              <w:top w:val="nil"/>
              <w:left w:val="nil"/>
              <w:bottom w:val="nil"/>
              <w:right w:val="nil"/>
            </w:tcBorders>
            <w:shd w:val="clear" w:color="auto" w:fill="auto"/>
            <w:noWrap/>
            <w:vAlign w:val="bottom"/>
            <w:hideMark/>
          </w:tcPr>
          <w:p w14:paraId="2724264A" w14:textId="77777777" w:rsidR="00850E4C" w:rsidRPr="00D6122C" w:rsidRDefault="00850E4C" w:rsidP="00D6122C">
            <w:pPr>
              <w:spacing w:after="0" w:line="360" w:lineRule="auto"/>
              <w:jc w:val="left"/>
              <w:rPr>
                <w:rFonts w:eastAsia="Times New Roman" w:cs="Times New Roman"/>
                <w:color w:val="000000"/>
                <w:szCs w:val="24"/>
                <w:lang w:val="en-US" w:eastAsia="pt-BR"/>
              </w:rPr>
            </w:pPr>
            <w:r w:rsidRPr="00D6122C">
              <w:rPr>
                <w:rFonts w:eastAsia="Times New Roman" w:cs="Times New Roman"/>
                <w:color w:val="000000"/>
                <w:szCs w:val="24"/>
                <w:lang w:val="en-US" w:eastAsia="pt-BR"/>
              </w:rPr>
              <w:t xml:space="preserve">Alto </w:t>
            </w:r>
            <w:proofErr w:type="spellStart"/>
            <w:r w:rsidRPr="00D6122C">
              <w:rPr>
                <w:rFonts w:eastAsia="Times New Roman" w:cs="Times New Roman"/>
                <w:color w:val="000000"/>
                <w:szCs w:val="24"/>
                <w:lang w:val="en-US" w:eastAsia="pt-BR"/>
              </w:rPr>
              <w:t>Solimões</w:t>
            </w:r>
            <w:proofErr w:type="spellEnd"/>
            <w:r w:rsidRPr="00D6122C">
              <w:rPr>
                <w:rFonts w:eastAsia="Times New Roman" w:cs="Times New Roman"/>
                <w:color w:val="000000"/>
                <w:szCs w:val="24"/>
                <w:lang w:val="en-US" w:eastAsia="pt-BR"/>
              </w:rPr>
              <w:t xml:space="preserve"> River</w:t>
            </w:r>
          </w:p>
        </w:tc>
        <w:tc>
          <w:tcPr>
            <w:tcW w:w="390" w:type="pct"/>
            <w:gridSpan w:val="2"/>
            <w:tcBorders>
              <w:top w:val="nil"/>
              <w:left w:val="nil"/>
              <w:bottom w:val="nil"/>
              <w:right w:val="nil"/>
            </w:tcBorders>
            <w:shd w:val="clear" w:color="auto" w:fill="auto"/>
            <w:noWrap/>
            <w:vAlign w:val="bottom"/>
            <w:hideMark/>
          </w:tcPr>
          <w:p w14:paraId="30DDAFF6" w14:textId="3C13DEC9"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201.88</w:t>
            </w:r>
          </w:p>
        </w:tc>
      </w:tr>
      <w:tr w:rsidR="00850E4C" w:rsidRPr="00D6122C" w14:paraId="503E5BB4" w14:textId="77777777" w:rsidTr="00850E4C">
        <w:trPr>
          <w:trHeight w:val="288"/>
        </w:trPr>
        <w:tc>
          <w:tcPr>
            <w:tcW w:w="550" w:type="pct"/>
            <w:tcBorders>
              <w:top w:val="nil"/>
              <w:left w:val="nil"/>
              <w:bottom w:val="single" w:sz="4" w:space="0" w:color="auto"/>
              <w:right w:val="nil"/>
            </w:tcBorders>
            <w:shd w:val="clear" w:color="auto" w:fill="auto"/>
            <w:noWrap/>
            <w:vAlign w:val="center"/>
            <w:hideMark/>
          </w:tcPr>
          <w:p w14:paraId="769564AA"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 </w:t>
            </w:r>
          </w:p>
        </w:tc>
        <w:tc>
          <w:tcPr>
            <w:tcW w:w="406" w:type="pct"/>
            <w:tcBorders>
              <w:top w:val="nil"/>
              <w:left w:val="nil"/>
              <w:bottom w:val="single" w:sz="4" w:space="0" w:color="auto"/>
              <w:right w:val="nil"/>
            </w:tcBorders>
            <w:shd w:val="clear" w:color="auto" w:fill="auto"/>
            <w:noWrap/>
            <w:vAlign w:val="center"/>
            <w:hideMark/>
          </w:tcPr>
          <w:p w14:paraId="5C43C544" w14:textId="77777777" w:rsidR="00850E4C" w:rsidRPr="00D6122C" w:rsidRDefault="00850E4C" w:rsidP="00D6122C">
            <w:pPr>
              <w:spacing w:after="0" w:line="360" w:lineRule="auto"/>
              <w:rPr>
                <w:rFonts w:eastAsia="Times New Roman" w:cs="Times New Roman"/>
                <w:color w:val="000000"/>
                <w:szCs w:val="24"/>
                <w:lang w:val="en-US" w:eastAsia="pt-BR"/>
              </w:rPr>
            </w:pPr>
            <w:r w:rsidRPr="00D6122C">
              <w:rPr>
                <w:rFonts w:eastAsia="Times New Roman" w:cs="Times New Roman"/>
                <w:color w:val="000000"/>
                <w:szCs w:val="24"/>
                <w:lang w:val="en-US" w:eastAsia="pt-BR"/>
              </w:rPr>
              <w:t> </w:t>
            </w:r>
          </w:p>
        </w:tc>
        <w:tc>
          <w:tcPr>
            <w:tcW w:w="293" w:type="pct"/>
            <w:tcBorders>
              <w:top w:val="nil"/>
              <w:left w:val="nil"/>
              <w:bottom w:val="single" w:sz="4" w:space="0" w:color="auto"/>
              <w:right w:val="nil"/>
            </w:tcBorders>
            <w:shd w:val="clear" w:color="auto" w:fill="auto"/>
            <w:vAlign w:val="center"/>
            <w:hideMark/>
          </w:tcPr>
          <w:p w14:paraId="2EF3B71E" w14:textId="77777777" w:rsidR="00850E4C" w:rsidRPr="00D6122C" w:rsidRDefault="00850E4C" w:rsidP="00D6122C">
            <w:pPr>
              <w:spacing w:after="0" w:line="360" w:lineRule="auto"/>
              <w:jc w:val="left"/>
              <w:rPr>
                <w:rFonts w:eastAsia="Times New Roman" w:cs="Times New Roman"/>
                <w:color w:val="000000"/>
                <w:szCs w:val="24"/>
                <w:lang w:val="en-US" w:eastAsia="pt-BR"/>
              </w:rPr>
            </w:pPr>
            <w:r w:rsidRPr="00D6122C">
              <w:rPr>
                <w:rFonts w:eastAsia="Times New Roman" w:cs="Times New Roman"/>
                <w:color w:val="000000"/>
                <w:szCs w:val="24"/>
                <w:lang w:val="en-US" w:eastAsia="pt-BR"/>
              </w:rPr>
              <w:t> </w:t>
            </w:r>
          </w:p>
        </w:tc>
        <w:tc>
          <w:tcPr>
            <w:tcW w:w="294" w:type="pct"/>
            <w:tcBorders>
              <w:top w:val="nil"/>
              <w:left w:val="nil"/>
              <w:bottom w:val="single" w:sz="4" w:space="0" w:color="auto"/>
              <w:right w:val="nil"/>
            </w:tcBorders>
            <w:shd w:val="clear" w:color="auto" w:fill="auto"/>
            <w:vAlign w:val="center"/>
            <w:hideMark/>
          </w:tcPr>
          <w:p w14:paraId="56C4C593" w14:textId="77777777" w:rsidR="00850E4C" w:rsidRPr="00D6122C" w:rsidRDefault="00850E4C" w:rsidP="00D6122C">
            <w:pPr>
              <w:spacing w:after="0" w:line="360" w:lineRule="auto"/>
              <w:jc w:val="left"/>
              <w:rPr>
                <w:rFonts w:eastAsia="Times New Roman" w:cs="Times New Roman"/>
                <w:color w:val="000000"/>
                <w:szCs w:val="24"/>
                <w:lang w:val="en-US" w:eastAsia="pt-BR"/>
              </w:rPr>
            </w:pPr>
            <w:r w:rsidRPr="00D6122C">
              <w:rPr>
                <w:rFonts w:eastAsia="Times New Roman" w:cs="Times New Roman"/>
                <w:color w:val="000000"/>
                <w:szCs w:val="24"/>
                <w:lang w:val="en-US" w:eastAsia="pt-BR"/>
              </w:rPr>
              <w:t> </w:t>
            </w:r>
          </w:p>
        </w:tc>
        <w:tc>
          <w:tcPr>
            <w:tcW w:w="294" w:type="pct"/>
            <w:tcBorders>
              <w:top w:val="nil"/>
              <w:left w:val="nil"/>
              <w:bottom w:val="single" w:sz="4" w:space="0" w:color="auto"/>
              <w:right w:val="nil"/>
            </w:tcBorders>
            <w:shd w:val="clear" w:color="auto" w:fill="auto"/>
            <w:vAlign w:val="center"/>
            <w:hideMark/>
          </w:tcPr>
          <w:p w14:paraId="55DC83C6" w14:textId="77777777" w:rsidR="00850E4C" w:rsidRPr="00D6122C" w:rsidRDefault="00850E4C" w:rsidP="00D6122C">
            <w:pPr>
              <w:spacing w:after="0" w:line="360" w:lineRule="auto"/>
              <w:jc w:val="left"/>
              <w:rPr>
                <w:rFonts w:eastAsia="Times New Roman" w:cs="Times New Roman"/>
                <w:color w:val="000000"/>
                <w:szCs w:val="24"/>
                <w:lang w:val="en-US" w:eastAsia="pt-BR"/>
              </w:rPr>
            </w:pPr>
            <w:r w:rsidRPr="00D6122C">
              <w:rPr>
                <w:rFonts w:eastAsia="Times New Roman" w:cs="Times New Roman"/>
                <w:color w:val="000000"/>
                <w:szCs w:val="24"/>
                <w:lang w:val="en-US" w:eastAsia="pt-BR"/>
              </w:rPr>
              <w:t> </w:t>
            </w:r>
          </w:p>
        </w:tc>
        <w:tc>
          <w:tcPr>
            <w:tcW w:w="294" w:type="pct"/>
            <w:tcBorders>
              <w:top w:val="nil"/>
              <w:left w:val="nil"/>
              <w:bottom w:val="single" w:sz="4" w:space="0" w:color="auto"/>
              <w:right w:val="nil"/>
            </w:tcBorders>
            <w:shd w:val="clear" w:color="auto" w:fill="auto"/>
            <w:vAlign w:val="center"/>
            <w:hideMark/>
          </w:tcPr>
          <w:p w14:paraId="07B827F0" w14:textId="77777777" w:rsidR="00850E4C" w:rsidRPr="00D6122C" w:rsidRDefault="00850E4C" w:rsidP="00D6122C">
            <w:pPr>
              <w:spacing w:after="0" w:line="360" w:lineRule="auto"/>
              <w:jc w:val="left"/>
              <w:rPr>
                <w:rFonts w:eastAsia="Times New Roman" w:cs="Times New Roman"/>
                <w:color w:val="000000"/>
                <w:szCs w:val="24"/>
                <w:lang w:val="en-US" w:eastAsia="pt-BR"/>
              </w:rPr>
            </w:pPr>
            <w:r w:rsidRPr="00D6122C">
              <w:rPr>
                <w:rFonts w:eastAsia="Times New Roman" w:cs="Times New Roman"/>
                <w:color w:val="000000"/>
                <w:szCs w:val="24"/>
                <w:lang w:val="en-US" w:eastAsia="pt-BR"/>
              </w:rPr>
              <w:t> </w:t>
            </w:r>
          </w:p>
        </w:tc>
        <w:tc>
          <w:tcPr>
            <w:tcW w:w="294" w:type="pct"/>
            <w:tcBorders>
              <w:top w:val="nil"/>
              <w:left w:val="nil"/>
              <w:bottom w:val="single" w:sz="4" w:space="0" w:color="auto"/>
              <w:right w:val="nil"/>
            </w:tcBorders>
            <w:shd w:val="clear" w:color="auto" w:fill="auto"/>
            <w:vAlign w:val="center"/>
            <w:hideMark/>
          </w:tcPr>
          <w:p w14:paraId="3EE0CFF8" w14:textId="77777777" w:rsidR="00850E4C" w:rsidRPr="00D6122C" w:rsidRDefault="00850E4C" w:rsidP="00D6122C">
            <w:pPr>
              <w:spacing w:after="0" w:line="360" w:lineRule="auto"/>
              <w:jc w:val="left"/>
              <w:rPr>
                <w:rFonts w:eastAsia="Times New Roman" w:cs="Times New Roman"/>
                <w:color w:val="000000"/>
                <w:szCs w:val="24"/>
                <w:lang w:val="en-US" w:eastAsia="pt-BR"/>
              </w:rPr>
            </w:pPr>
            <w:r w:rsidRPr="00D6122C">
              <w:rPr>
                <w:rFonts w:eastAsia="Times New Roman" w:cs="Times New Roman"/>
                <w:color w:val="000000"/>
                <w:szCs w:val="24"/>
                <w:lang w:val="en-US" w:eastAsia="pt-BR"/>
              </w:rPr>
              <w:t> </w:t>
            </w:r>
          </w:p>
        </w:tc>
        <w:tc>
          <w:tcPr>
            <w:tcW w:w="294" w:type="pct"/>
            <w:tcBorders>
              <w:top w:val="nil"/>
              <w:left w:val="nil"/>
              <w:bottom w:val="single" w:sz="4" w:space="0" w:color="auto"/>
              <w:right w:val="nil"/>
            </w:tcBorders>
            <w:shd w:val="clear" w:color="auto" w:fill="auto"/>
            <w:vAlign w:val="center"/>
            <w:hideMark/>
          </w:tcPr>
          <w:p w14:paraId="51973642" w14:textId="77777777" w:rsidR="00850E4C" w:rsidRPr="00D6122C" w:rsidRDefault="00850E4C" w:rsidP="00D6122C">
            <w:pPr>
              <w:spacing w:after="0" w:line="360" w:lineRule="auto"/>
              <w:jc w:val="left"/>
              <w:rPr>
                <w:rFonts w:eastAsia="Times New Roman" w:cs="Times New Roman"/>
                <w:color w:val="000000"/>
                <w:szCs w:val="24"/>
                <w:lang w:val="en-US" w:eastAsia="pt-BR"/>
              </w:rPr>
            </w:pPr>
            <w:r w:rsidRPr="00D6122C">
              <w:rPr>
                <w:rFonts w:eastAsia="Times New Roman" w:cs="Times New Roman"/>
                <w:color w:val="000000"/>
                <w:szCs w:val="24"/>
                <w:lang w:val="en-US" w:eastAsia="pt-BR"/>
              </w:rPr>
              <w:t> </w:t>
            </w:r>
          </w:p>
        </w:tc>
        <w:tc>
          <w:tcPr>
            <w:tcW w:w="294" w:type="pct"/>
            <w:tcBorders>
              <w:top w:val="nil"/>
              <w:left w:val="nil"/>
              <w:bottom w:val="single" w:sz="4" w:space="0" w:color="auto"/>
              <w:right w:val="nil"/>
            </w:tcBorders>
            <w:shd w:val="clear" w:color="auto" w:fill="auto"/>
            <w:vAlign w:val="center"/>
            <w:hideMark/>
          </w:tcPr>
          <w:p w14:paraId="310961A9" w14:textId="77777777" w:rsidR="00850E4C" w:rsidRPr="00D6122C" w:rsidRDefault="00850E4C" w:rsidP="00D6122C">
            <w:pPr>
              <w:spacing w:after="0" w:line="360" w:lineRule="auto"/>
              <w:jc w:val="left"/>
              <w:rPr>
                <w:rFonts w:eastAsia="Times New Roman" w:cs="Times New Roman"/>
                <w:color w:val="000000"/>
                <w:szCs w:val="24"/>
                <w:lang w:val="en-US" w:eastAsia="pt-BR"/>
              </w:rPr>
            </w:pPr>
            <w:r w:rsidRPr="00D6122C">
              <w:rPr>
                <w:rFonts w:eastAsia="Times New Roman" w:cs="Times New Roman"/>
                <w:color w:val="000000"/>
                <w:szCs w:val="24"/>
                <w:lang w:val="en-US" w:eastAsia="pt-BR"/>
              </w:rPr>
              <w:t> </w:t>
            </w:r>
          </w:p>
        </w:tc>
        <w:tc>
          <w:tcPr>
            <w:tcW w:w="294" w:type="pct"/>
            <w:tcBorders>
              <w:top w:val="nil"/>
              <w:left w:val="nil"/>
              <w:bottom w:val="single" w:sz="4" w:space="0" w:color="auto"/>
              <w:right w:val="nil"/>
            </w:tcBorders>
            <w:shd w:val="clear" w:color="auto" w:fill="auto"/>
            <w:vAlign w:val="center"/>
            <w:hideMark/>
          </w:tcPr>
          <w:p w14:paraId="4FF46882" w14:textId="77777777" w:rsidR="00850E4C" w:rsidRPr="00D6122C" w:rsidRDefault="00850E4C" w:rsidP="00D6122C">
            <w:pPr>
              <w:spacing w:after="0" w:line="360" w:lineRule="auto"/>
              <w:jc w:val="left"/>
              <w:rPr>
                <w:rFonts w:eastAsia="Times New Roman" w:cs="Times New Roman"/>
                <w:color w:val="000000"/>
                <w:szCs w:val="24"/>
                <w:lang w:val="en-US" w:eastAsia="pt-BR"/>
              </w:rPr>
            </w:pPr>
            <w:r w:rsidRPr="00D6122C">
              <w:rPr>
                <w:rFonts w:eastAsia="Times New Roman" w:cs="Times New Roman"/>
                <w:color w:val="000000"/>
                <w:szCs w:val="24"/>
                <w:lang w:val="en-US" w:eastAsia="pt-BR"/>
              </w:rPr>
              <w:t> </w:t>
            </w:r>
          </w:p>
        </w:tc>
        <w:tc>
          <w:tcPr>
            <w:tcW w:w="294" w:type="pct"/>
            <w:tcBorders>
              <w:top w:val="nil"/>
              <w:left w:val="nil"/>
              <w:bottom w:val="single" w:sz="4" w:space="0" w:color="auto"/>
              <w:right w:val="nil"/>
            </w:tcBorders>
            <w:shd w:val="clear" w:color="auto" w:fill="auto"/>
            <w:vAlign w:val="center"/>
            <w:hideMark/>
          </w:tcPr>
          <w:p w14:paraId="6E5A3471" w14:textId="77777777" w:rsidR="00850E4C" w:rsidRPr="00D6122C" w:rsidRDefault="00850E4C" w:rsidP="00D6122C">
            <w:pPr>
              <w:spacing w:after="0" w:line="360" w:lineRule="auto"/>
              <w:jc w:val="left"/>
              <w:rPr>
                <w:rFonts w:eastAsia="Times New Roman" w:cs="Times New Roman"/>
                <w:color w:val="000000"/>
                <w:szCs w:val="24"/>
                <w:lang w:val="en-US" w:eastAsia="pt-BR"/>
              </w:rPr>
            </w:pPr>
            <w:r w:rsidRPr="00D6122C">
              <w:rPr>
                <w:rFonts w:eastAsia="Times New Roman" w:cs="Times New Roman"/>
                <w:color w:val="000000"/>
                <w:szCs w:val="24"/>
                <w:lang w:val="en-US" w:eastAsia="pt-BR"/>
              </w:rPr>
              <w:t> </w:t>
            </w:r>
          </w:p>
        </w:tc>
        <w:tc>
          <w:tcPr>
            <w:tcW w:w="294" w:type="pct"/>
            <w:tcBorders>
              <w:top w:val="nil"/>
              <w:left w:val="nil"/>
              <w:bottom w:val="single" w:sz="4" w:space="0" w:color="auto"/>
              <w:right w:val="nil"/>
            </w:tcBorders>
            <w:shd w:val="clear" w:color="auto" w:fill="auto"/>
            <w:vAlign w:val="center"/>
            <w:hideMark/>
          </w:tcPr>
          <w:p w14:paraId="159ABE80" w14:textId="77777777" w:rsidR="00850E4C" w:rsidRPr="00D6122C" w:rsidRDefault="00850E4C" w:rsidP="00D6122C">
            <w:pPr>
              <w:spacing w:after="0" w:line="360" w:lineRule="auto"/>
              <w:jc w:val="left"/>
              <w:rPr>
                <w:rFonts w:eastAsia="Times New Roman" w:cs="Times New Roman"/>
                <w:color w:val="000000"/>
                <w:szCs w:val="24"/>
                <w:lang w:val="en-US" w:eastAsia="pt-BR"/>
              </w:rPr>
            </w:pPr>
            <w:r w:rsidRPr="00D6122C">
              <w:rPr>
                <w:rFonts w:eastAsia="Times New Roman" w:cs="Times New Roman"/>
                <w:color w:val="000000"/>
                <w:szCs w:val="24"/>
                <w:lang w:val="en-US" w:eastAsia="pt-BR"/>
              </w:rPr>
              <w:t> </w:t>
            </w:r>
          </w:p>
        </w:tc>
        <w:tc>
          <w:tcPr>
            <w:tcW w:w="715" w:type="pct"/>
            <w:tcBorders>
              <w:top w:val="nil"/>
              <w:left w:val="nil"/>
              <w:bottom w:val="single" w:sz="4" w:space="0" w:color="auto"/>
              <w:right w:val="nil"/>
            </w:tcBorders>
            <w:shd w:val="clear" w:color="auto" w:fill="auto"/>
            <w:noWrap/>
            <w:vAlign w:val="bottom"/>
            <w:hideMark/>
          </w:tcPr>
          <w:p w14:paraId="6C8AFA1B" w14:textId="77777777" w:rsidR="00850E4C" w:rsidRPr="00D6122C" w:rsidRDefault="00850E4C" w:rsidP="00D6122C">
            <w:pPr>
              <w:spacing w:after="0" w:line="360" w:lineRule="auto"/>
              <w:jc w:val="left"/>
              <w:rPr>
                <w:rFonts w:eastAsia="Times New Roman" w:cs="Times New Roman"/>
                <w:color w:val="000000"/>
                <w:szCs w:val="24"/>
                <w:lang w:val="en-US" w:eastAsia="pt-BR"/>
              </w:rPr>
            </w:pPr>
            <w:r w:rsidRPr="00D6122C">
              <w:rPr>
                <w:rFonts w:eastAsia="Times New Roman" w:cs="Times New Roman"/>
                <w:color w:val="000000"/>
                <w:szCs w:val="24"/>
                <w:lang w:val="en-US" w:eastAsia="pt-BR"/>
              </w:rPr>
              <w:t>Negro River</w:t>
            </w:r>
          </w:p>
        </w:tc>
        <w:tc>
          <w:tcPr>
            <w:tcW w:w="390" w:type="pct"/>
            <w:gridSpan w:val="2"/>
            <w:tcBorders>
              <w:top w:val="nil"/>
              <w:left w:val="nil"/>
              <w:bottom w:val="single" w:sz="4" w:space="0" w:color="auto"/>
              <w:right w:val="nil"/>
            </w:tcBorders>
            <w:shd w:val="clear" w:color="auto" w:fill="auto"/>
            <w:noWrap/>
            <w:vAlign w:val="bottom"/>
            <w:hideMark/>
          </w:tcPr>
          <w:p w14:paraId="2AA9D432" w14:textId="61569784" w:rsidR="00850E4C" w:rsidRPr="00D6122C" w:rsidRDefault="00850E4C" w:rsidP="00D6122C">
            <w:pPr>
              <w:spacing w:after="0" w:line="360" w:lineRule="auto"/>
              <w:jc w:val="right"/>
              <w:rPr>
                <w:rFonts w:eastAsia="Times New Roman" w:cs="Times New Roman"/>
                <w:color w:val="000000"/>
                <w:szCs w:val="24"/>
                <w:lang w:val="en-US" w:eastAsia="pt-BR"/>
              </w:rPr>
            </w:pPr>
            <w:r w:rsidRPr="00D6122C">
              <w:rPr>
                <w:rFonts w:eastAsia="Times New Roman" w:cs="Times New Roman"/>
                <w:color w:val="000000"/>
                <w:szCs w:val="24"/>
                <w:lang w:val="en-US" w:eastAsia="pt-BR"/>
              </w:rPr>
              <w:t>38.45</w:t>
            </w:r>
          </w:p>
        </w:tc>
      </w:tr>
    </w:tbl>
    <w:p w14:paraId="2E6B0146" w14:textId="77777777" w:rsidR="000F14B8" w:rsidRPr="00D6122C" w:rsidRDefault="000F14B8" w:rsidP="00D6122C">
      <w:pPr>
        <w:spacing w:line="360" w:lineRule="auto"/>
        <w:jc w:val="both"/>
        <w:rPr>
          <w:lang w:val="en-US"/>
        </w:rPr>
      </w:pPr>
    </w:p>
    <w:p w14:paraId="0C1D33B6" w14:textId="77777777" w:rsidR="00DF045B" w:rsidRPr="00D6122C" w:rsidRDefault="00DF045B" w:rsidP="00D6122C">
      <w:pPr>
        <w:spacing w:line="360" w:lineRule="auto"/>
        <w:jc w:val="both"/>
        <w:rPr>
          <w:lang w:val="en-US"/>
        </w:rPr>
        <w:sectPr w:rsidR="00DF045B" w:rsidRPr="00D6122C" w:rsidSect="000F14B8">
          <w:pgSz w:w="16838" w:h="11906" w:orient="landscape"/>
          <w:pgMar w:top="1701" w:right="1417" w:bottom="1701" w:left="1417" w:header="708" w:footer="708" w:gutter="0"/>
          <w:cols w:space="708"/>
          <w:docGrid w:linePitch="360"/>
        </w:sectPr>
      </w:pPr>
    </w:p>
    <w:p w14:paraId="4984F0F8" w14:textId="77777777" w:rsidR="000F14B8" w:rsidRPr="00D6122C" w:rsidRDefault="000F14B8" w:rsidP="006C33E1">
      <w:pPr>
        <w:spacing w:line="360" w:lineRule="auto"/>
        <w:jc w:val="both"/>
        <w:rPr>
          <w:lang w:val="en-US"/>
        </w:rPr>
      </w:pPr>
    </w:p>
    <w:sectPr w:rsidR="000F14B8" w:rsidRPr="00D6122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de">
    <w:altName w:val="Calibri"/>
    <w:panose1 w:val="020B0604020202020204"/>
    <w:charset w:val="00"/>
    <w:family w:val="swiss"/>
    <w:pitch w:val="default"/>
    <w:sig w:usb0="00000003" w:usb1="00000000" w:usb2="00000000" w:usb3="00000000" w:csb0="00000001" w:csb1="00000000"/>
  </w:font>
  <w:font w:name="MinionPro-Regular">
    <w:altName w:val="Yu Gothic"/>
    <w:panose1 w:val="020B0604020202020204"/>
    <w:charset w:val="80"/>
    <w:family w:val="roman"/>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7EAE"/>
    <w:multiLevelType w:val="hybridMultilevel"/>
    <w:tmpl w:val="A2669968"/>
    <w:lvl w:ilvl="0" w:tplc="F41428C0">
      <w:numFmt w:val="bullet"/>
      <w:lvlText w:val="-"/>
      <w:lvlJc w:val="left"/>
      <w:pPr>
        <w:ind w:left="720" w:hanging="360"/>
      </w:pPr>
      <w:rPr>
        <w:rFonts w:ascii="Times New Roman" w:eastAsiaTheme="minorHAns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C670922"/>
    <w:multiLevelType w:val="hybridMultilevel"/>
    <w:tmpl w:val="D3E24752"/>
    <w:lvl w:ilvl="0" w:tplc="98FC626A">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15:restartNumberingAfterBreak="0">
    <w:nsid w:val="0F8050AE"/>
    <w:multiLevelType w:val="hybridMultilevel"/>
    <w:tmpl w:val="1F8483C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4F528D8"/>
    <w:multiLevelType w:val="hybridMultilevel"/>
    <w:tmpl w:val="08285C9C"/>
    <w:lvl w:ilvl="0" w:tplc="0416000F">
      <w:start w:val="1"/>
      <w:numFmt w:val="decimal"/>
      <w:lvlText w:val="%1."/>
      <w:lvlJc w:val="left"/>
      <w:pPr>
        <w:ind w:left="1068"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3A149F"/>
    <w:multiLevelType w:val="hybridMultilevel"/>
    <w:tmpl w:val="6540A01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 w15:restartNumberingAfterBreak="0">
    <w:nsid w:val="15673EBB"/>
    <w:multiLevelType w:val="hybridMultilevel"/>
    <w:tmpl w:val="FEAA89CE"/>
    <w:lvl w:ilvl="0" w:tplc="24E4AEBE">
      <w:start w:val="1"/>
      <w:numFmt w:val="decimal"/>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943586D"/>
    <w:multiLevelType w:val="hybridMultilevel"/>
    <w:tmpl w:val="0D66780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C3D06FB"/>
    <w:multiLevelType w:val="hybridMultilevel"/>
    <w:tmpl w:val="F348B1D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DB82359"/>
    <w:multiLevelType w:val="hybridMultilevel"/>
    <w:tmpl w:val="A282E4D2"/>
    <w:lvl w:ilvl="0" w:tplc="85300BB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B236FC8"/>
    <w:multiLevelType w:val="multilevel"/>
    <w:tmpl w:val="54CA2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A9731E"/>
    <w:multiLevelType w:val="hybridMultilevel"/>
    <w:tmpl w:val="0EBA68D6"/>
    <w:lvl w:ilvl="0" w:tplc="438CB878">
      <w:start w:val="1"/>
      <w:numFmt w:val="bullet"/>
      <w:lvlText w:val="•"/>
      <w:lvlJc w:val="left"/>
      <w:pPr>
        <w:tabs>
          <w:tab w:val="num" w:pos="720"/>
        </w:tabs>
        <w:ind w:left="720" w:hanging="360"/>
      </w:pPr>
      <w:rPr>
        <w:rFonts w:ascii="Arial" w:hAnsi="Arial" w:hint="default"/>
      </w:rPr>
    </w:lvl>
    <w:lvl w:ilvl="1" w:tplc="7D801E5E" w:tentative="1">
      <w:start w:val="1"/>
      <w:numFmt w:val="bullet"/>
      <w:lvlText w:val="•"/>
      <w:lvlJc w:val="left"/>
      <w:pPr>
        <w:tabs>
          <w:tab w:val="num" w:pos="1440"/>
        </w:tabs>
        <w:ind w:left="1440" w:hanging="360"/>
      </w:pPr>
      <w:rPr>
        <w:rFonts w:ascii="Arial" w:hAnsi="Arial" w:hint="default"/>
      </w:rPr>
    </w:lvl>
    <w:lvl w:ilvl="2" w:tplc="6B3405BE" w:tentative="1">
      <w:start w:val="1"/>
      <w:numFmt w:val="bullet"/>
      <w:lvlText w:val="•"/>
      <w:lvlJc w:val="left"/>
      <w:pPr>
        <w:tabs>
          <w:tab w:val="num" w:pos="2160"/>
        </w:tabs>
        <w:ind w:left="2160" w:hanging="360"/>
      </w:pPr>
      <w:rPr>
        <w:rFonts w:ascii="Arial" w:hAnsi="Arial" w:hint="default"/>
      </w:rPr>
    </w:lvl>
    <w:lvl w:ilvl="3" w:tplc="9D7C2FAA" w:tentative="1">
      <w:start w:val="1"/>
      <w:numFmt w:val="bullet"/>
      <w:lvlText w:val="•"/>
      <w:lvlJc w:val="left"/>
      <w:pPr>
        <w:tabs>
          <w:tab w:val="num" w:pos="2880"/>
        </w:tabs>
        <w:ind w:left="2880" w:hanging="360"/>
      </w:pPr>
      <w:rPr>
        <w:rFonts w:ascii="Arial" w:hAnsi="Arial" w:hint="default"/>
      </w:rPr>
    </w:lvl>
    <w:lvl w:ilvl="4" w:tplc="1A382D4E" w:tentative="1">
      <w:start w:val="1"/>
      <w:numFmt w:val="bullet"/>
      <w:lvlText w:val="•"/>
      <w:lvlJc w:val="left"/>
      <w:pPr>
        <w:tabs>
          <w:tab w:val="num" w:pos="3600"/>
        </w:tabs>
        <w:ind w:left="3600" w:hanging="360"/>
      </w:pPr>
      <w:rPr>
        <w:rFonts w:ascii="Arial" w:hAnsi="Arial" w:hint="default"/>
      </w:rPr>
    </w:lvl>
    <w:lvl w:ilvl="5" w:tplc="8F8695FE" w:tentative="1">
      <w:start w:val="1"/>
      <w:numFmt w:val="bullet"/>
      <w:lvlText w:val="•"/>
      <w:lvlJc w:val="left"/>
      <w:pPr>
        <w:tabs>
          <w:tab w:val="num" w:pos="4320"/>
        </w:tabs>
        <w:ind w:left="4320" w:hanging="360"/>
      </w:pPr>
      <w:rPr>
        <w:rFonts w:ascii="Arial" w:hAnsi="Arial" w:hint="default"/>
      </w:rPr>
    </w:lvl>
    <w:lvl w:ilvl="6" w:tplc="D6A4FC6A" w:tentative="1">
      <w:start w:val="1"/>
      <w:numFmt w:val="bullet"/>
      <w:lvlText w:val="•"/>
      <w:lvlJc w:val="left"/>
      <w:pPr>
        <w:tabs>
          <w:tab w:val="num" w:pos="5040"/>
        </w:tabs>
        <w:ind w:left="5040" w:hanging="360"/>
      </w:pPr>
      <w:rPr>
        <w:rFonts w:ascii="Arial" w:hAnsi="Arial" w:hint="default"/>
      </w:rPr>
    </w:lvl>
    <w:lvl w:ilvl="7" w:tplc="F9E09C30" w:tentative="1">
      <w:start w:val="1"/>
      <w:numFmt w:val="bullet"/>
      <w:lvlText w:val="•"/>
      <w:lvlJc w:val="left"/>
      <w:pPr>
        <w:tabs>
          <w:tab w:val="num" w:pos="5760"/>
        </w:tabs>
        <w:ind w:left="5760" w:hanging="360"/>
      </w:pPr>
      <w:rPr>
        <w:rFonts w:ascii="Arial" w:hAnsi="Arial" w:hint="default"/>
      </w:rPr>
    </w:lvl>
    <w:lvl w:ilvl="8" w:tplc="828E005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41500F1"/>
    <w:multiLevelType w:val="hybridMultilevel"/>
    <w:tmpl w:val="9F0E60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491019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9BA059B"/>
    <w:multiLevelType w:val="hybridMultilevel"/>
    <w:tmpl w:val="57164CF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CF1418A"/>
    <w:multiLevelType w:val="hybridMultilevel"/>
    <w:tmpl w:val="E6AE478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04D3260"/>
    <w:multiLevelType w:val="hybridMultilevel"/>
    <w:tmpl w:val="6540A010"/>
    <w:lvl w:ilvl="0" w:tplc="3B269C5A">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6" w15:restartNumberingAfterBreak="0">
    <w:nsid w:val="72D221BC"/>
    <w:multiLevelType w:val="hybridMultilevel"/>
    <w:tmpl w:val="B48E5A46"/>
    <w:lvl w:ilvl="0" w:tplc="407ADFB4">
      <w:numFmt w:val="bullet"/>
      <w:lvlText w:val=""/>
      <w:lvlJc w:val="left"/>
      <w:pPr>
        <w:ind w:left="1068" w:hanging="360"/>
      </w:pPr>
      <w:rPr>
        <w:rFonts w:ascii="Wingdings" w:eastAsiaTheme="minorHAnsi" w:hAnsi="Wingdings" w:cs="Times New Roman"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7" w15:restartNumberingAfterBreak="0">
    <w:nsid w:val="77BA5CD8"/>
    <w:multiLevelType w:val="hybridMultilevel"/>
    <w:tmpl w:val="E5A449C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65540667">
    <w:abstractNumId w:val="13"/>
  </w:num>
  <w:num w:numId="2" w16cid:durableId="2118135338">
    <w:abstractNumId w:val="0"/>
  </w:num>
  <w:num w:numId="3" w16cid:durableId="350187591">
    <w:abstractNumId w:val="17"/>
  </w:num>
  <w:num w:numId="4" w16cid:durableId="550311956">
    <w:abstractNumId w:val="12"/>
  </w:num>
  <w:num w:numId="5" w16cid:durableId="1921333351">
    <w:abstractNumId w:val="6"/>
  </w:num>
  <w:num w:numId="6" w16cid:durableId="1990788009">
    <w:abstractNumId w:val="8"/>
  </w:num>
  <w:num w:numId="7" w16cid:durableId="225801925">
    <w:abstractNumId w:val="9"/>
  </w:num>
  <w:num w:numId="8" w16cid:durableId="1210416999">
    <w:abstractNumId w:val="16"/>
  </w:num>
  <w:num w:numId="9" w16cid:durableId="1569028414">
    <w:abstractNumId w:val="1"/>
  </w:num>
  <w:num w:numId="10" w16cid:durableId="511382595">
    <w:abstractNumId w:val="2"/>
  </w:num>
  <w:num w:numId="11" w16cid:durableId="183712787">
    <w:abstractNumId w:val="11"/>
  </w:num>
  <w:num w:numId="12" w16cid:durableId="729035898">
    <w:abstractNumId w:val="14"/>
  </w:num>
  <w:num w:numId="13" w16cid:durableId="1800369650">
    <w:abstractNumId w:val="7"/>
  </w:num>
  <w:num w:numId="14" w16cid:durableId="243076497">
    <w:abstractNumId w:val="5"/>
  </w:num>
  <w:num w:numId="15" w16cid:durableId="340157090">
    <w:abstractNumId w:val="15"/>
  </w:num>
  <w:num w:numId="16" w16cid:durableId="1346588225">
    <w:abstractNumId w:val="4"/>
  </w:num>
  <w:num w:numId="17" w16cid:durableId="365184978">
    <w:abstractNumId w:val="3"/>
  </w:num>
  <w:num w:numId="18" w16cid:durableId="6830224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73F"/>
    <w:rsid w:val="0000332F"/>
    <w:rsid w:val="00015E5C"/>
    <w:rsid w:val="00025086"/>
    <w:rsid w:val="00053F89"/>
    <w:rsid w:val="00057859"/>
    <w:rsid w:val="0009322F"/>
    <w:rsid w:val="000E36F5"/>
    <w:rsid w:val="000F14B8"/>
    <w:rsid w:val="00163C73"/>
    <w:rsid w:val="00190696"/>
    <w:rsid w:val="001C0313"/>
    <w:rsid w:val="001C6CC8"/>
    <w:rsid w:val="001C6ED9"/>
    <w:rsid w:val="001D1E7B"/>
    <w:rsid w:val="00206620"/>
    <w:rsid w:val="00211EC1"/>
    <w:rsid w:val="00214225"/>
    <w:rsid w:val="002D2870"/>
    <w:rsid w:val="002F308E"/>
    <w:rsid w:val="003259D7"/>
    <w:rsid w:val="00377ADF"/>
    <w:rsid w:val="00386A6E"/>
    <w:rsid w:val="003C6A1A"/>
    <w:rsid w:val="003D5BF5"/>
    <w:rsid w:val="003E726F"/>
    <w:rsid w:val="003F6E7E"/>
    <w:rsid w:val="00415324"/>
    <w:rsid w:val="0047488E"/>
    <w:rsid w:val="004C122F"/>
    <w:rsid w:val="00501C58"/>
    <w:rsid w:val="00506433"/>
    <w:rsid w:val="00552171"/>
    <w:rsid w:val="00570753"/>
    <w:rsid w:val="00572CC7"/>
    <w:rsid w:val="00595A23"/>
    <w:rsid w:val="005D75AE"/>
    <w:rsid w:val="00643096"/>
    <w:rsid w:val="006631DD"/>
    <w:rsid w:val="006C33E1"/>
    <w:rsid w:val="006E6421"/>
    <w:rsid w:val="006F1286"/>
    <w:rsid w:val="00787ADB"/>
    <w:rsid w:val="007B53B9"/>
    <w:rsid w:val="007B6DED"/>
    <w:rsid w:val="007D262F"/>
    <w:rsid w:val="0083756D"/>
    <w:rsid w:val="00850E4C"/>
    <w:rsid w:val="00854831"/>
    <w:rsid w:val="00856D2A"/>
    <w:rsid w:val="0089101F"/>
    <w:rsid w:val="00895D6F"/>
    <w:rsid w:val="008B2780"/>
    <w:rsid w:val="008B3F41"/>
    <w:rsid w:val="008B3FDA"/>
    <w:rsid w:val="008B7BAC"/>
    <w:rsid w:val="008C4D67"/>
    <w:rsid w:val="008F4C31"/>
    <w:rsid w:val="00916500"/>
    <w:rsid w:val="00940CCF"/>
    <w:rsid w:val="00942613"/>
    <w:rsid w:val="0095073F"/>
    <w:rsid w:val="009542D1"/>
    <w:rsid w:val="009B2265"/>
    <w:rsid w:val="009F38CB"/>
    <w:rsid w:val="00A33EF1"/>
    <w:rsid w:val="00A36B5C"/>
    <w:rsid w:val="00A477ED"/>
    <w:rsid w:val="00A60AD0"/>
    <w:rsid w:val="00A62078"/>
    <w:rsid w:val="00AA53EC"/>
    <w:rsid w:val="00AD1C92"/>
    <w:rsid w:val="00AF7933"/>
    <w:rsid w:val="00B04A4E"/>
    <w:rsid w:val="00B55FEC"/>
    <w:rsid w:val="00B73623"/>
    <w:rsid w:val="00B81BCB"/>
    <w:rsid w:val="00B84E4F"/>
    <w:rsid w:val="00BB0922"/>
    <w:rsid w:val="00BC7AF8"/>
    <w:rsid w:val="00BD2965"/>
    <w:rsid w:val="00C142DE"/>
    <w:rsid w:val="00C14F54"/>
    <w:rsid w:val="00C50C5E"/>
    <w:rsid w:val="00C5658B"/>
    <w:rsid w:val="00C92C82"/>
    <w:rsid w:val="00CA06D4"/>
    <w:rsid w:val="00CB2C62"/>
    <w:rsid w:val="00CD03A3"/>
    <w:rsid w:val="00CE7A2D"/>
    <w:rsid w:val="00D264BA"/>
    <w:rsid w:val="00D36756"/>
    <w:rsid w:val="00D5294C"/>
    <w:rsid w:val="00D53175"/>
    <w:rsid w:val="00D6122C"/>
    <w:rsid w:val="00D65268"/>
    <w:rsid w:val="00D91860"/>
    <w:rsid w:val="00DF045B"/>
    <w:rsid w:val="00DF2148"/>
    <w:rsid w:val="00E12C3C"/>
    <w:rsid w:val="00E45758"/>
    <w:rsid w:val="00E569D1"/>
    <w:rsid w:val="00E76B90"/>
    <w:rsid w:val="00F01205"/>
    <w:rsid w:val="00F5405C"/>
    <w:rsid w:val="00F572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E99A0"/>
  <w15:chartTrackingRefBased/>
  <w15:docId w15:val="{42DCFAB3-31F9-42A6-A8CF-75B88485B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073F"/>
    <w:pPr>
      <w:jc w:val="center"/>
    </w:pPr>
    <w:rPr>
      <w:rFonts w:ascii="Times New Roman" w:hAnsi="Times New Roman"/>
      <w:kern w:val="0"/>
      <w:sz w:val="24"/>
      <w14:ligatures w14:val="none"/>
    </w:rPr>
  </w:style>
  <w:style w:type="paragraph" w:styleId="Ttulo1">
    <w:name w:val="heading 1"/>
    <w:basedOn w:val="Normal"/>
    <w:next w:val="Normal"/>
    <w:link w:val="Ttulo1Char"/>
    <w:uiPriority w:val="9"/>
    <w:qFormat/>
    <w:rsid w:val="009507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9507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5073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5073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5073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5073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5073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5073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5073F"/>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5073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95073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5073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5073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5073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5073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5073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5073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5073F"/>
    <w:rPr>
      <w:rFonts w:eastAsiaTheme="majorEastAsia" w:cstheme="majorBidi"/>
      <w:color w:val="272727" w:themeColor="text1" w:themeTint="D8"/>
    </w:rPr>
  </w:style>
  <w:style w:type="paragraph" w:styleId="Ttulo">
    <w:name w:val="Title"/>
    <w:basedOn w:val="Normal"/>
    <w:next w:val="Normal"/>
    <w:link w:val="TtuloChar"/>
    <w:uiPriority w:val="10"/>
    <w:qFormat/>
    <w:rsid w:val="009507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5073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5073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5073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5073F"/>
    <w:pPr>
      <w:spacing w:before="160"/>
    </w:pPr>
    <w:rPr>
      <w:i/>
      <w:iCs/>
      <w:color w:val="404040" w:themeColor="text1" w:themeTint="BF"/>
    </w:rPr>
  </w:style>
  <w:style w:type="character" w:customStyle="1" w:styleId="CitaoChar">
    <w:name w:val="Citação Char"/>
    <w:basedOn w:val="Fontepargpadro"/>
    <w:link w:val="Citao"/>
    <w:uiPriority w:val="29"/>
    <w:rsid w:val="0095073F"/>
    <w:rPr>
      <w:i/>
      <w:iCs/>
      <w:color w:val="404040" w:themeColor="text1" w:themeTint="BF"/>
    </w:rPr>
  </w:style>
  <w:style w:type="paragraph" w:styleId="PargrafodaLista">
    <w:name w:val="List Paragraph"/>
    <w:basedOn w:val="Normal"/>
    <w:uiPriority w:val="34"/>
    <w:qFormat/>
    <w:rsid w:val="0095073F"/>
    <w:pPr>
      <w:ind w:left="720"/>
      <w:contextualSpacing/>
    </w:pPr>
  </w:style>
  <w:style w:type="character" w:styleId="nfaseIntensa">
    <w:name w:val="Intense Emphasis"/>
    <w:basedOn w:val="Fontepargpadro"/>
    <w:uiPriority w:val="21"/>
    <w:qFormat/>
    <w:rsid w:val="0095073F"/>
    <w:rPr>
      <w:i/>
      <w:iCs/>
      <w:color w:val="0F4761" w:themeColor="accent1" w:themeShade="BF"/>
    </w:rPr>
  </w:style>
  <w:style w:type="paragraph" w:styleId="CitaoIntensa">
    <w:name w:val="Intense Quote"/>
    <w:basedOn w:val="Normal"/>
    <w:next w:val="Normal"/>
    <w:link w:val="CitaoIntensaChar"/>
    <w:uiPriority w:val="30"/>
    <w:qFormat/>
    <w:rsid w:val="0095073F"/>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CitaoIntensaChar">
    <w:name w:val="Citação Intensa Char"/>
    <w:basedOn w:val="Fontepargpadro"/>
    <w:link w:val="CitaoIntensa"/>
    <w:uiPriority w:val="30"/>
    <w:rsid w:val="0095073F"/>
    <w:rPr>
      <w:i/>
      <w:iCs/>
      <w:color w:val="0F4761" w:themeColor="accent1" w:themeShade="BF"/>
    </w:rPr>
  </w:style>
  <w:style w:type="character" w:styleId="RefernciaIntensa">
    <w:name w:val="Intense Reference"/>
    <w:basedOn w:val="Fontepargpadro"/>
    <w:uiPriority w:val="32"/>
    <w:qFormat/>
    <w:rsid w:val="0095073F"/>
    <w:rPr>
      <w:b/>
      <w:bCs/>
      <w:smallCaps/>
      <w:color w:val="0F4761" w:themeColor="accent1" w:themeShade="BF"/>
      <w:spacing w:val="5"/>
    </w:rPr>
  </w:style>
  <w:style w:type="paragraph" w:customStyle="1" w:styleId="Default">
    <w:name w:val="Default"/>
    <w:rsid w:val="0095073F"/>
    <w:pPr>
      <w:autoSpaceDE w:val="0"/>
      <w:autoSpaceDN w:val="0"/>
      <w:adjustRightInd w:val="0"/>
      <w:spacing w:after="0" w:line="240" w:lineRule="auto"/>
    </w:pPr>
    <w:rPr>
      <w:rFonts w:ascii="Code" w:hAnsi="Code" w:cs="Code"/>
      <w:color w:val="000000"/>
      <w:kern w:val="0"/>
      <w:sz w:val="24"/>
      <w:szCs w:val="24"/>
      <w14:ligatures w14:val="none"/>
    </w:rPr>
  </w:style>
  <w:style w:type="character" w:styleId="Hyperlink">
    <w:name w:val="Hyperlink"/>
    <w:basedOn w:val="Fontepargpadro"/>
    <w:uiPriority w:val="99"/>
    <w:unhideWhenUsed/>
    <w:rsid w:val="0095073F"/>
    <w:rPr>
      <w:color w:val="467886" w:themeColor="hyperlink"/>
      <w:u w:val="single"/>
    </w:rPr>
  </w:style>
  <w:style w:type="character" w:styleId="MenoPendente">
    <w:name w:val="Unresolved Mention"/>
    <w:basedOn w:val="Fontepargpadro"/>
    <w:uiPriority w:val="99"/>
    <w:semiHidden/>
    <w:unhideWhenUsed/>
    <w:rsid w:val="0095073F"/>
    <w:rPr>
      <w:color w:val="605E5C"/>
      <w:shd w:val="clear" w:color="auto" w:fill="E1DFDD"/>
    </w:rPr>
  </w:style>
  <w:style w:type="paragraph" w:styleId="NormalWeb">
    <w:name w:val="Normal (Web)"/>
    <w:basedOn w:val="Normal"/>
    <w:uiPriority w:val="99"/>
    <w:unhideWhenUsed/>
    <w:rsid w:val="0095073F"/>
    <w:pPr>
      <w:spacing w:before="100" w:beforeAutospacing="1" w:after="100" w:afterAutospacing="1" w:line="240" w:lineRule="auto"/>
    </w:pPr>
    <w:rPr>
      <w:rFonts w:eastAsia="Times New Roman" w:cs="Times New Roman"/>
      <w:szCs w:val="24"/>
      <w:lang w:eastAsia="pt-BR"/>
    </w:rPr>
  </w:style>
  <w:style w:type="paragraph" w:styleId="Cabealho">
    <w:name w:val="header"/>
    <w:basedOn w:val="Normal"/>
    <w:link w:val="CabealhoChar"/>
    <w:uiPriority w:val="99"/>
    <w:unhideWhenUsed/>
    <w:rsid w:val="0095073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5073F"/>
    <w:rPr>
      <w:rFonts w:ascii="Times New Roman" w:hAnsi="Times New Roman"/>
      <w:kern w:val="0"/>
      <w:sz w:val="24"/>
      <w14:ligatures w14:val="none"/>
    </w:rPr>
  </w:style>
  <w:style w:type="paragraph" w:styleId="Rodap">
    <w:name w:val="footer"/>
    <w:basedOn w:val="Normal"/>
    <w:link w:val="RodapChar"/>
    <w:uiPriority w:val="99"/>
    <w:unhideWhenUsed/>
    <w:rsid w:val="0095073F"/>
    <w:pPr>
      <w:tabs>
        <w:tab w:val="center" w:pos="4252"/>
        <w:tab w:val="right" w:pos="8504"/>
      </w:tabs>
      <w:spacing w:after="0" w:line="240" w:lineRule="auto"/>
    </w:pPr>
  </w:style>
  <w:style w:type="character" w:customStyle="1" w:styleId="RodapChar">
    <w:name w:val="Rodapé Char"/>
    <w:basedOn w:val="Fontepargpadro"/>
    <w:link w:val="Rodap"/>
    <w:uiPriority w:val="99"/>
    <w:rsid w:val="0095073F"/>
    <w:rPr>
      <w:rFonts w:ascii="Times New Roman" w:hAnsi="Times New Roman"/>
      <w:kern w:val="0"/>
      <w:sz w:val="24"/>
      <w14:ligatures w14:val="none"/>
    </w:rPr>
  </w:style>
  <w:style w:type="character" w:styleId="nfase">
    <w:name w:val="Emphasis"/>
    <w:basedOn w:val="Fontepargpadro"/>
    <w:uiPriority w:val="20"/>
    <w:qFormat/>
    <w:rsid w:val="0095073F"/>
    <w:rPr>
      <w:i/>
      <w:iCs/>
    </w:rPr>
  </w:style>
  <w:style w:type="paragraph" w:styleId="SemEspaamento">
    <w:name w:val="No Spacing"/>
    <w:basedOn w:val="Ttulo1"/>
    <w:next w:val="Ttulo1"/>
    <w:uiPriority w:val="1"/>
    <w:qFormat/>
    <w:rsid w:val="0095073F"/>
    <w:pPr>
      <w:spacing w:before="240" w:after="0" w:line="240" w:lineRule="auto"/>
    </w:pPr>
    <w:rPr>
      <w:rFonts w:ascii="Times New Roman" w:hAnsi="Times New Roman"/>
      <w:b/>
      <w:color w:val="000000" w:themeColor="text1"/>
      <w:sz w:val="32"/>
      <w:szCs w:val="32"/>
    </w:rPr>
  </w:style>
  <w:style w:type="paragraph" w:styleId="Reviso">
    <w:name w:val="Revision"/>
    <w:hidden/>
    <w:uiPriority w:val="99"/>
    <w:semiHidden/>
    <w:rsid w:val="0095073F"/>
    <w:pPr>
      <w:spacing w:after="0" w:line="240" w:lineRule="auto"/>
    </w:pPr>
    <w:rPr>
      <w:kern w:val="0"/>
      <w14:ligatures w14:val="none"/>
    </w:rPr>
  </w:style>
  <w:style w:type="character" w:customStyle="1" w:styleId="normaltextrun">
    <w:name w:val="normaltextrun"/>
    <w:basedOn w:val="Fontepargpadro"/>
    <w:rsid w:val="0095073F"/>
  </w:style>
  <w:style w:type="character" w:styleId="Refdecomentrio">
    <w:name w:val="annotation reference"/>
    <w:basedOn w:val="Fontepargpadro"/>
    <w:uiPriority w:val="99"/>
    <w:semiHidden/>
    <w:unhideWhenUsed/>
    <w:rsid w:val="0095073F"/>
    <w:rPr>
      <w:sz w:val="16"/>
      <w:szCs w:val="16"/>
    </w:rPr>
  </w:style>
  <w:style w:type="paragraph" w:styleId="Textodecomentrio">
    <w:name w:val="annotation text"/>
    <w:basedOn w:val="Normal"/>
    <w:link w:val="TextodecomentrioChar"/>
    <w:uiPriority w:val="99"/>
    <w:unhideWhenUsed/>
    <w:rsid w:val="0095073F"/>
    <w:pPr>
      <w:spacing w:line="240" w:lineRule="auto"/>
    </w:pPr>
    <w:rPr>
      <w:sz w:val="20"/>
      <w:szCs w:val="20"/>
    </w:rPr>
  </w:style>
  <w:style w:type="character" w:customStyle="1" w:styleId="TextodecomentrioChar">
    <w:name w:val="Texto de comentário Char"/>
    <w:basedOn w:val="Fontepargpadro"/>
    <w:link w:val="Textodecomentrio"/>
    <w:uiPriority w:val="99"/>
    <w:rsid w:val="0095073F"/>
    <w:rPr>
      <w:rFonts w:ascii="Times New Roman" w:hAnsi="Times New Roman"/>
      <w:kern w:val="0"/>
      <w:sz w:val="20"/>
      <w:szCs w:val="20"/>
      <w14:ligatures w14:val="none"/>
    </w:rPr>
  </w:style>
  <w:style w:type="paragraph" w:styleId="Assuntodocomentrio">
    <w:name w:val="annotation subject"/>
    <w:basedOn w:val="Textodecomentrio"/>
    <w:next w:val="Textodecomentrio"/>
    <w:link w:val="AssuntodocomentrioChar"/>
    <w:uiPriority w:val="99"/>
    <w:semiHidden/>
    <w:unhideWhenUsed/>
    <w:rsid w:val="0095073F"/>
    <w:rPr>
      <w:b/>
      <w:bCs/>
    </w:rPr>
  </w:style>
  <w:style w:type="character" w:customStyle="1" w:styleId="AssuntodocomentrioChar">
    <w:name w:val="Assunto do comentário Char"/>
    <w:basedOn w:val="TextodecomentrioChar"/>
    <w:link w:val="Assuntodocomentrio"/>
    <w:uiPriority w:val="99"/>
    <w:semiHidden/>
    <w:rsid w:val="0095073F"/>
    <w:rPr>
      <w:rFonts w:ascii="Times New Roman" w:hAnsi="Times New Roman"/>
      <w:b/>
      <w:bCs/>
      <w:kern w:val="0"/>
      <w:sz w:val="20"/>
      <w:szCs w:val="20"/>
      <w14:ligatures w14:val="none"/>
    </w:rPr>
  </w:style>
  <w:style w:type="character" w:styleId="TextodoEspaoReservado">
    <w:name w:val="Placeholder Text"/>
    <w:basedOn w:val="Fontepargpadro"/>
    <w:uiPriority w:val="99"/>
    <w:semiHidden/>
    <w:rsid w:val="0095073F"/>
    <w:rPr>
      <w:color w:val="808080"/>
    </w:rPr>
  </w:style>
  <w:style w:type="character" w:customStyle="1" w:styleId="notion-enable-hover">
    <w:name w:val="notion-enable-hover"/>
    <w:basedOn w:val="Fontepargpadro"/>
    <w:rsid w:val="0095073F"/>
  </w:style>
  <w:style w:type="table" w:styleId="Tabelacomgrade">
    <w:name w:val="Table Grid"/>
    <w:basedOn w:val="Tabelanormal"/>
    <w:uiPriority w:val="59"/>
    <w:rsid w:val="009507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linkVisitado">
    <w:name w:val="FollowedHyperlink"/>
    <w:basedOn w:val="Fontepargpadro"/>
    <w:uiPriority w:val="99"/>
    <w:semiHidden/>
    <w:unhideWhenUsed/>
    <w:rsid w:val="0095073F"/>
    <w:rPr>
      <w:color w:val="954F72"/>
      <w:u w:val="single"/>
    </w:rPr>
  </w:style>
  <w:style w:type="paragraph" w:customStyle="1" w:styleId="msonormal0">
    <w:name w:val="msonormal"/>
    <w:basedOn w:val="Normal"/>
    <w:rsid w:val="0095073F"/>
    <w:pPr>
      <w:spacing w:before="100" w:beforeAutospacing="1" w:after="100" w:afterAutospacing="1" w:line="240" w:lineRule="auto"/>
    </w:pPr>
    <w:rPr>
      <w:rFonts w:eastAsia="Times New Roman" w:cs="Times New Roman"/>
      <w:szCs w:val="24"/>
      <w:lang w:eastAsia="pt-BR"/>
    </w:rPr>
  </w:style>
  <w:style w:type="paragraph" w:customStyle="1" w:styleId="xl63">
    <w:name w:val="xl63"/>
    <w:basedOn w:val="Normal"/>
    <w:rsid w:val="0095073F"/>
    <w:pPr>
      <w:pBdr>
        <w:top w:val="single" w:sz="4" w:space="0" w:color="auto"/>
        <w:bottom w:val="single" w:sz="4" w:space="0" w:color="auto"/>
      </w:pBdr>
      <w:spacing w:before="100" w:beforeAutospacing="1" w:after="100" w:afterAutospacing="1" w:line="240" w:lineRule="auto"/>
    </w:pPr>
    <w:rPr>
      <w:rFonts w:eastAsia="Times New Roman" w:cs="Times New Roman"/>
      <w:szCs w:val="24"/>
      <w:lang w:eastAsia="pt-BR"/>
    </w:rPr>
  </w:style>
  <w:style w:type="paragraph" w:customStyle="1" w:styleId="xl64">
    <w:name w:val="xl64"/>
    <w:basedOn w:val="Normal"/>
    <w:rsid w:val="0095073F"/>
    <w:pPr>
      <w:pBdr>
        <w:bottom w:val="single" w:sz="4" w:space="0" w:color="auto"/>
      </w:pBdr>
      <w:spacing w:before="100" w:beforeAutospacing="1" w:after="100" w:afterAutospacing="1" w:line="240" w:lineRule="auto"/>
    </w:pPr>
    <w:rPr>
      <w:rFonts w:eastAsia="Times New Roman" w:cs="Times New Roman"/>
      <w:szCs w:val="24"/>
      <w:lang w:eastAsia="pt-BR"/>
    </w:rPr>
  </w:style>
  <w:style w:type="paragraph" w:styleId="CabealhodoSumrio">
    <w:name w:val="TOC Heading"/>
    <w:basedOn w:val="Ttulo1"/>
    <w:next w:val="Normal"/>
    <w:uiPriority w:val="39"/>
    <w:unhideWhenUsed/>
    <w:qFormat/>
    <w:rsid w:val="0095073F"/>
    <w:pPr>
      <w:spacing w:before="240" w:after="0"/>
      <w:outlineLvl w:val="9"/>
    </w:pPr>
    <w:rPr>
      <w:sz w:val="32"/>
      <w:szCs w:val="32"/>
      <w:lang w:eastAsia="pt-BR"/>
    </w:rPr>
  </w:style>
  <w:style w:type="paragraph" w:styleId="Sumrio1">
    <w:name w:val="toc 1"/>
    <w:basedOn w:val="Normal"/>
    <w:next w:val="Normal"/>
    <w:autoRedefine/>
    <w:uiPriority w:val="39"/>
    <w:unhideWhenUsed/>
    <w:rsid w:val="0095073F"/>
    <w:pPr>
      <w:spacing w:after="100"/>
    </w:pPr>
  </w:style>
  <w:style w:type="character" w:styleId="Forte">
    <w:name w:val="Strong"/>
    <w:basedOn w:val="Fontepargpadro"/>
    <w:uiPriority w:val="22"/>
    <w:qFormat/>
    <w:rsid w:val="003D5B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16427">
      <w:bodyDiv w:val="1"/>
      <w:marLeft w:val="0"/>
      <w:marRight w:val="0"/>
      <w:marTop w:val="0"/>
      <w:marBottom w:val="0"/>
      <w:divBdr>
        <w:top w:val="none" w:sz="0" w:space="0" w:color="auto"/>
        <w:left w:val="none" w:sz="0" w:space="0" w:color="auto"/>
        <w:bottom w:val="none" w:sz="0" w:space="0" w:color="auto"/>
        <w:right w:val="none" w:sz="0" w:space="0" w:color="auto"/>
      </w:divBdr>
    </w:div>
    <w:div w:id="359672761">
      <w:bodyDiv w:val="1"/>
      <w:marLeft w:val="0"/>
      <w:marRight w:val="0"/>
      <w:marTop w:val="0"/>
      <w:marBottom w:val="0"/>
      <w:divBdr>
        <w:top w:val="none" w:sz="0" w:space="0" w:color="auto"/>
        <w:left w:val="none" w:sz="0" w:space="0" w:color="auto"/>
        <w:bottom w:val="none" w:sz="0" w:space="0" w:color="auto"/>
        <w:right w:val="none" w:sz="0" w:space="0" w:color="auto"/>
      </w:divBdr>
    </w:div>
    <w:div w:id="552616331">
      <w:bodyDiv w:val="1"/>
      <w:marLeft w:val="0"/>
      <w:marRight w:val="0"/>
      <w:marTop w:val="0"/>
      <w:marBottom w:val="0"/>
      <w:divBdr>
        <w:top w:val="none" w:sz="0" w:space="0" w:color="auto"/>
        <w:left w:val="none" w:sz="0" w:space="0" w:color="auto"/>
        <w:bottom w:val="none" w:sz="0" w:space="0" w:color="auto"/>
        <w:right w:val="none" w:sz="0" w:space="0" w:color="auto"/>
      </w:divBdr>
    </w:div>
    <w:div w:id="572855400">
      <w:bodyDiv w:val="1"/>
      <w:marLeft w:val="0"/>
      <w:marRight w:val="0"/>
      <w:marTop w:val="0"/>
      <w:marBottom w:val="0"/>
      <w:divBdr>
        <w:top w:val="none" w:sz="0" w:space="0" w:color="auto"/>
        <w:left w:val="none" w:sz="0" w:space="0" w:color="auto"/>
        <w:bottom w:val="none" w:sz="0" w:space="0" w:color="auto"/>
        <w:right w:val="none" w:sz="0" w:space="0" w:color="auto"/>
      </w:divBdr>
    </w:div>
    <w:div w:id="603655141">
      <w:bodyDiv w:val="1"/>
      <w:marLeft w:val="0"/>
      <w:marRight w:val="0"/>
      <w:marTop w:val="0"/>
      <w:marBottom w:val="0"/>
      <w:divBdr>
        <w:top w:val="none" w:sz="0" w:space="0" w:color="auto"/>
        <w:left w:val="none" w:sz="0" w:space="0" w:color="auto"/>
        <w:bottom w:val="none" w:sz="0" w:space="0" w:color="auto"/>
        <w:right w:val="none" w:sz="0" w:space="0" w:color="auto"/>
      </w:divBdr>
    </w:div>
    <w:div w:id="647444844">
      <w:bodyDiv w:val="1"/>
      <w:marLeft w:val="0"/>
      <w:marRight w:val="0"/>
      <w:marTop w:val="0"/>
      <w:marBottom w:val="0"/>
      <w:divBdr>
        <w:top w:val="none" w:sz="0" w:space="0" w:color="auto"/>
        <w:left w:val="none" w:sz="0" w:space="0" w:color="auto"/>
        <w:bottom w:val="none" w:sz="0" w:space="0" w:color="auto"/>
        <w:right w:val="none" w:sz="0" w:space="0" w:color="auto"/>
      </w:divBdr>
    </w:div>
    <w:div w:id="695811305">
      <w:bodyDiv w:val="1"/>
      <w:marLeft w:val="0"/>
      <w:marRight w:val="0"/>
      <w:marTop w:val="0"/>
      <w:marBottom w:val="0"/>
      <w:divBdr>
        <w:top w:val="none" w:sz="0" w:space="0" w:color="auto"/>
        <w:left w:val="none" w:sz="0" w:space="0" w:color="auto"/>
        <w:bottom w:val="none" w:sz="0" w:space="0" w:color="auto"/>
        <w:right w:val="none" w:sz="0" w:space="0" w:color="auto"/>
      </w:divBdr>
    </w:div>
    <w:div w:id="698824637">
      <w:bodyDiv w:val="1"/>
      <w:marLeft w:val="0"/>
      <w:marRight w:val="0"/>
      <w:marTop w:val="0"/>
      <w:marBottom w:val="0"/>
      <w:divBdr>
        <w:top w:val="none" w:sz="0" w:space="0" w:color="auto"/>
        <w:left w:val="none" w:sz="0" w:space="0" w:color="auto"/>
        <w:bottom w:val="none" w:sz="0" w:space="0" w:color="auto"/>
        <w:right w:val="none" w:sz="0" w:space="0" w:color="auto"/>
      </w:divBdr>
    </w:div>
    <w:div w:id="945773355">
      <w:bodyDiv w:val="1"/>
      <w:marLeft w:val="0"/>
      <w:marRight w:val="0"/>
      <w:marTop w:val="0"/>
      <w:marBottom w:val="0"/>
      <w:divBdr>
        <w:top w:val="none" w:sz="0" w:space="0" w:color="auto"/>
        <w:left w:val="none" w:sz="0" w:space="0" w:color="auto"/>
        <w:bottom w:val="none" w:sz="0" w:space="0" w:color="auto"/>
        <w:right w:val="none" w:sz="0" w:space="0" w:color="auto"/>
      </w:divBdr>
    </w:div>
    <w:div w:id="1187790307">
      <w:bodyDiv w:val="1"/>
      <w:marLeft w:val="0"/>
      <w:marRight w:val="0"/>
      <w:marTop w:val="0"/>
      <w:marBottom w:val="0"/>
      <w:divBdr>
        <w:top w:val="none" w:sz="0" w:space="0" w:color="auto"/>
        <w:left w:val="none" w:sz="0" w:space="0" w:color="auto"/>
        <w:bottom w:val="none" w:sz="0" w:space="0" w:color="auto"/>
        <w:right w:val="none" w:sz="0" w:space="0" w:color="auto"/>
      </w:divBdr>
    </w:div>
    <w:div w:id="1191533583">
      <w:bodyDiv w:val="1"/>
      <w:marLeft w:val="0"/>
      <w:marRight w:val="0"/>
      <w:marTop w:val="0"/>
      <w:marBottom w:val="0"/>
      <w:divBdr>
        <w:top w:val="none" w:sz="0" w:space="0" w:color="auto"/>
        <w:left w:val="none" w:sz="0" w:space="0" w:color="auto"/>
        <w:bottom w:val="none" w:sz="0" w:space="0" w:color="auto"/>
        <w:right w:val="none" w:sz="0" w:space="0" w:color="auto"/>
      </w:divBdr>
    </w:div>
    <w:div w:id="1213545029">
      <w:bodyDiv w:val="1"/>
      <w:marLeft w:val="0"/>
      <w:marRight w:val="0"/>
      <w:marTop w:val="0"/>
      <w:marBottom w:val="0"/>
      <w:divBdr>
        <w:top w:val="none" w:sz="0" w:space="0" w:color="auto"/>
        <w:left w:val="none" w:sz="0" w:space="0" w:color="auto"/>
        <w:bottom w:val="none" w:sz="0" w:space="0" w:color="auto"/>
        <w:right w:val="none" w:sz="0" w:space="0" w:color="auto"/>
      </w:divBdr>
    </w:div>
    <w:div w:id="1214777773">
      <w:bodyDiv w:val="1"/>
      <w:marLeft w:val="0"/>
      <w:marRight w:val="0"/>
      <w:marTop w:val="0"/>
      <w:marBottom w:val="0"/>
      <w:divBdr>
        <w:top w:val="none" w:sz="0" w:space="0" w:color="auto"/>
        <w:left w:val="none" w:sz="0" w:space="0" w:color="auto"/>
        <w:bottom w:val="none" w:sz="0" w:space="0" w:color="auto"/>
        <w:right w:val="none" w:sz="0" w:space="0" w:color="auto"/>
      </w:divBdr>
    </w:div>
    <w:div w:id="1255632868">
      <w:bodyDiv w:val="1"/>
      <w:marLeft w:val="0"/>
      <w:marRight w:val="0"/>
      <w:marTop w:val="0"/>
      <w:marBottom w:val="0"/>
      <w:divBdr>
        <w:top w:val="none" w:sz="0" w:space="0" w:color="auto"/>
        <w:left w:val="none" w:sz="0" w:space="0" w:color="auto"/>
        <w:bottom w:val="none" w:sz="0" w:space="0" w:color="auto"/>
        <w:right w:val="none" w:sz="0" w:space="0" w:color="auto"/>
      </w:divBdr>
    </w:div>
    <w:div w:id="1336617883">
      <w:bodyDiv w:val="1"/>
      <w:marLeft w:val="0"/>
      <w:marRight w:val="0"/>
      <w:marTop w:val="0"/>
      <w:marBottom w:val="0"/>
      <w:divBdr>
        <w:top w:val="none" w:sz="0" w:space="0" w:color="auto"/>
        <w:left w:val="none" w:sz="0" w:space="0" w:color="auto"/>
        <w:bottom w:val="none" w:sz="0" w:space="0" w:color="auto"/>
        <w:right w:val="none" w:sz="0" w:space="0" w:color="auto"/>
      </w:divBdr>
    </w:div>
    <w:div w:id="1382902106">
      <w:bodyDiv w:val="1"/>
      <w:marLeft w:val="0"/>
      <w:marRight w:val="0"/>
      <w:marTop w:val="0"/>
      <w:marBottom w:val="0"/>
      <w:divBdr>
        <w:top w:val="none" w:sz="0" w:space="0" w:color="auto"/>
        <w:left w:val="none" w:sz="0" w:space="0" w:color="auto"/>
        <w:bottom w:val="none" w:sz="0" w:space="0" w:color="auto"/>
        <w:right w:val="none" w:sz="0" w:space="0" w:color="auto"/>
      </w:divBdr>
    </w:div>
    <w:div w:id="1389186648">
      <w:bodyDiv w:val="1"/>
      <w:marLeft w:val="0"/>
      <w:marRight w:val="0"/>
      <w:marTop w:val="0"/>
      <w:marBottom w:val="0"/>
      <w:divBdr>
        <w:top w:val="none" w:sz="0" w:space="0" w:color="auto"/>
        <w:left w:val="none" w:sz="0" w:space="0" w:color="auto"/>
        <w:bottom w:val="none" w:sz="0" w:space="0" w:color="auto"/>
        <w:right w:val="none" w:sz="0" w:space="0" w:color="auto"/>
      </w:divBdr>
    </w:div>
    <w:div w:id="1455058524">
      <w:bodyDiv w:val="1"/>
      <w:marLeft w:val="0"/>
      <w:marRight w:val="0"/>
      <w:marTop w:val="0"/>
      <w:marBottom w:val="0"/>
      <w:divBdr>
        <w:top w:val="none" w:sz="0" w:space="0" w:color="auto"/>
        <w:left w:val="none" w:sz="0" w:space="0" w:color="auto"/>
        <w:bottom w:val="none" w:sz="0" w:space="0" w:color="auto"/>
        <w:right w:val="none" w:sz="0" w:space="0" w:color="auto"/>
      </w:divBdr>
    </w:div>
    <w:div w:id="1532915784">
      <w:bodyDiv w:val="1"/>
      <w:marLeft w:val="0"/>
      <w:marRight w:val="0"/>
      <w:marTop w:val="0"/>
      <w:marBottom w:val="0"/>
      <w:divBdr>
        <w:top w:val="none" w:sz="0" w:space="0" w:color="auto"/>
        <w:left w:val="none" w:sz="0" w:space="0" w:color="auto"/>
        <w:bottom w:val="none" w:sz="0" w:space="0" w:color="auto"/>
        <w:right w:val="none" w:sz="0" w:space="0" w:color="auto"/>
      </w:divBdr>
    </w:div>
    <w:div w:id="1604606387">
      <w:bodyDiv w:val="1"/>
      <w:marLeft w:val="0"/>
      <w:marRight w:val="0"/>
      <w:marTop w:val="0"/>
      <w:marBottom w:val="0"/>
      <w:divBdr>
        <w:top w:val="none" w:sz="0" w:space="0" w:color="auto"/>
        <w:left w:val="none" w:sz="0" w:space="0" w:color="auto"/>
        <w:bottom w:val="none" w:sz="0" w:space="0" w:color="auto"/>
        <w:right w:val="none" w:sz="0" w:space="0" w:color="auto"/>
      </w:divBdr>
    </w:div>
    <w:div w:id="1625119395">
      <w:bodyDiv w:val="1"/>
      <w:marLeft w:val="0"/>
      <w:marRight w:val="0"/>
      <w:marTop w:val="0"/>
      <w:marBottom w:val="0"/>
      <w:divBdr>
        <w:top w:val="none" w:sz="0" w:space="0" w:color="auto"/>
        <w:left w:val="none" w:sz="0" w:space="0" w:color="auto"/>
        <w:bottom w:val="none" w:sz="0" w:space="0" w:color="auto"/>
        <w:right w:val="none" w:sz="0" w:space="0" w:color="auto"/>
      </w:divBdr>
    </w:div>
    <w:div w:id="1729495998">
      <w:bodyDiv w:val="1"/>
      <w:marLeft w:val="0"/>
      <w:marRight w:val="0"/>
      <w:marTop w:val="0"/>
      <w:marBottom w:val="0"/>
      <w:divBdr>
        <w:top w:val="none" w:sz="0" w:space="0" w:color="auto"/>
        <w:left w:val="none" w:sz="0" w:space="0" w:color="auto"/>
        <w:bottom w:val="none" w:sz="0" w:space="0" w:color="auto"/>
        <w:right w:val="none" w:sz="0" w:space="0" w:color="auto"/>
      </w:divBdr>
    </w:div>
    <w:div w:id="1782993782">
      <w:bodyDiv w:val="1"/>
      <w:marLeft w:val="0"/>
      <w:marRight w:val="0"/>
      <w:marTop w:val="0"/>
      <w:marBottom w:val="0"/>
      <w:divBdr>
        <w:top w:val="none" w:sz="0" w:space="0" w:color="auto"/>
        <w:left w:val="none" w:sz="0" w:space="0" w:color="auto"/>
        <w:bottom w:val="none" w:sz="0" w:space="0" w:color="auto"/>
        <w:right w:val="none" w:sz="0" w:space="0" w:color="auto"/>
      </w:divBdr>
    </w:div>
    <w:div w:id="187939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sidra.ibge.gov.br/tabela/289"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04425019-86CC-43AA-84EE-C4D97301A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14</Pages>
  <Words>2625</Words>
  <Characters>14179</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Flávia Francisconi</dc:creator>
  <cp:keywords/>
  <dc:description/>
  <cp:lastModifiedBy>Ana Flávia Francisconi</cp:lastModifiedBy>
  <cp:revision>85</cp:revision>
  <dcterms:created xsi:type="dcterms:W3CDTF">2024-05-28T13:04:00Z</dcterms:created>
  <dcterms:modified xsi:type="dcterms:W3CDTF">2025-08-18T14:14:00Z</dcterms:modified>
</cp:coreProperties>
</file>