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C097A" w14:textId="4C366A29" w:rsidR="00706774" w:rsidRDefault="00706774" w:rsidP="006A7ACD">
      <w:pPr>
        <w:spacing w:line="360" w:lineRule="auto"/>
        <w:rPr>
          <w:rFonts w:ascii="Times New Roman" w:hAnsi="Times New Roman" w:cs="Times New Roman" w:hint="eastAsia"/>
          <w:b/>
          <w:bCs/>
          <w:szCs w:val="20"/>
        </w:rPr>
      </w:pPr>
      <w:r w:rsidRPr="00D15186">
        <w:rPr>
          <w:rFonts w:ascii="Times New Roman" w:hAnsi="Times New Roman" w:cs="Times New Roman"/>
          <w:b/>
          <w:bCs/>
          <w:szCs w:val="20"/>
        </w:rPr>
        <w:t>Supplementary Figure</w:t>
      </w:r>
      <w:r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0"/>
        </w:rPr>
        <w:t>l</w:t>
      </w:r>
      <w:r>
        <w:rPr>
          <w:rFonts w:ascii="Times New Roman" w:hAnsi="Times New Roman" w:cs="Times New Roman"/>
          <w:b/>
          <w:bCs/>
          <w:szCs w:val="20"/>
        </w:rPr>
        <w:t>egend</w:t>
      </w:r>
    </w:p>
    <w:p w14:paraId="5C425DC5" w14:textId="77777777" w:rsidR="00706774" w:rsidRDefault="00706774" w:rsidP="006A7AC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50E4C08E" w14:textId="00C9E427" w:rsidR="006A7ACD" w:rsidRPr="006A7ACD" w:rsidRDefault="006A7ACD" w:rsidP="006A7ACD">
      <w:pPr>
        <w:spacing w:line="360" w:lineRule="auto"/>
        <w:rPr>
          <w:rFonts w:ascii="Times New Roman" w:hAnsi="Times New Roman" w:cs="Times New Roman"/>
          <w:szCs w:val="20"/>
        </w:rPr>
      </w:pPr>
      <w:r w:rsidRPr="00D15186">
        <w:rPr>
          <w:rFonts w:ascii="Times New Roman" w:hAnsi="Times New Roman" w:cs="Times New Roman"/>
          <w:b/>
          <w:bCs/>
          <w:szCs w:val="20"/>
        </w:rPr>
        <w:t>Supplementary Figure 1.</w:t>
      </w:r>
      <w:r w:rsidRPr="00D15186">
        <w:rPr>
          <w:rFonts w:ascii="Times New Roman" w:hAnsi="Times New Roman" w:cs="Times New Roman"/>
          <w:szCs w:val="20"/>
        </w:rPr>
        <w:t xml:space="preserve"> </w:t>
      </w:r>
      <w:r w:rsidRPr="008A2E29">
        <w:rPr>
          <w:rFonts w:ascii="Times New Roman" w:hAnsi="Times New Roman" w:cs="Times New Roman"/>
          <w:b/>
          <w:bCs/>
          <w:szCs w:val="20"/>
        </w:rPr>
        <w:t xml:space="preserve">Comparison of unstable chromosomal aberration frequencies between Giemsa and centromere-FISH staining in lymphocytes exposed to 0–5 </w:t>
      </w:r>
      <w:proofErr w:type="spellStart"/>
      <w:r w:rsidRPr="008A2E29">
        <w:rPr>
          <w:rFonts w:ascii="Times New Roman" w:hAnsi="Times New Roman" w:cs="Times New Roman"/>
          <w:b/>
          <w:bCs/>
          <w:szCs w:val="20"/>
        </w:rPr>
        <w:t>Gy</w:t>
      </w:r>
      <w:proofErr w:type="spellEnd"/>
      <w:r w:rsidRPr="008A2E29">
        <w:rPr>
          <w:rFonts w:ascii="Times New Roman" w:hAnsi="Times New Roman" w:cs="Times New Roman"/>
          <w:b/>
          <w:bCs/>
          <w:szCs w:val="20"/>
        </w:rPr>
        <w:t xml:space="preserve"> of radiation from each healthy donor.</w:t>
      </w:r>
      <w:r w:rsidRPr="00D15186">
        <w:rPr>
          <w:rFonts w:ascii="Times New Roman" w:hAnsi="Times New Roman" w:cs="Times New Roman"/>
          <w:szCs w:val="20"/>
        </w:rPr>
        <w:br/>
        <w:t>Frequencies of dicentric chromosomes, rings, and fragments in (</w:t>
      </w:r>
      <w:r>
        <w:rPr>
          <w:rFonts w:ascii="Times New Roman" w:hAnsi="Times New Roman" w:cs="Times New Roman"/>
          <w:szCs w:val="20"/>
        </w:rPr>
        <w:t>a</w:t>
      </w:r>
      <w:r w:rsidRPr="00D15186">
        <w:rPr>
          <w:rFonts w:ascii="Times New Roman" w:hAnsi="Times New Roman" w:cs="Times New Roman"/>
          <w:szCs w:val="20"/>
        </w:rPr>
        <w:t>) donor S-1 and (</w:t>
      </w:r>
      <w:r>
        <w:rPr>
          <w:rFonts w:ascii="Times New Roman" w:hAnsi="Times New Roman" w:cs="Times New Roman"/>
          <w:szCs w:val="20"/>
        </w:rPr>
        <w:t>b</w:t>
      </w:r>
      <w:r w:rsidRPr="00D15186">
        <w:rPr>
          <w:rFonts w:ascii="Times New Roman" w:hAnsi="Times New Roman" w:cs="Times New Roman"/>
          <w:szCs w:val="20"/>
        </w:rPr>
        <w:t xml:space="preserve">) donor S-2 were analyzed using Giemsa and centromere-FISH staining. </w:t>
      </w:r>
    </w:p>
    <w:sectPr w:rsidR="006A7ACD" w:rsidRPr="006A7ACD">
      <w:footerReference w:type="default" r:id="rId6"/>
      <w:pgSz w:w="11906" w:h="16838"/>
      <w:pgMar w:top="1701" w:right="1440" w:bottom="1440" w:left="1440" w:header="851" w:footer="992" w:gutter="0"/>
      <w:lnNumType w:countBy="1" w:restart="continuous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3929C" w14:textId="77777777" w:rsidR="000838B9" w:rsidRDefault="000838B9">
      <w:pPr>
        <w:spacing w:after="0" w:line="240" w:lineRule="auto"/>
      </w:pPr>
      <w:r>
        <w:separator/>
      </w:r>
    </w:p>
  </w:endnote>
  <w:endnote w:type="continuationSeparator" w:id="0">
    <w:p w14:paraId="6ECC68BE" w14:textId="77777777" w:rsidR="000838B9" w:rsidRDefault="00083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423E" w14:textId="77777777" w:rsidR="001C38C7" w:rsidRDefault="006A7ACD">
    <w:pPr>
      <w:pStyle w:val="a3"/>
      <w:jc w:val="center"/>
      <w:rPr>
        <w:rFonts w:ascii="맑은 고딕" w:eastAsia="맑은 고딕" w:hAnsi="맑은 고딕" w:cs="맑은 고딕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맑은 고딕" w:eastAsia="맑은 고딕" w:hAnsi="맑은 고딕" w:cs="맑은 고딕"/>
      </w:rPr>
      <w:t>10</w:t>
    </w:r>
    <w:r>
      <w:rPr>
        <w:rFonts w:ascii="맑은 고딕" w:eastAsia="맑은 고딕" w:hAnsi="맑은 고딕" w:cs="맑은 고딕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60C87" w14:textId="77777777" w:rsidR="000838B9" w:rsidRDefault="000838B9">
      <w:pPr>
        <w:spacing w:after="0" w:line="240" w:lineRule="auto"/>
      </w:pPr>
      <w:r>
        <w:separator/>
      </w:r>
    </w:p>
  </w:footnote>
  <w:footnote w:type="continuationSeparator" w:id="0">
    <w:p w14:paraId="42959287" w14:textId="77777777" w:rsidR="000838B9" w:rsidRDefault="000838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CD"/>
    <w:rsid w:val="000838B9"/>
    <w:rsid w:val="006A7ACD"/>
    <w:rsid w:val="0070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AB7BA"/>
  <w15:chartTrackingRefBased/>
  <w15:docId w15:val="{448CC808-5633-4528-8487-CE68D32F9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ACD"/>
    <w:pPr>
      <w:widowControl w:val="0"/>
      <w:spacing w:line="48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A7AC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rsid w:val="006A7ACD"/>
  </w:style>
  <w:style w:type="character" w:styleId="a4">
    <w:name w:val="line number"/>
    <w:basedOn w:val="a0"/>
    <w:uiPriority w:val="99"/>
    <w:semiHidden/>
    <w:unhideWhenUsed/>
    <w:rsid w:val="006A7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오수정</dc:creator>
  <cp:keywords/>
  <dc:description/>
  <cp:lastModifiedBy>오수정</cp:lastModifiedBy>
  <cp:revision>2</cp:revision>
  <dcterms:created xsi:type="dcterms:W3CDTF">2025-12-02T05:10:00Z</dcterms:created>
  <dcterms:modified xsi:type="dcterms:W3CDTF">2025-12-02T05:32:00Z</dcterms:modified>
</cp:coreProperties>
</file>