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23C6" w:rsidRPr="007467E0" w:rsidRDefault="007467E0">
      <w:pPr>
        <w:pStyle w:val="Default"/>
        <w:spacing w:before="0" w:line="360" w:lineRule="auto"/>
        <w:jc w:val="both"/>
        <w:rPr>
          <w:b/>
          <w:bCs/>
          <w:u w:color="000000"/>
          <w14:textOutline w14:w="12700" w14:cap="flat" w14:cmpd="sng" w14:algn="ctr">
            <w14:noFill/>
            <w14:prstDash w14:val="solid"/>
            <w14:miter w14:lim="400000"/>
          </w14:textOutline>
        </w:rPr>
      </w:pPr>
      <w:r w:rsidRPr="007467E0">
        <w:rPr>
          <w:b/>
          <w:bCs/>
          <w:u w:color="000000"/>
          <w14:textOutline w14:w="12700" w14:cap="flat" w14:cmpd="sng" w14:algn="ctr">
            <w14:noFill/>
            <w14:prstDash w14:val="solid"/>
            <w14:miter w14:lim="400000"/>
          </w14:textOutline>
        </w:rPr>
        <w:t>Supplementary material for:</w:t>
      </w:r>
    </w:p>
    <w:p w:rsidR="001123C6" w:rsidRPr="007467E0" w:rsidRDefault="001123C6">
      <w:pPr>
        <w:pStyle w:val="Default"/>
        <w:spacing w:before="0" w:line="360" w:lineRule="auto"/>
        <w:jc w:val="both"/>
        <w:rPr>
          <w:u w:color="000000"/>
          <w14:textOutline w14:w="12700" w14:cap="flat" w14:cmpd="sng" w14:algn="ctr">
            <w14:noFill/>
            <w14:prstDash w14:val="solid"/>
            <w14:miter w14:lim="400000"/>
          </w14:textOutline>
        </w:rPr>
      </w:pPr>
    </w:p>
    <w:p w:rsidR="001123C6" w:rsidRPr="007467E0" w:rsidRDefault="007467E0">
      <w:pPr>
        <w:pStyle w:val="Default"/>
        <w:spacing w:before="0" w:line="360" w:lineRule="auto"/>
        <w:jc w:val="both"/>
        <w:rPr>
          <w:rFonts w:ascii="Arial" w:eastAsia="Arial" w:hAnsi="Arial" w:cs="Arial"/>
          <w:b/>
          <w:bCs/>
          <w:sz w:val="28"/>
          <w:szCs w:val="28"/>
          <w:u w:color="000000"/>
          <w14:textOutline w14:w="12700" w14:cap="flat" w14:cmpd="sng" w14:algn="ctr">
            <w14:noFill/>
            <w14:prstDash w14:val="solid"/>
            <w14:miter w14:lim="400000"/>
          </w14:textOutline>
        </w:rPr>
      </w:pPr>
      <w:r w:rsidRPr="007467E0">
        <w:rPr>
          <w:rFonts w:ascii="Arial" w:hAnsi="Arial"/>
          <w:b/>
          <w:bCs/>
          <w:sz w:val="28"/>
          <w:szCs w:val="28"/>
          <w:u w:color="000000"/>
          <w14:textOutline w14:w="12700" w14:cap="flat" w14:cmpd="sng" w14:algn="ctr">
            <w14:noFill/>
            <w14:prstDash w14:val="solid"/>
            <w14:miter w14:lim="400000"/>
          </w14:textOutline>
        </w:rPr>
        <w:t>Evolution, composition and functions of culli</w:t>
      </w:r>
      <w:bookmarkStart w:id="0" w:name="_GoBack"/>
      <w:bookmarkEnd w:id="0"/>
      <w:r w:rsidRPr="007467E0">
        <w:rPr>
          <w:rFonts w:ascii="Arial" w:hAnsi="Arial"/>
          <w:b/>
          <w:bCs/>
          <w:sz w:val="28"/>
          <w:szCs w:val="28"/>
          <w:u w:color="000000"/>
          <w14:textOutline w14:w="12700" w14:cap="flat" w14:cmpd="sng" w14:algn="ctr">
            <w14:noFill/>
            <w14:prstDash w14:val="solid"/>
            <w14:miter w14:lim="400000"/>
          </w14:textOutline>
        </w:rPr>
        <w:t xml:space="preserve">n E3 ubiquitin </w:t>
      </w:r>
      <w:r w:rsidRPr="007467E0">
        <w:rPr>
          <w:rFonts w:ascii="Arial" w:hAnsi="Arial"/>
          <w:b/>
          <w:bCs/>
          <w:sz w:val="28"/>
          <w:szCs w:val="28"/>
          <w:u w:color="000000"/>
          <w:lang w:val="es-ES_tradnl"/>
          <w14:textOutline w14:w="12700" w14:cap="flat" w14:cmpd="sng" w14:algn="ctr">
            <w14:noFill/>
            <w14:prstDash w14:val="solid"/>
            <w14:miter w14:lim="400000"/>
          </w14:textOutline>
        </w:rPr>
        <w:t>ligases in trypanosomes</w:t>
      </w:r>
    </w:p>
    <w:p w:rsidR="001123C6" w:rsidRPr="007467E0" w:rsidRDefault="001123C6">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p>
    <w:p w:rsidR="001123C6" w:rsidRPr="007467E0" w:rsidRDefault="007467E0">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r w:rsidRPr="007467E0">
        <w:rPr>
          <w:rFonts w:ascii="Arial" w:hAnsi="Arial"/>
          <w:u w:color="000000"/>
          <w:lang w:val="es-ES_tradnl"/>
          <w14:textOutline w14:w="12700" w14:cap="flat" w14:cmpd="sng" w14:algn="ctr">
            <w14:noFill/>
            <w14:prstDash w14:val="solid"/>
            <w14:miter w14:lim="400000"/>
          </w14:textOutline>
        </w:rPr>
        <w:t>Ricardo Canavate del Pino</w:t>
      </w:r>
      <w:r w:rsidRPr="007467E0">
        <w:rPr>
          <w:rFonts w:ascii="Arial" w:hAnsi="Arial"/>
          <w:u w:color="000000"/>
          <w:vertAlign w:val="superscript"/>
          <w14:textOutline w14:w="12700" w14:cap="flat" w14:cmpd="sng" w14:algn="ctr">
            <w14:noFill/>
            <w14:prstDash w14:val="solid"/>
            <w14:miter w14:lim="400000"/>
          </w14:textOutline>
        </w:rPr>
        <w:t>1</w:t>
      </w:r>
      <w:r w:rsidRPr="007467E0">
        <w:rPr>
          <w:rFonts w:ascii="Arial" w:hAnsi="Arial"/>
          <w:u w:color="000000"/>
          <w:lang w:val="es-ES_tradnl"/>
          <w14:textOutline w14:w="12700" w14:cap="flat" w14:cmpd="sng" w14:algn="ctr">
            <w14:noFill/>
            <w14:prstDash w14:val="solid"/>
            <w14:miter w14:lim="400000"/>
          </w14:textOutline>
        </w:rPr>
        <w:t>, Martin Zoltner</w:t>
      </w:r>
      <w:r w:rsidRPr="007467E0">
        <w:rPr>
          <w:rFonts w:ascii="Arial" w:hAnsi="Arial"/>
          <w:u w:color="000000"/>
          <w:vertAlign w:val="superscript"/>
          <w14:textOutline w14:w="12700" w14:cap="flat" w14:cmpd="sng" w14:algn="ctr">
            <w14:noFill/>
            <w14:prstDash w14:val="solid"/>
            <w14:miter w14:lim="400000"/>
          </w14:textOutline>
        </w:rPr>
        <w:t>1,2</w:t>
      </w:r>
      <w:r w:rsidRPr="007467E0">
        <w:rPr>
          <w:rFonts w:ascii="Arial" w:hAnsi="Arial"/>
          <w:u w:color="000000"/>
          <w:lang w:val="es-ES_tradnl"/>
          <w14:textOutline w14:w="12700" w14:cap="flat" w14:cmpd="sng" w14:algn="ctr">
            <w14:noFill/>
            <w14:prstDash w14:val="solid"/>
            <w14:miter w14:lim="400000"/>
          </w14:textOutline>
        </w:rPr>
        <w:t>, Erin R. Butterfield</w:t>
      </w:r>
      <w:r w:rsidRPr="007467E0">
        <w:rPr>
          <w:rFonts w:ascii="Arial" w:hAnsi="Arial"/>
          <w:u w:color="000000"/>
          <w:vertAlign w:val="superscript"/>
          <w14:textOutline w14:w="12700" w14:cap="flat" w14:cmpd="sng" w14:algn="ctr">
            <w14:noFill/>
            <w14:prstDash w14:val="solid"/>
            <w14:miter w14:lim="400000"/>
          </w14:textOutline>
        </w:rPr>
        <w:t>1</w:t>
      </w:r>
      <w:r w:rsidRPr="007467E0">
        <w:rPr>
          <w:rFonts w:ascii="Arial" w:hAnsi="Arial"/>
          <w:u w:color="000000"/>
          <w14:textOutline w14:w="12700" w14:cap="flat" w14:cmpd="sng" w14:algn="ctr">
            <w14:noFill/>
            <w14:prstDash w14:val="solid"/>
            <w14:miter w14:lim="400000"/>
          </w14:textOutline>
        </w:rPr>
        <w:t xml:space="preserve"> and</w:t>
      </w:r>
      <w:r w:rsidRPr="007467E0">
        <w:rPr>
          <w:rFonts w:ascii="Arial" w:hAnsi="Arial"/>
          <w:u w:color="000000"/>
          <w:lang w:val="es-ES_tradnl"/>
          <w14:textOutline w14:w="12700" w14:cap="flat" w14:cmpd="sng" w14:algn="ctr">
            <w14:noFill/>
            <w14:prstDash w14:val="solid"/>
            <w14:miter w14:lim="400000"/>
          </w14:textOutline>
        </w:rPr>
        <w:t xml:space="preserve"> Mark C</w:t>
      </w:r>
      <w:r w:rsidRPr="007467E0">
        <w:rPr>
          <w:rFonts w:ascii="Arial" w:hAnsi="Arial"/>
          <w:u w:color="000000"/>
          <w14:textOutline w14:w="12700" w14:cap="flat" w14:cmpd="sng" w14:algn="ctr">
            <w14:noFill/>
            <w14:prstDash w14:val="solid"/>
            <w14:miter w14:lim="400000"/>
          </w14:textOutline>
        </w:rPr>
        <w:t>.</w:t>
      </w:r>
      <w:r w:rsidRPr="007467E0">
        <w:rPr>
          <w:rFonts w:ascii="Arial" w:hAnsi="Arial"/>
          <w:u w:color="000000"/>
          <w:lang w:val="es-ES_tradnl"/>
          <w14:textOutline w14:w="12700" w14:cap="flat" w14:cmpd="sng" w14:algn="ctr">
            <w14:noFill/>
            <w14:prstDash w14:val="solid"/>
            <w14:miter w14:lim="400000"/>
          </w14:textOutline>
        </w:rPr>
        <w:t xml:space="preserve"> Field</w:t>
      </w:r>
      <w:r w:rsidRPr="007467E0">
        <w:rPr>
          <w:rFonts w:ascii="Arial" w:hAnsi="Arial"/>
          <w:u w:color="000000"/>
          <w:vertAlign w:val="superscript"/>
          <w14:textOutline w14:w="12700" w14:cap="flat" w14:cmpd="sng" w14:algn="ctr">
            <w14:noFill/>
            <w14:prstDash w14:val="solid"/>
            <w14:miter w14:lim="400000"/>
          </w14:textOutline>
        </w:rPr>
        <w:t>1,3*1</w:t>
      </w:r>
    </w:p>
    <w:p w:rsidR="001123C6" w:rsidRPr="007467E0" w:rsidRDefault="001123C6">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p>
    <w:p w:rsidR="001123C6" w:rsidRPr="007467E0" w:rsidRDefault="007467E0">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r w:rsidRPr="007467E0">
        <w:rPr>
          <w:rFonts w:ascii="Arial" w:hAnsi="Arial"/>
          <w:u w:color="000000"/>
          <w:vertAlign w:val="superscript"/>
          <w14:textOutline w14:w="12700" w14:cap="flat" w14:cmpd="sng" w14:algn="ctr">
            <w14:noFill/>
            <w14:prstDash w14:val="solid"/>
            <w14:miter w14:lim="400000"/>
          </w14:textOutline>
        </w:rPr>
        <w:t>1</w:t>
      </w:r>
      <w:r w:rsidRPr="007467E0">
        <w:rPr>
          <w:rFonts w:ascii="Arial" w:hAnsi="Arial"/>
          <w:u w:color="000000"/>
          <w14:textOutline w14:w="12700" w14:cap="flat" w14:cmpd="sng" w14:algn="ctr">
            <w14:noFill/>
            <w14:prstDash w14:val="solid"/>
            <w14:miter w14:lim="400000"/>
          </w14:textOutline>
        </w:rPr>
        <w:t>School of Life Sciences,</w:t>
      </w:r>
      <w:r w:rsidRPr="007467E0">
        <w:rPr>
          <w:rFonts w:ascii="Arial" w:hAnsi="Arial"/>
          <w:u w:color="000000"/>
          <w14:textOutline w14:w="12700" w14:cap="flat" w14:cmpd="sng" w14:algn="ctr">
            <w14:noFill/>
            <w14:prstDash w14:val="solid"/>
            <w14:miter w14:lim="400000"/>
          </w14:textOutline>
        </w:rPr>
        <w:t> </w:t>
      </w:r>
      <w:r w:rsidRPr="007467E0">
        <w:rPr>
          <w:rFonts w:ascii="Arial" w:hAnsi="Arial"/>
          <w:u w:color="000000"/>
          <w14:textOutline w14:w="12700" w14:cap="flat" w14:cmpd="sng" w14:algn="ctr">
            <w14:noFill/>
            <w14:prstDash w14:val="solid"/>
            <w14:miter w14:lim="400000"/>
          </w14:textOutline>
        </w:rPr>
        <w:t xml:space="preserve">University of Dundee, Dundee, DD1 5EH, UK, </w:t>
      </w:r>
      <w:r w:rsidRPr="007467E0">
        <w:rPr>
          <w:rFonts w:ascii="Arial" w:hAnsi="Arial"/>
          <w:u w:color="000000"/>
          <w:vertAlign w:val="superscript"/>
          <w14:textOutline w14:w="12700" w14:cap="flat" w14:cmpd="sng" w14:algn="ctr">
            <w14:noFill/>
            <w14:prstDash w14:val="solid"/>
            <w14:miter w14:lim="400000"/>
          </w14:textOutline>
        </w:rPr>
        <w:t>2</w:t>
      </w:r>
      <w:r w:rsidRPr="007467E0">
        <w:rPr>
          <w:rFonts w:ascii="Arial" w:hAnsi="Arial"/>
          <w:u w:color="000000"/>
          <w14:textOutline w14:w="12700" w14:cap="flat" w14:cmpd="sng" w14:algn="ctr">
            <w14:noFill/>
            <w14:prstDash w14:val="solid"/>
            <w14:miter w14:lim="400000"/>
          </w14:textOutline>
        </w:rPr>
        <w:t>Charles University in Prague, Faculty of Science, Department of Parasitology, Pr</w:t>
      </w:r>
      <w:r w:rsidRPr="007467E0">
        <w:rPr>
          <w:rFonts w:ascii="Arial" w:hAnsi="Arial"/>
          <w:u w:color="000000"/>
          <w14:textOutline w14:w="12700" w14:cap="flat" w14:cmpd="sng" w14:algn="ctr">
            <w14:noFill/>
            <w14:prstDash w14:val="solid"/>
            <w14:miter w14:lim="400000"/>
          </w14:textOutline>
        </w:rPr>
        <w:t>ů</w:t>
      </w:r>
      <w:r w:rsidRPr="007467E0">
        <w:rPr>
          <w:rFonts w:ascii="Arial" w:hAnsi="Arial"/>
          <w:u w:color="000000"/>
          <w14:textOutline w14:w="12700" w14:cap="flat" w14:cmpd="sng" w14:algn="ctr">
            <w14:noFill/>
            <w14:prstDash w14:val="solid"/>
            <w14:miter w14:lim="400000"/>
          </w14:textOutline>
        </w:rPr>
        <w:t>myslov</w:t>
      </w:r>
      <w:r w:rsidRPr="007467E0">
        <w:rPr>
          <w:rFonts w:ascii="Arial" w:hAnsi="Arial"/>
          <w:u w:color="000000"/>
          <w14:textOutline w14:w="12700" w14:cap="flat" w14:cmpd="sng" w14:algn="ctr">
            <w14:noFill/>
            <w14:prstDash w14:val="solid"/>
            <w14:miter w14:lim="400000"/>
          </w14:textOutline>
        </w:rPr>
        <w:t xml:space="preserve">á </w:t>
      </w:r>
      <w:r w:rsidRPr="007467E0">
        <w:rPr>
          <w:rFonts w:ascii="Arial" w:hAnsi="Arial"/>
          <w:u w:color="000000"/>
          <w14:textOutline w14:w="12700" w14:cap="flat" w14:cmpd="sng" w14:algn="ctr">
            <w14:noFill/>
            <w14:prstDash w14:val="solid"/>
            <w14:miter w14:lim="400000"/>
          </w14:textOutline>
        </w:rPr>
        <w:t xml:space="preserve">595, Vestec 252 42, Czechia, and </w:t>
      </w:r>
      <w:r w:rsidRPr="007467E0">
        <w:rPr>
          <w:rFonts w:ascii="Arial" w:hAnsi="Arial"/>
          <w:u w:color="000000"/>
          <w:vertAlign w:val="superscript"/>
          <w14:textOutline w14:w="12700" w14:cap="flat" w14:cmpd="sng" w14:algn="ctr">
            <w14:noFill/>
            <w14:prstDash w14:val="solid"/>
            <w14:miter w14:lim="400000"/>
          </w14:textOutline>
        </w:rPr>
        <w:t>3</w:t>
      </w:r>
      <w:r w:rsidRPr="007467E0">
        <w:rPr>
          <w:rFonts w:ascii="Arial" w:hAnsi="Arial"/>
          <w:u w:color="000000"/>
          <w14:textOutline w14:w="12700" w14:cap="flat" w14:cmpd="sng" w14:algn="ctr">
            <w14:noFill/>
            <w14:prstDash w14:val="solid"/>
            <w14:miter w14:lim="400000"/>
          </w14:textOutline>
        </w:rPr>
        <w:t xml:space="preserve">Institute of Parasitology, Biology Centre, Czech Academy of Sciences, </w:t>
      </w:r>
      <w:r w:rsidRPr="007467E0">
        <w:rPr>
          <w:rFonts w:ascii="Arial" w:hAnsi="Arial"/>
          <w:u w:color="000000"/>
          <w14:textOutline w14:w="12700" w14:cap="flat" w14:cmpd="sng" w14:algn="ctr">
            <w14:noFill/>
            <w14:prstDash w14:val="solid"/>
            <w14:miter w14:lim="400000"/>
          </w14:textOutline>
        </w:rPr>
        <w:t>Č</w:t>
      </w:r>
      <w:r w:rsidRPr="007467E0">
        <w:rPr>
          <w:rFonts w:ascii="Arial" w:hAnsi="Arial"/>
          <w:u w:color="000000"/>
          <w14:textOutline w14:w="12700" w14:cap="flat" w14:cmpd="sng" w14:algn="ctr">
            <w14:noFill/>
            <w14:prstDash w14:val="solid"/>
            <w14:miter w14:lim="400000"/>
          </w14:textOutline>
        </w:rPr>
        <w:t>esk</w:t>
      </w:r>
      <w:r w:rsidRPr="007467E0">
        <w:rPr>
          <w:rFonts w:ascii="Arial" w:hAnsi="Arial"/>
          <w:u w:color="000000"/>
          <w14:textOutline w14:w="12700" w14:cap="flat" w14:cmpd="sng" w14:algn="ctr">
            <w14:noFill/>
            <w14:prstDash w14:val="solid"/>
            <w14:miter w14:lim="400000"/>
          </w14:textOutline>
        </w:rPr>
        <w:t xml:space="preserve">é </w:t>
      </w:r>
      <w:r w:rsidRPr="007467E0">
        <w:rPr>
          <w:rFonts w:ascii="Arial" w:hAnsi="Arial"/>
          <w:u w:color="000000"/>
          <w14:textOutline w14:w="12700" w14:cap="flat" w14:cmpd="sng" w14:algn="ctr">
            <w14:noFill/>
            <w14:prstDash w14:val="solid"/>
            <w14:miter w14:lim="400000"/>
          </w14:textOutline>
        </w:rPr>
        <w:t>Bud</w:t>
      </w:r>
      <w:r w:rsidRPr="007467E0">
        <w:rPr>
          <w:rFonts w:ascii="Arial" w:hAnsi="Arial"/>
          <w:u w:color="000000"/>
          <w14:textOutline w14:w="12700" w14:cap="flat" w14:cmpd="sng" w14:algn="ctr">
            <w14:noFill/>
            <w14:prstDash w14:val="solid"/>
            <w14:miter w14:lim="400000"/>
          </w14:textOutline>
        </w:rPr>
        <w:t>ě</w:t>
      </w:r>
      <w:r w:rsidRPr="007467E0">
        <w:rPr>
          <w:rFonts w:ascii="Arial" w:hAnsi="Arial"/>
          <w:u w:color="000000"/>
          <w14:textOutline w14:w="12700" w14:cap="flat" w14:cmpd="sng" w14:algn="ctr">
            <w14:noFill/>
            <w14:prstDash w14:val="solid"/>
            <w14:miter w14:lim="400000"/>
          </w14:textOutline>
        </w:rPr>
        <w:t>jovice, Czechia.</w:t>
      </w:r>
      <w:r w:rsidRPr="007467E0">
        <w:rPr>
          <w:rFonts w:ascii="Arial" w:hAnsi="Arial"/>
          <w:u w:color="000000"/>
          <w:vertAlign w:val="superscript"/>
          <w14:textOutline w14:w="12700" w14:cap="flat" w14:cmpd="sng" w14:algn="ctr">
            <w14:noFill/>
            <w14:prstDash w14:val="solid"/>
            <w14:miter w14:lim="400000"/>
          </w14:textOutline>
        </w:rPr>
        <w:t xml:space="preserve"> </w:t>
      </w:r>
    </w:p>
    <w:p w:rsidR="001123C6" w:rsidRPr="007467E0" w:rsidRDefault="001123C6">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p>
    <w:p w:rsidR="001123C6" w:rsidRPr="007467E0" w:rsidRDefault="001123C6">
      <w:pPr>
        <w:pStyle w:val="Default"/>
        <w:spacing w:before="0" w:line="360" w:lineRule="auto"/>
        <w:jc w:val="both"/>
        <w:rPr>
          <w:rFonts w:ascii="Arial" w:eastAsia="Arial" w:hAnsi="Arial" w:cs="Arial"/>
          <w:b/>
          <w:bCs/>
          <w:u w:color="000000"/>
          <w14:textOutline w14:w="12700" w14:cap="flat" w14:cmpd="sng" w14:algn="ctr">
            <w14:noFill/>
            <w14:prstDash w14:val="solid"/>
            <w14:miter w14:lim="400000"/>
          </w14:textOutline>
        </w:rPr>
      </w:pPr>
    </w:p>
    <w:p w:rsidR="001123C6" w:rsidRPr="007467E0" w:rsidRDefault="007467E0">
      <w:pPr>
        <w:pStyle w:val="Default"/>
        <w:spacing w:before="0" w:line="360" w:lineRule="auto"/>
        <w:jc w:val="both"/>
        <w:rPr>
          <w:rFonts w:ascii="Arial" w:eastAsia="Arial" w:hAnsi="Arial" w:cs="Arial"/>
          <w:b/>
          <w:bCs/>
          <w:u w:color="000000"/>
          <w14:textOutline w14:w="12700" w14:cap="flat" w14:cmpd="sng" w14:algn="ctr">
            <w14:noFill/>
            <w14:prstDash w14:val="solid"/>
            <w14:miter w14:lim="400000"/>
          </w14:textOutline>
        </w:rPr>
      </w:pPr>
      <w:r w:rsidRPr="007467E0">
        <w:rPr>
          <w:rFonts w:ascii="Arial" w:hAnsi="Arial"/>
          <w:b/>
          <w:bCs/>
          <w:u w:color="000000"/>
          <w14:textOutline w14:w="12700" w14:cap="flat" w14:cmpd="sng" w14:algn="ctr">
            <w14:noFill/>
            <w14:prstDash w14:val="solid"/>
            <w14:miter w14:lim="400000"/>
          </w14:textOutline>
        </w:rPr>
        <w:t>Supplementary figure legends</w:t>
      </w:r>
    </w:p>
    <w:p w:rsidR="001123C6" w:rsidRPr="007467E0" w:rsidRDefault="001123C6">
      <w:pPr>
        <w:pStyle w:val="Default"/>
        <w:spacing w:before="0" w:line="360" w:lineRule="auto"/>
        <w:jc w:val="both"/>
        <w:rPr>
          <w:rFonts w:ascii="Arial" w:eastAsia="Arial" w:hAnsi="Arial" w:cs="Arial"/>
          <w:b/>
          <w:bCs/>
          <w:u w:color="000000"/>
          <w14:textOutline w14:w="12700" w14:cap="flat" w14:cmpd="sng" w14:algn="ctr">
            <w14:noFill/>
            <w14:prstDash w14:val="solid"/>
            <w14:miter w14:lim="400000"/>
          </w14:textOutline>
        </w:rPr>
      </w:pPr>
    </w:p>
    <w:p w:rsidR="001123C6" w:rsidRPr="007467E0" w:rsidRDefault="007467E0">
      <w:pPr>
        <w:pStyle w:val="Default"/>
        <w:spacing w:before="0" w:after="240" w:line="360" w:lineRule="auto"/>
        <w:jc w:val="both"/>
        <w:rPr>
          <w:rFonts w:ascii="Arial" w:eastAsia="Arial" w:hAnsi="Arial" w:cs="Arial"/>
          <w:b/>
          <w:bCs/>
          <w:u w:color="000000"/>
          <w14:textOutline w14:w="12700" w14:cap="flat" w14:cmpd="sng" w14:algn="ctr">
            <w14:noFill/>
            <w14:prstDash w14:val="solid"/>
            <w14:miter w14:lim="400000"/>
          </w14:textOutline>
        </w:rPr>
      </w:pPr>
      <w:r w:rsidRPr="007467E0">
        <w:rPr>
          <w:rFonts w:ascii="Arial" w:hAnsi="Arial"/>
          <w:b/>
          <w:bCs/>
          <w:u w:color="000000"/>
          <w:lang w:val="it-IT"/>
          <w14:textOutline w14:w="12700" w14:cap="flat" w14:cmpd="sng" w14:algn="ctr">
            <w14:noFill/>
            <w14:prstDash w14:val="solid"/>
            <w14:miter w14:lim="400000"/>
          </w14:textOutline>
        </w:rPr>
        <w:t xml:space="preserve">Figure </w:t>
      </w:r>
      <w:r w:rsidRPr="007467E0">
        <w:rPr>
          <w:rFonts w:ascii="Arial" w:hAnsi="Arial"/>
          <w:b/>
          <w:bCs/>
          <w:u w:color="000000"/>
          <w14:textOutline w14:w="12700" w14:cap="flat" w14:cmpd="sng" w14:algn="ctr">
            <w14:noFill/>
            <w14:prstDash w14:val="solid"/>
            <w14:miter w14:lim="400000"/>
          </w14:textOutline>
        </w:rPr>
        <w:t>S1: Validatio</w:t>
      </w:r>
      <w:r w:rsidRPr="007467E0">
        <w:rPr>
          <w:rFonts w:ascii="Arial" w:hAnsi="Arial"/>
          <w:b/>
          <w:bCs/>
          <w:u w:color="000000"/>
          <w14:textOutline w14:w="12700" w14:cap="flat" w14:cmpd="sng" w14:algn="ctr">
            <w14:noFill/>
            <w14:prstDash w14:val="solid"/>
            <w14:miter w14:lim="400000"/>
          </w14:textOutline>
        </w:rPr>
        <w:t xml:space="preserve">n and interactome of tagged </w:t>
      </w:r>
      <w:r w:rsidRPr="007467E0">
        <w:rPr>
          <w:rFonts w:ascii="Arial" w:hAnsi="Arial"/>
          <w:b/>
          <w:bCs/>
          <w:i/>
          <w:iCs/>
          <w:u w:color="000000"/>
          <w:lang w:val="it-IT"/>
          <w14:textOutline w14:w="12700" w14:cap="flat" w14:cmpd="sng" w14:algn="ctr">
            <w14:noFill/>
            <w14:prstDash w14:val="solid"/>
            <w14:miter w14:lim="400000"/>
          </w14:textOutline>
        </w:rPr>
        <w:t>T. brucei</w:t>
      </w:r>
      <w:r w:rsidRPr="007467E0">
        <w:rPr>
          <w:rFonts w:ascii="Arial" w:hAnsi="Arial"/>
          <w:b/>
          <w:bCs/>
          <w:u w:color="000000"/>
          <w:lang w:val="pt-PT"/>
          <w14:textOutline w14:w="12700" w14:cap="flat" w14:cmpd="sng" w14:algn="ctr">
            <w14:noFill/>
            <w14:prstDash w14:val="solid"/>
            <w14:miter w14:lim="400000"/>
          </w14:textOutline>
        </w:rPr>
        <w:t xml:space="preserve"> cullins. </w:t>
      </w:r>
      <w:r w:rsidRPr="007467E0">
        <w:rPr>
          <w:rFonts w:ascii="Arial" w:hAnsi="Arial"/>
          <w:u w:color="000000"/>
          <w:lang w:val="pt-PT"/>
          <w14:textOutline w14:w="12700" w14:cap="flat" w14:cmpd="sng" w14:algn="ctr">
            <w14:noFill/>
            <w14:prstDash w14:val="solid"/>
            <w14:miter w14:lim="400000"/>
          </w14:textOutline>
        </w:rPr>
        <w:t xml:space="preserve">Panel A: </w:t>
      </w:r>
      <w:r w:rsidRPr="007467E0">
        <w:rPr>
          <w:rFonts w:ascii="Arial" w:hAnsi="Arial"/>
          <w:u w:color="000000"/>
          <w14:textOutline w14:w="12700" w14:cap="flat" w14:cmpd="sng" w14:algn="ctr">
            <w14:noFill/>
            <w14:prstDash w14:val="solid"/>
            <w14:miter w14:lim="400000"/>
          </w14:textOutline>
        </w:rPr>
        <w:t xml:space="preserve">Western blotting against the human influenza hemagglutinin (HA) epitope endogenously fused to the cullin genes of </w:t>
      </w:r>
      <w:r w:rsidRPr="007467E0">
        <w:rPr>
          <w:rFonts w:ascii="Arial" w:hAnsi="Arial"/>
          <w:i/>
          <w:iCs/>
          <w:u w:color="000000"/>
          <w:lang w:val="it-IT"/>
          <w14:textOutline w14:w="12700" w14:cap="flat" w14:cmpd="sng" w14:algn="ctr">
            <w14:noFill/>
            <w14:prstDash w14:val="solid"/>
            <w14:miter w14:lim="400000"/>
          </w14:textOutline>
        </w:rPr>
        <w:t>T. brucei</w:t>
      </w:r>
      <w:r w:rsidRPr="007467E0">
        <w:rPr>
          <w:rFonts w:ascii="Arial" w:hAnsi="Arial"/>
          <w:u w:color="000000"/>
          <w14:textOutline w14:w="12700" w14:cap="flat" w14:cmpd="sng" w14:algn="ctr">
            <w14:noFill/>
            <w14:prstDash w14:val="solid"/>
            <w14:miter w14:lim="400000"/>
          </w14:textOutline>
        </w:rPr>
        <w:t>. Note the low abundance of TbCul-C and TbCul-F. No clones successfully expressing TbCul-B were obtained. Molecular weight m</w:t>
      </w:r>
      <w:r w:rsidRPr="007467E0">
        <w:rPr>
          <w:rFonts w:ascii="Arial" w:hAnsi="Arial"/>
          <w:u w:color="000000"/>
          <w14:textOutline w14:w="12700" w14:cap="flat" w14:cmpd="sng" w14:algn="ctr">
            <w14:noFill/>
            <w14:prstDash w14:val="solid"/>
            <w14:miter w14:lim="400000"/>
          </w14:textOutline>
        </w:rPr>
        <w:t>arkers are shown at left in kDa. All samples were separated in the same polyacrylamide gel but the chemiluminescence in the TbCul-C and TbCul-F lanes have been contrast-enhanced over the regions indicated with dotted lines. P is parental line. All lanes co</w:t>
      </w:r>
      <w:r w:rsidRPr="007467E0">
        <w:rPr>
          <w:rFonts w:ascii="Arial" w:hAnsi="Arial"/>
          <w:u w:color="000000"/>
          <w14:textOutline w14:w="12700" w14:cap="flat" w14:cmpd="sng" w14:algn="ctr">
            <w14:noFill/>
            <w14:prstDash w14:val="solid"/>
            <w14:miter w14:lim="400000"/>
          </w14:textOutline>
        </w:rPr>
        <w:t>ntained ~1 x 10</w:t>
      </w:r>
      <w:r w:rsidRPr="007467E0">
        <w:rPr>
          <w:rFonts w:ascii="Arial" w:hAnsi="Arial"/>
          <w:u w:color="000000"/>
          <w:vertAlign w:val="superscript"/>
          <w14:textOutline w14:w="12700" w14:cap="flat" w14:cmpd="sng" w14:algn="ctr">
            <w14:noFill/>
            <w14:prstDash w14:val="solid"/>
            <w14:miter w14:lim="400000"/>
          </w14:textOutline>
        </w:rPr>
        <w:t xml:space="preserve">7 </w:t>
      </w:r>
      <w:r w:rsidRPr="007467E0">
        <w:rPr>
          <w:rFonts w:ascii="Arial" w:hAnsi="Arial"/>
          <w:u w:color="000000"/>
          <w14:textOutline w14:w="12700" w14:cap="flat" w14:cmpd="sng" w14:algn="ctr">
            <w14:noFill/>
            <w14:prstDash w14:val="solid"/>
            <w14:miter w14:lim="400000"/>
          </w14:textOutline>
        </w:rPr>
        <w:t xml:space="preserve">cell equivalents. </w:t>
      </w:r>
      <w:r w:rsidRPr="007467E0">
        <w:rPr>
          <w:rFonts w:ascii="Arial" w:hAnsi="Arial"/>
          <w:sz w:val="26"/>
          <w:szCs w:val="26"/>
          <w:u w:color="000000"/>
          <w:lang w:val="it-IT"/>
          <w14:textOutline w14:w="12700" w14:cap="flat" w14:cmpd="sng" w14:algn="ctr">
            <w14:noFill/>
            <w14:prstDash w14:val="solid"/>
            <w14:miter w14:lim="400000"/>
          </w14:textOutline>
        </w:rPr>
        <w:t xml:space="preserve">Panel B: </w:t>
      </w:r>
      <w:r w:rsidRPr="007467E0">
        <w:rPr>
          <w:rFonts w:ascii="Arial" w:hAnsi="Arial"/>
          <w:sz w:val="26"/>
          <w:szCs w:val="26"/>
          <w:u w:color="000000"/>
          <w:lang w:val="es-ES_tradnl"/>
          <w14:textOutline w14:w="12700" w14:cap="flat" w14:cmpd="sng" w14:algn="ctr">
            <w14:noFill/>
            <w14:prstDash w14:val="solid"/>
            <w14:miter w14:lim="400000"/>
          </w14:textOutline>
        </w:rPr>
        <w:t xml:space="preserve">Silver stained SDS-PAGE of eluates from affinity purified 3xHA::cullin complexes from </w:t>
      </w:r>
      <w:r w:rsidRPr="007467E0">
        <w:rPr>
          <w:rFonts w:ascii="Arial" w:hAnsi="Arial"/>
          <w:i/>
          <w:iCs/>
          <w:sz w:val="26"/>
          <w:szCs w:val="26"/>
          <w:u w:color="000000"/>
          <w:lang w:val="es-ES_tradnl"/>
          <w14:textOutline w14:w="12700" w14:cap="flat" w14:cmpd="sng" w14:algn="ctr">
            <w14:noFill/>
            <w14:prstDash w14:val="solid"/>
            <w14:miter w14:lim="400000"/>
          </w14:textOutline>
        </w:rPr>
        <w:t>T. br</w:t>
      </w:r>
      <w:r w:rsidRPr="007467E0">
        <w:rPr>
          <w:rFonts w:ascii="Arial" w:hAnsi="Arial"/>
          <w:i/>
          <w:iCs/>
          <w:sz w:val="26"/>
          <w:szCs w:val="26"/>
          <w:u w:color="000000"/>
          <w:lang w:val="es-ES_tradnl"/>
          <w14:textOutline w14:w="12700" w14:cap="flat" w14:cmpd="sng" w14:algn="ctr">
            <w14:noFill/>
            <w14:prstDash w14:val="solid"/>
            <w14:miter w14:lim="400000"/>
          </w14:textOutline>
        </w:rPr>
        <w:t>ucei</w:t>
      </w:r>
      <w:r w:rsidRPr="007467E0">
        <w:rPr>
          <w:rFonts w:ascii="Arial" w:hAnsi="Arial"/>
          <w:sz w:val="26"/>
          <w:szCs w:val="26"/>
          <w:u w:color="000000"/>
          <w:lang w:val="es-ES_tradnl"/>
          <w14:textOutline w14:w="12700" w14:cap="flat" w14:cmpd="sng" w14:algn="ctr">
            <w14:noFill/>
            <w14:prstDash w14:val="solid"/>
            <w14:miter w14:lim="400000"/>
          </w14:textOutline>
        </w:rPr>
        <w:t xml:space="preserve"> alongside their interactors. </w:t>
      </w:r>
      <w:r w:rsidRPr="007467E0">
        <w:rPr>
          <w:rFonts w:ascii="Arial" w:hAnsi="Arial"/>
          <w:sz w:val="26"/>
          <w:szCs w:val="26"/>
          <w:u w:color="000000"/>
          <w14:textOutline w14:w="12700" w14:cap="flat" w14:cmpd="sng" w14:algn="ctr">
            <w14:noFill/>
            <w14:prstDash w14:val="solid"/>
            <w14:miter w14:lim="400000"/>
          </w14:textOutline>
        </w:rPr>
        <w:t>Each band specific to the tagged cell line (i.e. not found in the con</w:t>
      </w:r>
      <w:r w:rsidRPr="007467E0">
        <w:rPr>
          <w:rFonts w:ascii="Arial" w:hAnsi="Arial"/>
          <w:sz w:val="26"/>
          <w:szCs w:val="26"/>
          <w:u w:color="000000"/>
          <w14:textOutline w14:w="12700" w14:cap="flat" w14:cmpd="sng" w14:algn="ctr">
            <w14:noFill/>
            <w14:prstDash w14:val="solid"/>
            <w14:miter w14:lim="400000"/>
          </w14:textOutline>
        </w:rPr>
        <w:t xml:space="preserve">trol) has been labelled based on the predicted </w:t>
      </w:r>
      <w:r w:rsidRPr="007467E0">
        <w:rPr>
          <w:rFonts w:ascii="Arial" w:hAnsi="Arial"/>
          <w:sz w:val="26"/>
          <w:szCs w:val="26"/>
          <w:u w:color="000000"/>
          <w:lang w:val="es-ES_tradnl"/>
          <w14:textOutline w14:w="12700" w14:cap="flat" w14:cmpd="sng" w14:algn="ctr">
            <w14:noFill/>
            <w14:prstDash w14:val="solid"/>
            <w14:miter w14:lim="400000"/>
          </w14:textOutline>
        </w:rPr>
        <w:t xml:space="preserve">molecular </w:t>
      </w:r>
      <w:r w:rsidRPr="007467E0">
        <w:rPr>
          <w:rFonts w:ascii="Arial" w:hAnsi="Arial"/>
          <w:sz w:val="26"/>
          <w:szCs w:val="26"/>
          <w:u w:color="000000"/>
          <w14:textOutline w14:w="12700" w14:cap="flat" w14:cmpd="sng" w14:algn="ctr">
            <w14:noFill/>
            <w14:prstDash w14:val="solid"/>
            <w14:miter w14:lim="400000"/>
          </w14:textOutline>
        </w:rPr>
        <w:t>mass of interactors identified through mass spect</w:t>
      </w:r>
      <w:r w:rsidRPr="007467E0">
        <w:rPr>
          <w:rFonts w:ascii="Arial" w:hAnsi="Arial"/>
          <w:sz w:val="26"/>
          <w:szCs w:val="26"/>
          <w:u w:color="000000"/>
          <w14:textOutline w14:w="12700" w14:cap="flat" w14:cmpd="sng" w14:algn="ctr">
            <w14:noFill/>
            <w14:prstDash w14:val="solid"/>
            <w14:miter w14:lim="400000"/>
          </w14:textOutline>
        </w:rPr>
        <w:t xml:space="preserve">rometry, with the migration position of the tagged cullin based on panel A ndicated with a white circle (Figure 2). Lanes are labelled for the cullin isolated (see text), with </w:t>
      </w:r>
      <w:r w:rsidRPr="007467E0">
        <w:rPr>
          <w:rFonts w:ascii="Arial" w:hAnsi="Arial"/>
          <w:sz w:val="26"/>
          <w:szCs w:val="26"/>
          <w:u w:color="000000"/>
          <w14:textOutline w14:w="12700" w14:cap="flat" w14:cmpd="sng" w14:algn="ctr">
            <w14:noFill/>
            <w14:prstDash w14:val="solid"/>
            <w14:miter w14:lim="400000"/>
          </w14:textOutline>
        </w:rPr>
        <w:t>“</w:t>
      </w:r>
      <w:r w:rsidRPr="007467E0">
        <w:rPr>
          <w:rFonts w:ascii="Arial" w:hAnsi="Arial"/>
          <w:sz w:val="26"/>
          <w:szCs w:val="26"/>
          <w:u w:color="000000"/>
          <w14:textOutline w14:w="12700" w14:cap="flat" w14:cmpd="sng" w14:algn="ctr">
            <w14:noFill/>
            <w14:prstDash w14:val="solid"/>
            <w14:miter w14:lim="400000"/>
          </w14:textOutline>
        </w:rPr>
        <w:t>P</w:t>
      </w:r>
      <w:r w:rsidRPr="007467E0">
        <w:rPr>
          <w:rFonts w:ascii="Arial" w:hAnsi="Arial"/>
          <w:sz w:val="26"/>
          <w:szCs w:val="26"/>
          <w:u w:color="000000"/>
          <w14:textOutline w14:w="12700" w14:cap="flat" w14:cmpd="sng" w14:algn="ctr">
            <w14:noFill/>
            <w14:prstDash w14:val="solid"/>
            <w14:miter w14:lim="400000"/>
          </w14:textOutline>
        </w:rPr>
        <w:t xml:space="preserve">” </w:t>
      </w:r>
      <w:r w:rsidRPr="007467E0">
        <w:rPr>
          <w:rFonts w:ascii="Arial" w:hAnsi="Arial"/>
          <w:sz w:val="26"/>
          <w:szCs w:val="26"/>
          <w:u w:color="000000"/>
          <w14:textOutline w14:w="12700" w14:cap="flat" w14:cmpd="sng" w14:algn="ctr">
            <w14:noFill/>
            <w14:prstDash w14:val="solid"/>
            <w14:miter w14:lim="400000"/>
          </w14:textOutline>
        </w:rPr>
        <w:t>corresponding to untagged pr</w:t>
      </w:r>
      <w:r w:rsidRPr="007467E0">
        <w:rPr>
          <w:rFonts w:ascii="Arial" w:hAnsi="Arial"/>
          <w:sz w:val="26"/>
          <w:szCs w:val="26"/>
          <w:u w:color="000000"/>
          <w14:textOutline w14:w="12700" w14:cap="flat" w14:cmpd="sng" w14:algn="ctr">
            <w14:noFill/>
            <w14:prstDash w14:val="solid"/>
            <w14:miter w14:lim="400000"/>
          </w14:textOutline>
        </w:rPr>
        <w:t>ocyclic cells (negative control). Migration positions of molecular weight markers are indicated at left in kDa and for immunoglobulin heavy and light chains at right as IgH and IgL respectively.</w:t>
      </w:r>
    </w:p>
    <w:p w:rsidR="001123C6" w:rsidRPr="007467E0" w:rsidRDefault="007467E0">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r w:rsidRPr="007467E0">
        <w:rPr>
          <w:rFonts w:ascii="Arial" w:hAnsi="Arial"/>
          <w:b/>
          <w:bCs/>
          <w:u w:color="000000"/>
          <w14:textOutline w14:w="12700" w14:cap="flat" w14:cmpd="sng" w14:algn="ctr">
            <w14:noFill/>
            <w14:prstDash w14:val="solid"/>
            <w14:miter w14:lim="400000"/>
          </w14:textOutline>
        </w:rPr>
        <w:t xml:space="preserve">Figure S2: The Skp-1 family is expanded in Excavata. </w:t>
      </w:r>
      <w:r w:rsidRPr="007467E0">
        <w:rPr>
          <w:rFonts w:ascii="Arial" w:hAnsi="Arial"/>
          <w:u w:color="000000"/>
          <w14:textOutline w14:w="12700" w14:cap="flat" w14:cmpd="sng" w14:algn="ctr">
            <w14:noFill/>
            <w14:prstDash w14:val="solid"/>
            <w14:miter w14:lim="400000"/>
          </w14:textOutline>
        </w:rPr>
        <w:t>Phylogenetic reconstruction of the S</w:t>
      </w:r>
      <w:r w:rsidRPr="007467E0">
        <w:rPr>
          <w:rFonts w:ascii="Arial" w:hAnsi="Arial"/>
          <w:u w:color="000000"/>
          <w14:textOutline w14:w="12700" w14:cap="flat" w14:cmpd="sng" w14:algn="ctr">
            <w14:noFill/>
            <w14:prstDash w14:val="solid"/>
            <w14:miter w14:lim="400000"/>
          </w14:textOutline>
        </w:rPr>
        <w:t>KP1 family of protein adaptors in Eukaryota. Skp1.1 is present in all eukaryotic supergroups while Excavata has four additional members: Skp1.2, Skp1.3, Skp1.4 and Skp-Z. The five clades are indicated with black bars and each taxon is coloured based on the</w:t>
      </w:r>
      <w:r w:rsidRPr="007467E0">
        <w:rPr>
          <w:rFonts w:ascii="Arial" w:hAnsi="Arial"/>
          <w:u w:color="000000"/>
          <w14:textOutline w14:w="12700" w14:cap="flat" w14:cmpd="sng" w14:algn="ctr">
            <w14:noFill/>
            <w14:prstDash w14:val="solid"/>
            <w14:miter w14:lim="400000"/>
          </w14:textOutline>
        </w:rPr>
        <w:t xml:space="preserve"> supergroup to which it belongs. Elongin factor B (EloB), that acts as protein adaptor in some </w:t>
      </w:r>
      <w:r w:rsidRPr="007467E0">
        <w:rPr>
          <w:rFonts w:ascii="Arial" w:hAnsi="Arial"/>
          <w:i/>
          <w:iCs/>
          <w:u w:color="000000"/>
          <w14:textOutline w14:w="12700" w14:cap="flat" w14:cmpd="sng" w14:algn="ctr">
            <w14:noFill/>
            <w14:prstDash w14:val="solid"/>
            <w14:miter w14:lim="400000"/>
          </w14:textOutline>
        </w:rPr>
        <w:t xml:space="preserve">H. sapiens </w:t>
      </w:r>
      <w:r w:rsidRPr="007467E0">
        <w:rPr>
          <w:rFonts w:ascii="Arial" w:hAnsi="Arial"/>
          <w:u w:color="000000"/>
          <w14:textOutline w14:w="12700" w14:cap="flat" w14:cmpd="sng" w14:algn="ctr">
            <w14:noFill/>
            <w14:prstDash w14:val="solid"/>
            <w14:miter w14:lim="400000"/>
          </w14:textOutline>
        </w:rPr>
        <w:t xml:space="preserve">cullin-RING complexes, was used as an outgroup to root the tree. Support of nodes is indicated with dots, closed or open depending on the level of confidence as shown on the bottom left. </w:t>
      </w:r>
      <w:r w:rsidRPr="007467E0">
        <w:rPr>
          <w:rFonts w:ascii="Arial" w:hAnsi="Arial"/>
          <w:i/>
          <w:iCs/>
          <w:u w:color="000000"/>
          <w14:textOutline w14:w="12700" w14:cap="flat" w14:cmpd="sng" w14:algn="ctr">
            <w14:noFill/>
            <w14:prstDash w14:val="solid"/>
            <w14:miter w14:lim="400000"/>
          </w14:textOutline>
        </w:rPr>
        <w:t xml:space="preserve">T. brucei </w:t>
      </w:r>
      <w:r w:rsidRPr="007467E0">
        <w:rPr>
          <w:rFonts w:ascii="Arial" w:hAnsi="Arial"/>
          <w:u w:color="000000"/>
          <w14:textOutline w14:w="12700" w14:cap="flat" w14:cmpd="sng" w14:algn="ctr">
            <w14:noFill/>
            <w14:prstDash w14:val="solid"/>
            <w14:miter w14:lim="400000"/>
          </w14:textOutline>
        </w:rPr>
        <w:t xml:space="preserve">sequences are annotated with their TriTrypDB accession numbers while all others by species.  </w:t>
      </w:r>
    </w:p>
    <w:p w:rsidR="001123C6" w:rsidRPr="007467E0" w:rsidRDefault="001123C6">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p>
    <w:p w:rsidR="001123C6" w:rsidRPr="007467E0" w:rsidRDefault="007467E0">
      <w:pPr>
        <w:pStyle w:val="Default"/>
        <w:spacing w:before="0" w:after="240" w:line="360" w:lineRule="auto"/>
        <w:jc w:val="both"/>
        <w:rPr>
          <w:rFonts w:ascii="Arial" w:eastAsia="Arial" w:hAnsi="Arial" w:cs="Arial"/>
          <w:i/>
          <w:iCs/>
          <w:u w:color="000000"/>
          <w14:textOutline w14:w="12700" w14:cap="flat" w14:cmpd="sng" w14:algn="ctr">
            <w14:noFill/>
            <w14:prstDash w14:val="solid"/>
            <w14:miter w14:lim="400000"/>
          </w14:textOutline>
        </w:rPr>
      </w:pPr>
      <w:r w:rsidRPr="007467E0">
        <w:rPr>
          <w:rFonts w:ascii="Arial" w:hAnsi="Arial"/>
          <w:b/>
          <w:bCs/>
          <w:u w:color="000000"/>
          <w:lang w:val="it-IT"/>
          <w14:textOutline w14:w="12700" w14:cap="flat" w14:cmpd="sng" w14:algn="ctr">
            <w14:noFill/>
            <w14:prstDash w14:val="solid"/>
            <w14:miter w14:lim="400000"/>
          </w14:textOutline>
        </w:rPr>
        <w:t xml:space="preserve">Figure </w:t>
      </w:r>
      <w:r w:rsidRPr="007467E0">
        <w:rPr>
          <w:rFonts w:ascii="Arial" w:hAnsi="Arial"/>
          <w:b/>
          <w:bCs/>
          <w:u w:color="000000"/>
          <w14:textOutline w14:w="12700" w14:cap="flat" w14:cmpd="sng" w14:algn="ctr">
            <w14:noFill/>
            <w14:prstDash w14:val="solid"/>
            <w14:miter w14:lim="400000"/>
          </w14:textOutline>
        </w:rPr>
        <w:t xml:space="preserve">S3: </w:t>
      </w:r>
      <w:r w:rsidRPr="007467E0">
        <w:rPr>
          <w:rFonts w:ascii="Arial" w:hAnsi="Arial"/>
          <w:b/>
          <w:bCs/>
          <w:u w:color="000000"/>
          <w:lang w:val="es-ES_tradnl"/>
          <w14:textOutline w14:w="12700" w14:cap="flat" w14:cmpd="sng" w14:algn="ctr">
            <w14:noFill/>
            <w14:prstDash w14:val="solid"/>
            <w14:miter w14:lim="400000"/>
          </w14:textOutline>
        </w:rPr>
        <w:t xml:space="preserve">The F-box family in Kinetoplastida. </w:t>
      </w:r>
      <w:r w:rsidRPr="007467E0">
        <w:rPr>
          <w:rFonts w:ascii="Arial" w:hAnsi="Arial"/>
          <w:u w:color="000000"/>
          <w:lang w:val="es-ES_tradnl"/>
          <w14:textOutline w14:w="12700" w14:cap="flat" w14:cmpd="sng" w14:algn="ctr">
            <w14:noFill/>
            <w14:prstDash w14:val="solid"/>
            <w14:miter w14:lim="400000"/>
          </w14:textOutline>
        </w:rPr>
        <w:t xml:space="preserve">Black bars mark each of the clades and </w:t>
      </w:r>
      <w:r w:rsidRPr="007467E0">
        <w:rPr>
          <w:rFonts w:ascii="Arial" w:hAnsi="Arial"/>
          <w:u w:color="000000"/>
          <w14:textOutline w14:w="12700" w14:cap="flat" w14:cmpd="sng" w14:algn="ctr">
            <w14:noFill/>
            <w14:prstDash w14:val="solid"/>
            <w14:miter w14:lim="400000"/>
          </w14:textOutline>
        </w:rPr>
        <w:t>stars</w:t>
      </w:r>
      <w:r w:rsidRPr="007467E0">
        <w:rPr>
          <w:rFonts w:ascii="Arial" w:hAnsi="Arial"/>
          <w:u w:color="000000"/>
          <w:lang w:val="es-ES_tradnl"/>
          <w14:textOutline w14:w="12700" w14:cap="flat" w14:cmpd="sng" w14:algn="ctr">
            <w14:noFill/>
            <w14:prstDash w14:val="solid"/>
            <w14:miter w14:lim="400000"/>
          </w14:textOutline>
        </w:rPr>
        <w:t xml:space="preserve"> indicate proteins co-precipitated with TbC</w:t>
      </w:r>
      <w:r w:rsidRPr="007467E0">
        <w:rPr>
          <w:rFonts w:ascii="Arial" w:hAnsi="Arial"/>
          <w:u w:color="000000"/>
          <w14:textOutline w14:w="12700" w14:cap="flat" w14:cmpd="sng" w14:algn="ctr">
            <w14:noFill/>
            <w14:prstDash w14:val="solid"/>
            <w14:miter w14:lim="400000"/>
          </w14:textOutline>
        </w:rPr>
        <w:t>ul-</w:t>
      </w:r>
      <w:r w:rsidRPr="007467E0">
        <w:rPr>
          <w:rFonts w:ascii="Arial" w:hAnsi="Arial"/>
          <w:u w:color="000000"/>
          <w:lang w:val="es-ES_tradnl"/>
          <w14:textOutline w14:w="12700" w14:cap="flat" w14:cmpd="sng" w14:algn="ctr">
            <w14:noFill/>
            <w14:prstDash w14:val="solid"/>
            <w14:miter w14:lim="400000"/>
          </w14:textOutline>
        </w:rPr>
        <w:t>A. The tree is rooted at midpoint and taxa</w:t>
      </w:r>
      <w:r w:rsidRPr="007467E0">
        <w:rPr>
          <w:rFonts w:ascii="Arial" w:hAnsi="Arial"/>
          <w:u w:color="000000"/>
          <w14:textOutline w14:w="12700" w14:cap="flat" w14:cmpd="sng" w14:algn="ctr">
            <w14:noFill/>
            <w14:prstDash w14:val="solid"/>
            <w14:miter w14:lim="400000"/>
          </w14:textOutline>
        </w:rPr>
        <w:t xml:space="preserve"> coloured </w:t>
      </w:r>
      <w:r w:rsidRPr="007467E0">
        <w:rPr>
          <w:rFonts w:ascii="Arial" w:hAnsi="Arial"/>
          <w:u w:color="000000"/>
          <w:lang w:val="es-ES_tradnl"/>
          <w14:textOutline w14:w="12700" w14:cap="flat" w14:cmpd="sng" w14:algn="ctr">
            <w14:noFill/>
            <w14:prstDash w14:val="solid"/>
            <w14:miter w14:lim="400000"/>
          </w14:textOutline>
        </w:rPr>
        <w:t xml:space="preserve">coded as indicated. </w:t>
      </w:r>
      <w:r w:rsidRPr="007467E0">
        <w:rPr>
          <w:rFonts w:ascii="Arial" w:hAnsi="Arial"/>
          <w:u w:color="000000"/>
          <w14:textOutline w14:w="12700" w14:cap="flat" w14:cmpd="sng" w14:algn="ctr">
            <w14:noFill/>
            <w14:prstDash w14:val="solid"/>
            <w14:miter w14:lim="400000"/>
          </w14:textOutline>
        </w:rPr>
        <w:t>T</w:t>
      </w:r>
      <w:r w:rsidRPr="007467E0">
        <w:rPr>
          <w:rFonts w:ascii="Arial" w:hAnsi="Arial"/>
          <w:u w:color="000000"/>
          <w14:textOutline w14:w="12700" w14:cap="flat" w14:cmpd="sng" w14:algn="ctr">
            <w14:noFill/>
            <w14:prstDash w14:val="solid"/>
            <w14:miter w14:lim="400000"/>
          </w14:textOutline>
        </w:rPr>
        <w:t>he B</w:t>
      </w:r>
      <w:r w:rsidRPr="007467E0">
        <w:rPr>
          <w:rFonts w:ascii="Arial" w:hAnsi="Arial"/>
          <w:u w:color="000000"/>
          <w:lang w:val="es-ES_tradnl"/>
          <w14:textOutline w14:w="12700" w14:cap="flat" w14:cmpd="sng" w14:algn="ctr">
            <w14:noFill/>
            <w14:prstDash w14:val="solid"/>
            <w14:miter w14:lim="400000"/>
          </w14:textOutline>
        </w:rPr>
        <w:t>ayesian</w:t>
      </w:r>
      <w:r w:rsidRPr="007467E0">
        <w:rPr>
          <w:rFonts w:ascii="Arial" w:hAnsi="Arial"/>
          <w:u w:color="000000"/>
          <w14:textOutline w14:w="12700" w14:cap="flat" w14:cmpd="sng" w14:algn="ctr">
            <w14:noFill/>
            <w14:prstDash w14:val="solid"/>
            <w14:miter w14:lim="400000"/>
          </w14:textOutline>
        </w:rPr>
        <w:t xml:space="preserve"> posterior </w:t>
      </w:r>
      <w:r w:rsidRPr="007467E0">
        <w:rPr>
          <w:rFonts w:ascii="Arial" w:hAnsi="Arial"/>
          <w:u w:color="000000"/>
          <w:lang w:val="es-ES_tradnl"/>
          <w14:textOutline w14:w="12700" w14:cap="flat" w14:cmpd="sng" w14:algn="ctr">
            <w14:noFill/>
            <w14:prstDash w14:val="solid"/>
            <w14:miter w14:lim="400000"/>
          </w14:textOutline>
        </w:rPr>
        <w:t>probabili</w:t>
      </w:r>
      <w:r w:rsidRPr="007467E0">
        <w:rPr>
          <w:rFonts w:ascii="Arial" w:hAnsi="Arial"/>
          <w:u w:color="000000"/>
          <w:lang w:val="es-ES_tradnl"/>
          <w14:textOutline w14:w="12700" w14:cap="flat" w14:cmpd="sng" w14:algn="ctr">
            <w14:noFill/>
            <w14:prstDash w14:val="solid"/>
            <w14:miter w14:lim="400000"/>
          </w14:textOutline>
        </w:rPr>
        <w:t xml:space="preserve">ty is given for each node. </w:t>
      </w:r>
      <w:r w:rsidRPr="007467E0">
        <w:rPr>
          <w:rFonts w:ascii="Arial" w:hAnsi="Arial"/>
          <w:i/>
          <w:iCs/>
          <w:u w:color="000000"/>
          <w:lang w:val="es-ES_tradnl"/>
          <w14:textOutline w14:w="12700" w14:cap="flat" w14:cmpd="sng" w14:algn="ctr">
            <w14:noFill/>
            <w14:prstDash w14:val="solid"/>
            <w14:miter w14:lim="400000"/>
          </w14:textOutline>
        </w:rPr>
        <w:t>Trypanosoma grayi</w:t>
      </w:r>
      <w:r w:rsidRPr="007467E0">
        <w:rPr>
          <w:rFonts w:ascii="Arial" w:hAnsi="Arial"/>
          <w:u w:color="000000"/>
          <w:lang w:val="es-ES_tradnl"/>
          <w14:textOutline w14:w="12700" w14:cap="flat" w14:cmpd="sng" w14:algn="ctr">
            <w14:noFill/>
            <w14:prstDash w14:val="solid"/>
            <w14:miter w14:lim="400000"/>
          </w14:textOutline>
        </w:rPr>
        <w:t xml:space="preserve"> is coloured as an American trypanosome due to lacking the </w:t>
      </w:r>
      <w:r w:rsidRPr="007467E0">
        <w:rPr>
          <w:rFonts w:ascii="Arial" w:hAnsi="Arial"/>
          <w:u w:color="000000"/>
          <w:lang w:val="es-ES_tradnl"/>
          <w14:textOutline w14:w="12700" w14:cap="flat" w14:cmpd="sng" w14:algn="ctr">
            <w14:noFill/>
            <w14:prstDash w14:val="solid"/>
            <w14:miter w14:lim="400000"/>
          </w14:textOutline>
        </w:rPr>
        <w:t xml:space="preserve">variant surface glycoprotein antigenic variation system of African trypanosomes. </w:t>
      </w:r>
    </w:p>
    <w:p w:rsidR="001123C6" w:rsidRPr="007467E0" w:rsidRDefault="007467E0">
      <w:pPr>
        <w:pStyle w:val="Default"/>
        <w:spacing w:before="0" w:after="240" w:line="360" w:lineRule="auto"/>
        <w:jc w:val="both"/>
        <w:rPr>
          <w:rFonts w:ascii="Arial" w:eastAsia="Arial" w:hAnsi="Arial" w:cs="Arial"/>
          <w:u w:color="000000"/>
          <w14:textOutline w14:w="12700" w14:cap="flat" w14:cmpd="sng" w14:algn="ctr">
            <w14:noFill/>
            <w14:prstDash w14:val="solid"/>
            <w14:miter w14:lim="400000"/>
          </w14:textOutline>
        </w:rPr>
      </w:pPr>
      <w:r w:rsidRPr="007467E0">
        <w:rPr>
          <w:rFonts w:ascii="Arial" w:hAnsi="Arial"/>
          <w:b/>
          <w:bCs/>
          <w:u w:color="000000"/>
          <w:lang w:val="it-IT"/>
          <w14:textOutline w14:w="12700" w14:cap="flat" w14:cmpd="sng" w14:algn="ctr">
            <w14:noFill/>
            <w14:prstDash w14:val="solid"/>
            <w14:miter w14:lim="400000"/>
          </w14:textOutline>
        </w:rPr>
        <w:t xml:space="preserve">Figure </w:t>
      </w:r>
      <w:r w:rsidRPr="007467E0">
        <w:rPr>
          <w:rFonts w:ascii="Arial" w:hAnsi="Arial"/>
          <w:b/>
          <w:bCs/>
          <w:u w:color="000000"/>
          <w14:textOutline w14:w="12700" w14:cap="flat" w14:cmpd="sng" w14:algn="ctr">
            <w14:noFill/>
            <w14:prstDash w14:val="solid"/>
            <w14:miter w14:lim="400000"/>
          </w14:textOutline>
        </w:rPr>
        <w:t xml:space="preserve">S4: </w:t>
      </w:r>
      <w:r w:rsidRPr="007467E0">
        <w:rPr>
          <w:rFonts w:ascii="Arial" w:hAnsi="Arial"/>
          <w:b/>
          <w:bCs/>
          <w:u w:color="000000"/>
          <w:lang w:val="es-ES_tradnl"/>
          <w14:textOutline w14:w="12700" w14:cap="flat" w14:cmpd="sng" w14:algn="ctr">
            <w14:noFill/>
            <w14:prstDash w14:val="solid"/>
            <w14:miter w14:lim="400000"/>
          </w14:textOutline>
        </w:rPr>
        <w:t xml:space="preserve">DCAF substrate adaptors in Kinetoplastida. </w:t>
      </w:r>
      <w:r w:rsidRPr="007467E0">
        <w:rPr>
          <w:rFonts w:ascii="Arial" w:hAnsi="Arial"/>
          <w:u w:color="000000"/>
          <w:lang w:val="es-ES_tradnl"/>
          <w14:textOutline w14:w="12700" w14:cap="flat" w14:cmpd="sng" w14:algn="ctr">
            <w14:noFill/>
            <w14:prstDash w14:val="solid"/>
            <w14:miter w14:lim="400000"/>
          </w14:textOutline>
        </w:rPr>
        <w:t>S</w:t>
      </w:r>
      <w:r w:rsidRPr="007467E0">
        <w:rPr>
          <w:rFonts w:ascii="Arial" w:hAnsi="Arial"/>
          <w:u w:color="000000"/>
          <w14:textOutline w14:w="12700" w14:cap="flat" w14:cmpd="sng" w14:algn="ctr">
            <w14:noFill/>
            <w14:prstDash w14:val="solid"/>
            <w14:miter w14:lim="400000"/>
          </w14:textOutline>
        </w:rPr>
        <w:t xml:space="preserve">tars </w:t>
      </w:r>
      <w:r w:rsidRPr="007467E0">
        <w:rPr>
          <w:rFonts w:ascii="Arial" w:hAnsi="Arial"/>
          <w:u w:color="000000"/>
          <w:lang w:val="es-ES_tradnl"/>
          <w14:textOutline w14:w="12700" w14:cap="flat" w14:cmpd="sng" w14:algn="ctr">
            <w14:noFill/>
            <w14:prstDash w14:val="solid"/>
            <w14:miter w14:lim="400000"/>
          </w14:textOutline>
        </w:rPr>
        <w:t xml:space="preserve">mark the two </w:t>
      </w:r>
      <w:r w:rsidRPr="007467E0">
        <w:rPr>
          <w:rFonts w:ascii="Arial" w:hAnsi="Arial"/>
          <w:u w:color="000000"/>
          <w14:textOutline w14:w="12700" w14:cap="flat" w14:cmpd="sng" w14:algn="ctr">
            <w14:noFill/>
            <w14:prstDash w14:val="solid"/>
            <w14:miter w14:lim="400000"/>
          </w14:textOutline>
        </w:rPr>
        <w:t>prot</w:t>
      </w:r>
      <w:r w:rsidRPr="007467E0">
        <w:rPr>
          <w:rFonts w:ascii="Arial" w:hAnsi="Arial"/>
          <w:u w:color="000000"/>
          <w14:textOutline w14:w="12700" w14:cap="flat" w14:cmpd="sng" w14:algn="ctr">
            <w14:noFill/>
            <w14:prstDash w14:val="solid"/>
            <w14:miter w14:lim="400000"/>
          </w14:textOutline>
        </w:rPr>
        <w:t xml:space="preserve">eins </w:t>
      </w:r>
      <w:r w:rsidRPr="007467E0">
        <w:rPr>
          <w:rFonts w:ascii="Arial" w:hAnsi="Arial"/>
          <w:u w:color="000000"/>
          <w:lang w:val="es-ES_tradnl"/>
          <w14:textOutline w14:w="12700" w14:cap="flat" w14:cmpd="sng" w14:algn="ctr">
            <w14:noFill/>
            <w14:prstDash w14:val="solid"/>
            <w14:miter w14:lim="400000"/>
          </w14:textOutline>
        </w:rPr>
        <w:t>identified in the immunoprecipitation of</w:t>
      </w:r>
      <w:r w:rsidRPr="007467E0">
        <w:rPr>
          <w:rFonts w:ascii="Arial" w:hAnsi="Arial"/>
          <w:u w:color="000000"/>
          <w14:textOutline w14:w="12700" w14:cap="flat" w14:cmpd="sng" w14:algn="ctr">
            <w14:noFill/>
            <w14:prstDash w14:val="solid"/>
            <w14:miter w14:lim="400000"/>
          </w14:textOutline>
        </w:rPr>
        <w:t xml:space="preserve"> TbCul-D.</w:t>
      </w:r>
      <w:r w:rsidRPr="007467E0">
        <w:rPr>
          <w:rFonts w:ascii="Arial" w:hAnsi="Arial"/>
          <w:u w:color="000000"/>
          <w:lang w:val="es-ES_tradnl"/>
          <w14:textOutline w14:w="12700" w14:cap="flat" w14:cmpd="sng" w14:algn="ctr">
            <w14:noFill/>
            <w14:prstDash w14:val="solid"/>
            <w14:miter w14:lim="400000"/>
          </w14:textOutline>
        </w:rPr>
        <w:t xml:space="preserve"> Clades are indicated by black bars and the </w:t>
      </w:r>
      <w:r w:rsidRPr="007467E0">
        <w:rPr>
          <w:rFonts w:ascii="Arial" w:hAnsi="Arial"/>
          <w:u w:color="000000"/>
          <w14:textOutline w14:w="12700" w14:cap="flat" w14:cmpd="sng" w14:algn="ctr">
            <w14:noFill/>
            <w14:prstDash w14:val="solid"/>
            <w14:miter w14:lim="400000"/>
          </w14:textOutline>
        </w:rPr>
        <w:t>B</w:t>
      </w:r>
      <w:r w:rsidRPr="007467E0">
        <w:rPr>
          <w:rFonts w:ascii="Arial" w:hAnsi="Arial"/>
          <w:u w:color="000000"/>
          <w:lang w:val="es-ES_tradnl"/>
          <w14:textOutline w14:w="12700" w14:cap="flat" w14:cmpd="sng" w14:algn="ctr">
            <w14:noFill/>
            <w14:prstDash w14:val="solid"/>
            <w14:miter w14:lim="400000"/>
          </w14:textOutline>
        </w:rPr>
        <w:t xml:space="preserve">ayesian </w:t>
      </w:r>
      <w:r w:rsidRPr="007467E0">
        <w:rPr>
          <w:rFonts w:ascii="Arial" w:hAnsi="Arial"/>
          <w:u w:color="000000"/>
          <w14:textOutline w14:w="12700" w14:cap="flat" w14:cmpd="sng" w14:algn="ctr">
            <w14:noFill/>
            <w14:prstDash w14:val="solid"/>
            <w14:miter w14:lim="400000"/>
          </w14:textOutline>
        </w:rPr>
        <w:t xml:space="preserve">posterior </w:t>
      </w:r>
      <w:r w:rsidRPr="007467E0">
        <w:rPr>
          <w:rFonts w:ascii="Arial" w:hAnsi="Arial"/>
          <w:u w:color="000000"/>
          <w:lang w:val="es-ES_tradnl"/>
          <w14:textOutline w14:w="12700" w14:cap="flat" w14:cmpd="sng" w14:algn="ctr">
            <w14:noFill/>
            <w14:prstDash w14:val="solid"/>
            <w14:miter w14:lim="400000"/>
          </w14:textOutline>
        </w:rPr>
        <w:t>probability is indicated for each node.</w:t>
      </w:r>
      <w:r w:rsidRPr="007467E0">
        <w:rPr>
          <w:rFonts w:ascii="Arial" w:hAnsi="Arial"/>
          <w:u w:color="000000"/>
          <w14:textOutline w14:w="12700" w14:cap="flat" w14:cmpd="sng" w14:algn="ctr">
            <w14:noFill/>
            <w14:prstDash w14:val="solid"/>
            <w14:miter w14:lim="400000"/>
          </w14:textOutline>
        </w:rPr>
        <w:t xml:space="preserve"> All sequenc</w:t>
      </w:r>
      <w:r w:rsidRPr="007467E0">
        <w:rPr>
          <w:rFonts w:ascii="Arial" w:hAnsi="Arial"/>
          <w:u w:color="000000"/>
          <w14:textOutline w14:w="12700" w14:cap="flat" w14:cmpd="sng" w14:algn="ctr">
            <w14:noFill/>
            <w14:prstDash w14:val="solid"/>
            <w14:miter w14:lim="400000"/>
          </w14:textOutline>
        </w:rPr>
        <w:t xml:space="preserve">es are annotated as TriTrypDB accessions. </w:t>
      </w:r>
      <w:r w:rsidRPr="007467E0">
        <w:rPr>
          <w:rFonts w:ascii="Arial" w:hAnsi="Arial"/>
          <w:u w:color="000000"/>
          <w:lang w:val="es-ES_tradnl"/>
          <w14:textOutline w14:w="12700" w14:cap="flat" w14:cmpd="sng" w14:algn="ctr">
            <w14:noFill/>
            <w14:prstDash w14:val="solid"/>
            <w14:miter w14:lim="400000"/>
          </w14:textOutline>
        </w:rPr>
        <w:t>The tree is pseudo-rooted at midpoint and taxa</w:t>
      </w:r>
      <w:r w:rsidRPr="007467E0">
        <w:rPr>
          <w:rFonts w:ascii="Arial" w:hAnsi="Arial"/>
          <w:u w:color="000000"/>
          <w14:textOutline w14:w="12700" w14:cap="flat" w14:cmpd="sng" w14:algn="ctr">
            <w14:noFill/>
            <w14:prstDash w14:val="solid"/>
            <w14:miter w14:lim="400000"/>
          </w14:textOutline>
        </w:rPr>
        <w:t xml:space="preserve"> colour </w:t>
      </w:r>
      <w:r w:rsidRPr="007467E0">
        <w:rPr>
          <w:rFonts w:ascii="Arial" w:hAnsi="Arial"/>
          <w:u w:color="000000"/>
          <w:lang w:val="es-ES_tradnl"/>
          <w14:textOutline w14:w="12700" w14:cap="flat" w14:cmpd="sng" w14:algn="ctr">
            <w14:noFill/>
            <w14:prstDash w14:val="solid"/>
            <w14:miter w14:lim="400000"/>
          </w14:textOutline>
        </w:rPr>
        <w:t>coded as indicated.</w:t>
      </w:r>
    </w:p>
    <w:p w:rsidR="001123C6" w:rsidRPr="007467E0" w:rsidRDefault="007467E0">
      <w:pPr>
        <w:pStyle w:val="Default"/>
        <w:spacing w:before="0" w:after="240" w:line="360" w:lineRule="auto"/>
        <w:jc w:val="both"/>
        <w:rPr>
          <w:rFonts w:ascii="Arial" w:eastAsia="Arial" w:hAnsi="Arial" w:cs="Arial"/>
          <w:u w:color="000000"/>
          <w14:textOutline w14:w="12700" w14:cap="flat" w14:cmpd="sng" w14:algn="ctr">
            <w14:noFill/>
            <w14:prstDash w14:val="solid"/>
            <w14:miter w14:lim="400000"/>
          </w14:textOutline>
        </w:rPr>
      </w:pPr>
      <w:r w:rsidRPr="007467E0">
        <w:rPr>
          <w:rFonts w:ascii="Arial" w:hAnsi="Arial"/>
          <w:b/>
          <w:bCs/>
          <w:u w:color="000000"/>
          <w:lang w:val="it-IT"/>
          <w14:textOutline w14:w="12700" w14:cap="flat" w14:cmpd="sng" w14:algn="ctr">
            <w14:noFill/>
            <w14:prstDash w14:val="solid"/>
            <w14:miter w14:lim="400000"/>
          </w14:textOutline>
        </w:rPr>
        <w:t xml:space="preserve">Figure </w:t>
      </w:r>
      <w:r w:rsidRPr="007467E0">
        <w:rPr>
          <w:rFonts w:ascii="Arial" w:hAnsi="Arial"/>
          <w:b/>
          <w:bCs/>
          <w:u w:color="000000"/>
          <w14:textOutline w14:w="12700" w14:cap="flat" w14:cmpd="sng" w14:algn="ctr">
            <w14:noFill/>
            <w14:prstDash w14:val="solid"/>
            <w14:miter w14:lim="400000"/>
          </w14:textOutline>
        </w:rPr>
        <w:t xml:space="preserve">S5: </w:t>
      </w:r>
      <w:r w:rsidRPr="007467E0">
        <w:rPr>
          <w:rFonts w:ascii="Arial" w:hAnsi="Arial"/>
          <w:b/>
          <w:bCs/>
          <w:u w:color="000000"/>
          <w:lang w:val="es-ES_tradnl"/>
          <w14:textOutline w14:w="12700" w14:cap="flat" w14:cmpd="sng" w14:algn="ctr">
            <w14:noFill/>
            <w14:prstDash w14:val="solid"/>
            <w14:miter w14:lim="400000"/>
          </w14:textOutline>
        </w:rPr>
        <w:t>Kelch protein interactors of TbC</w:t>
      </w:r>
      <w:r w:rsidRPr="007467E0">
        <w:rPr>
          <w:rFonts w:ascii="Arial" w:hAnsi="Arial"/>
          <w:b/>
          <w:bCs/>
          <w:u w:color="000000"/>
          <w14:textOutline w14:w="12700" w14:cap="flat" w14:cmpd="sng" w14:algn="ctr">
            <w14:noFill/>
            <w14:prstDash w14:val="solid"/>
            <w14:miter w14:lim="400000"/>
          </w14:textOutline>
        </w:rPr>
        <w:t>ul-</w:t>
      </w:r>
      <w:r w:rsidRPr="007467E0">
        <w:rPr>
          <w:rFonts w:ascii="Arial" w:hAnsi="Arial"/>
          <w:b/>
          <w:bCs/>
          <w:u w:color="000000"/>
          <w:lang w:val="es-ES_tradnl"/>
          <w14:textOutline w14:w="12700" w14:cap="flat" w14:cmpd="sng" w14:algn="ctr">
            <w14:noFill/>
            <w14:prstDash w14:val="solid"/>
            <w14:miter w14:lim="400000"/>
          </w14:textOutline>
        </w:rPr>
        <w:t xml:space="preserve">E in Kinetoplastida. </w:t>
      </w:r>
      <w:r w:rsidRPr="007467E0">
        <w:rPr>
          <w:rFonts w:ascii="Arial" w:hAnsi="Arial"/>
          <w:u w:color="000000"/>
          <w:lang w:val="es-ES_tradnl"/>
          <w14:textOutline w14:w="12700" w14:cap="flat" w14:cmpd="sng" w14:algn="ctr">
            <w14:noFill/>
            <w14:prstDash w14:val="solid"/>
            <w14:miter w14:lim="400000"/>
          </w14:textOutline>
        </w:rPr>
        <w:t xml:space="preserve">The </w:t>
      </w:r>
      <w:r w:rsidRPr="007467E0">
        <w:rPr>
          <w:rFonts w:ascii="Arial" w:hAnsi="Arial"/>
          <w:u w:color="000000"/>
          <w14:textOutline w14:w="12700" w14:cap="flat" w14:cmpd="sng" w14:algn="ctr">
            <w14:noFill/>
            <w14:prstDash w14:val="solid"/>
            <w14:miter w14:lim="400000"/>
          </w14:textOutline>
        </w:rPr>
        <w:t xml:space="preserve">stars </w:t>
      </w:r>
      <w:r w:rsidRPr="007467E0">
        <w:rPr>
          <w:rFonts w:ascii="Arial" w:hAnsi="Arial"/>
          <w:u w:color="000000"/>
          <w:lang w:val="es-ES_tradnl"/>
          <w14:textOutline w14:w="12700" w14:cap="flat" w14:cmpd="sng" w14:algn="ctr">
            <w14:noFill/>
            <w14:prstDash w14:val="solid"/>
            <w14:miter w14:lim="400000"/>
          </w14:textOutline>
        </w:rPr>
        <w:t xml:space="preserve">mark the </w:t>
      </w:r>
      <w:r w:rsidRPr="007467E0">
        <w:rPr>
          <w:rFonts w:ascii="Arial" w:hAnsi="Arial"/>
          <w:u w:color="000000"/>
          <w14:textOutline w14:w="12700" w14:cap="flat" w14:cmpd="sng" w14:algn="ctr">
            <w14:noFill/>
            <w14:prstDash w14:val="solid"/>
            <w14:miter w14:lim="400000"/>
          </w14:textOutline>
        </w:rPr>
        <w:t>four</w:t>
      </w:r>
      <w:r w:rsidRPr="007467E0">
        <w:rPr>
          <w:rFonts w:ascii="Arial" w:hAnsi="Arial"/>
          <w:u w:color="000000"/>
          <w:lang w:val="es-ES_tradnl"/>
          <w14:textOutline w14:w="12700" w14:cap="flat" w14:cmpd="sng" w14:algn="ctr">
            <w14:noFill/>
            <w14:prstDash w14:val="solid"/>
            <w14:miter w14:lim="400000"/>
          </w14:textOutline>
        </w:rPr>
        <w:t xml:space="preserve"> </w:t>
      </w:r>
      <w:r w:rsidRPr="007467E0">
        <w:rPr>
          <w:rFonts w:ascii="Arial" w:hAnsi="Arial"/>
          <w:u w:color="000000"/>
          <w14:textOutline w14:w="12700" w14:cap="flat" w14:cmpd="sng" w14:algn="ctr">
            <w14:noFill/>
            <w14:prstDash w14:val="solid"/>
            <w14:miter w14:lim="400000"/>
          </w14:textOutline>
        </w:rPr>
        <w:t xml:space="preserve">proteins </w:t>
      </w:r>
      <w:r w:rsidRPr="007467E0">
        <w:rPr>
          <w:rFonts w:ascii="Arial" w:hAnsi="Arial"/>
          <w:u w:color="000000"/>
          <w:lang w:val="es-ES_tradnl"/>
          <w14:textOutline w14:w="12700" w14:cap="flat" w14:cmpd="sng" w14:algn="ctr">
            <w14:noFill/>
            <w14:prstDash w14:val="solid"/>
            <w14:miter w14:lim="400000"/>
          </w14:textOutline>
        </w:rPr>
        <w:t>identified in the immunoprecipitation of</w:t>
      </w:r>
      <w:r w:rsidRPr="007467E0">
        <w:rPr>
          <w:rFonts w:ascii="Arial" w:hAnsi="Arial"/>
          <w:u w:color="000000"/>
          <w14:textOutline w14:w="12700" w14:cap="flat" w14:cmpd="sng" w14:algn="ctr">
            <w14:noFill/>
            <w14:prstDash w14:val="solid"/>
            <w14:miter w14:lim="400000"/>
          </w14:textOutline>
        </w:rPr>
        <w:t xml:space="preserve"> TbCul-E.</w:t>
      </w:r>
      <w:r w:rsidRPr="007467E0">
        <w:rPr>
          <w:rFonts w:ascii="Arial" w:hAnsi="Arial"/>
          <w:u w:color="000000"/>
          <w:lang w:val="es-ES_tradnl"/>
          <w14:textOutline w14:w="12700" w14:cap="flat" w14:cmpd="sng" w14:algn="ctr">
            <w14:noFill/>
            <w14:prstDash w14:val="solid"/>
            <w14:miter w14:lim="400000"/>
          </w14:textOutline>
        </w:rPr>
        <w:t xml:space="preserve"> Clades are indicated by black bars and the </w:t>
      </w:r>
      <w:r w:rsidRPr="007467E0">
        <w:rPr>
          <w:rFonts w:ascii="Arial" w:hAnsi="Arial"/>
          <w:u w:color="000000"/>
          <w14:textOutline w14:w="12700" w14:cap="flat" w14:cmpd="sng" w14:algn="ctr">
            <w14:noFill/>
            <w14:prstDash w14:val="solid"/>
            <w14:miter w14:lim="400000"/>
          </w14:textOutline>
        </w:rPr>
        <w:t>B</w:t>
      </w:r>
      <w:r w:rsidRPr="007467E0">
        <w:rPr>
          <w:rFonts w:ascii="Arial" w:hAnsi="Arial"/>
          <w:u w:color="000000"/>
          <w:lang w:val="es-ES_tradnl"/>
          <w14:textOutline w14:w="12700" w14:cap="flat" w14:cmpd="sng" w14:algn="ctr">
            <w14:noFill/>
            <w14:prstDash w14:val="solid"/>
            <w14:miter w14:lim="400000"/>
          </w14:textOutline>
        </w:rPr>
        <w:t xml:space="preserve">ayesian </w:t>
      </w:r>
      <w:r w:rsidRPr="007467E0">
        <w:rPr>
          <w:rFonts w:ascii="Arial" w:hAnsi="Arial"/>
          <w:u w:color="000000"/>
          <w14:textOutline w14:w="12700" w14:cap="flat" w14:cmpd="sng" w14:algn="ctr">
            <w14:noFill/>
            <w14:prstDash w14:val="solid"/>
            <w14:miter w14:lim="400000"/>
          </w14:textOutline>
        </w:rPr>
        <w:t>posterior</w:t>
      </w:r>
      <w:r w:rsidRPr="007467E0">
        <w:rPr>
          <w:rFonts w:ascii="Arial" w:hAnsi="Arial"/>
          <w:u w:color="000000"/>
          <w:lang w:val="es-ES_tradnl"/>
          <w14:textOutline w14:w="12700" w14:cap="flat" w14:cmpd="sng" w14:algn="ctr">
            <w14:noFill/>
            <w14:prstDash w14:val="solid"/>
            <w14:miter w14:lim="400000"/>
          </w14:textOutline>
        </w:rPr>
        <w:t xml:space="preserve"> is indicated for each node.</w:t>
      </w:r>
      <w:r w:rsidRPr="007467E0">
        <w:rPr>
          <w:rFonts w:ascii="Arial" w:hAnsi="Arial"/>
          <w:sz w:val="26"/>
          <w:szCs w:val="26"/>
          <w:u w:color="000000"/>
          <w14:textOutline w14:w="12700" w14:cap="flat" w14:cmpd="sng" w14:algn="ctr">
            <w14:noFill/>
            <w14:prstDash w14:val="solid"/>
            <w14:miter w14:lim="400000"/>
          </w14:textOutline>
        </w:rPr>
        <w:t xml:space="preserve"> </w:t>
      </w:r>
      <w:r w:rsidRPr="007467E0">
        <w:rPr>
          <w:rFonts w:ascii="Arial" w:hAnsi="Arial"/>
          <w:u w:color="000000"/>
          <w14:textOutline w14:w="12700" w14:cap="flat" w14:cmpd="sng" w14:algn="ctr">
            <w14:noFill/>
            <w14:prstDash w14:val="solid"/>
            <w14:miter w14:lim="400000"/>
          </w14:textOutline>
        </w:rPr>
        <w:t xml:space="preserve">All sequences are annotated as TriTrypdb accessions. </w:t>
      </w:r>
      <w:r w:rsidRPr="007467E0">
        <w:rPr>
          <w:rFonts w:ascii="Arial" w:hAnsi="Arial"/>
          <w:u w:color="000000"/>
          <w:lang w:val="es-ES_tradnl"/>
          <w14:textOutline w14:w="12700" w14:cap="flat" w14:cmpd="sng" w14:algn="ctr">
            <w14:noFill/>
            <w14:prstDash w14:val="solid"/>
            <w14:miter w14:lim="400000"/>
          </w14:textOutline>
        </w:rPr>
        <w:t>The tree is pseudo-rooted at midpoint and taxa</w:t>
      </w:r>
      <w:r w:rsidRPr="007467E0">
        <w:rPr>
          <w:rFonts w:ascii="Arial" w:hAnsi="Arial"/>
          <w:u w:color="000000"/>
          <w14:textOutline w14:w="12700" w14:cap="flat" w14:cmpd="sng" w14:algn="ctr">
            <w14:noFill/>
            <w14:prstDash w14:val="solid"/>
            <w14:miter w14:lim="400000"/>
          </w14:textOutline>
        </w:rPr>
        <w:t xml:space="preserve"> coloured </w:t>
      </w:r>
      <w:r w:rsidRPr="007467E0">
        <w:rPr>
          <w:rFonts w:ascii="Arial" w:hAnsi="Arial"/>
          <w:u w:color="000000"/>
          <w:lang w:val="es-ES_tradnl"/>
          <w14:textOutline w14:w="12700" w14:cap="flat" w14:cmpd="sng" w14:algn="ctr">
            <w14:noFill/>
            <w14:prstDash w14:val="solid"/>
            <w14:miter w14:lim="400000"/>
          </w14:textOutline>
        </w:rPr>
        <w:t>coded as indicated.</w:t>
      </w:r>
    </w:p>
    <w:p w:rsidR="001123C6" w:rsidRPr="007467E0" w:rsidRDefault="007467E0">
      <w:pPr>
        <w:pStyle w:val="Default"/>
        <w:spacing w:before="0" w:after="240" w:line="360" w:lineRule="auto"/>
        <w:jc w:val="both"/>
        <w:rPr>
          <w:rFonts w:ascii="Arial" w:eastAsia="Arial" w:hAnsi="Arial" w:cs="Arial"/>
          <w:b/>
          <w:bCs/>
          <w:u w:color="000000"/>
          <w14:textOutline w14:w="12700" w14:cap="flat" w14:cmpd="sng" w14:algn="ctr">
            <w14:noFill/>
            <w14:prstDash w14:val="solid"/>
            <w14:miter w14:lim="400000"/>
          </w14:textOutline>
        </w:rPr>
      </w:pPr>
      <w:r w:rsidRPr="007467E0">
        <w:rPr>
          <w:rFonts w:ascii="Arial" w:hAnsi="Arial"/>
          <w:b/>
          <w:bCs/>
          <w:u w:color="000000"/>
          <w:lang w:val="it-IT"/>
          <w14:textOutline w14:w="12700" w14:cap="flat" w14:cmpd="sng" w14:algn="ctr">
            <w14:noFill/>
            <w14:prstDash w14:val="solid"/>
            <w14:miter w14:lim="400000"/>
          </w14:textOutline>
        </w:rPr>
        <w:t xml:space="preserve">Figure </w:t>
      </w:r>
      <w:r w:rsidRPr="007467E0">
        <w:rPr>
          <w:rFonts w:ascii="Arial" w:hAnsi="Arial"/>
          <w:b/>
          <w:bCs/>
          <w:u w:color="000000"/>
          <w14:textOutline w14:w="12700" w14:cap="flat" w14:cmpd="sng" w14:algn="ctr">
            <w14:noFill/>
            <w14:prstDash w14:val="solid"/>
            <w14:miter w14:lim="400000"/>
          </w14:textOutline>
        </w:rPr>
        <w:t>S6: Sequence similarity of novel Rbx proteins.</w:t>
      </w:r>
      <w:r w:rsidRPr="007467E0">
        <w:rPr>
          <w:rFonts w:ascii="Arial" w:hAnsi="Arial"/>
          <w:u w:color="000000"/>
          <w14:textOutline w14:w="12700" w14:cap="flat" w14:cmpd="sng" w14:algn="ctr">
            <w14:noFill/>
            <w14:prstDash w14:val="solid"/>
            <w14:miter w14:lim="400000"/>
          </w14:textOutline>
        </w:rPr>
        <w:t xml:space="preserve"> A cl</w:t>
      </w:r>
      <w:r w:rsidRPr="007467E0">
        <w:rPr>
          <w:rFonts w:ascii="Arial" w:hAnsi="Arial"/>
          <w:u w:color="000000"/>
          <w14:textOutline w14:w="12700" w14:cap="flat" w14:cmpd="sng" w14:algn="ctr">
            <w14:noFill/>
            <w14:prstDash w14:val="solid"/>
            <w14:miter w14:lim="400000"/>
          </w14:textOutline>
        </w:rPr>
        <w:t xml:space="preserve">uster pairwise alignment is shown as an output from Jalview. Note that despite large indels the remaining sequences are of clear close similarity. </w:t>
      </w:r>
    </w:p>
    <w:p w:rsidR="001123C6" w:rsidRPr="007467E0" w:rsidRDefault="007467E0">
      <w:pPr>
        <w:pStyle w:val="Default"/>
        <w:spacing w:before="0" w:after="240" w:line="360" w:lineRule="auto"/>
        <w:jc w:val="both"/>
        <w:rPr>
          <w:rFonts w:ascii="Arial" w:eastAsia="Arial" w:hAnsi="Arial" w:cs="Arial"/>
          <w:u w:color="000000"/>
          <w14:textOutline w14:w="12700" w14:cap="flat" w14:cmpd="sng" w14:algn="ctr">
            <w14:noFill/>
            <w14:prstDash w14:val="solid"/>
            <w14:miter w14:lim="400000"/>
          </w14:textOutline>
        </w:rPr>
      </w:pPr>
      <w:r w:rsidRPr="007467E0">
        <w:rPr>
          <w:rFonts w:ascii="Arial" w:hAnsi="Arial"/>
          <w:b/>
          <w:bCs/>
          <w:u w:color="000000"/>
          <w:lang w:val="it-IT"/>
          <w14:textOutline w14:w="12700" w14:cap="flat" w14:cmpd="sng" w14:algn="ctr">
            <w14:noFill/>
            <w14:prstDash w14:val="solid"/>
            <w14:miter w14:lim="400000"/>
          </w14:textOutline>
        </w:rPr>
        <w:t xml:space="preserve">Figure </w:t>
      </w:r>
      <w:r w:rsidRPr="007467E0">
        <w:rPr>
          <w:rFonts w:ascii="Arial" w:hAnsi="Arial"/>
          <w:b/>
          <w:bCs/>
          <w:u w:color="000000"/>
          <w14:textOutline w14:w="12700" w14:cap="flat" w14:cmpd="sng" w14:algn="ctr">
            <w14:noFill/>
            <w14:prstDash w14:val="solid"/>
            <w14:miter w14:lim="400000"/>
          </w14:textOutline>
        </w:rPr>
        <w:t xml:space="preserve">S7: RT-qPCR validation of RNAi. </w:t>
      </w:r>
      <w:r w:rsidRPr="007467E0">
        <w:rPr>
          <w:rFonts w:ascii="Arial" w:hAnsi="Arial"/>
          <w:u w:color="000000"/>
          <w14:textOutline w14:w="12700" w14:cap="flat" w14:cmpd="sng" w14:algn="ctr">
            <w14:noFill/>
            <w14:prstDash w14:val="solid"/>
            <w14:miter w14:lim="400000"/>
          </w14:textOutline>
        </w:rPr>
        <w:t>RNA was extracted a</w:t>
      </w:r>
      <w:r w:rsidRPr="007467E0">
        <w:rPr>
          <w:rFonts w:ascii="Arial" w:hAnsi="Arial"/>
          <w:u w:color="000000"/>
          <w14:textOutline w14:w="12700" w14:cap="flat" w14:cmpd="sng" w14:algn="ctr">
            <w14:noFill/>
            <w14:prstDash w14:val="solid"/>
            <w14:miter w14:lim="400000"/>
          </w14:textOutline>
        </w:rPr>
        <w:t xml:space="preserve">t 24 hours from cells induced or non induced for TbCul-A and TbCul-E knockdowns. RT-qPCR was conducted as indicated in methods. Data are from three replicate extractions for each analysis and error bars indicate the standard deviation. </w:t>
      </w:r>
    </w:p>
    <w:p w:rsidR="001123C6" w:rsidRPr="007467E0" w:rsidRDefault="007467E0">
      <w:pPr>
        <w:pStyle w:val="Default"/>
        <w:spacing w:before="0" w:after="240" w:line="360" w:lineRule="auto"/>
        <w:jc w:val="both"/>
        <w:rPr>
          <w:rFonts w:ascii="Arial" w:eastAsia="Arial" w:hAnsi="Arial" w:cs="Arial"/>
          <w:u w:color="000000"/>
          <w14:textOutline w14:w="12700" w14:cap="flat" w14:cmpd="sng" w14:algn="ctr">
            <w14:noFill/>
            <w14:prstDash w14:val="solid"/>
            <w14:miter w14:lim="400000"/>
          </w14:textOutline>
        </w:rPr>
      </w:pPr>
      <w:r w:rsidRPr="007467E0">
        <w:rPr>
          <w:rFonts w:ascii="Arial" w:hAnsi="Arial"/>
          <w:b/>
          <w:bCs/>
          <w:u w:color="000000"/>
          <w14:textOutline w14:w="12700" w14:cap="flat" w14:cmpd="sng" w14:algn="ctr">
            <w14:noFill/>
            <w14:prstDash w14:val="solid"/>
            <w14:miter w14:lim="400000"/>
          </w14:textOutline>
        </w:rPr>
        <w:t>Figure S8: Growth curve for cells induced for TbCul-E RNAi.</w:t>
      </w:r>
      <w:r w:rsidRPr="007467E0">
        <w:rPr>
          <w:rFonts w:ascii="Arial" w:hAnsi="Arial"/>
          <w:u w:color="000000"/>
          <w14:textOutline w14:w="12700" w14:cap="flat" w14:cmpd="sng" w14:algn="ctr">
            <w14:noFill/>
            <w14:prstDash w14:val="solid"/>
            <w14:miter w14:lim="400000"/>
          </w14:textOutline>
        </w:rPr>
        <w:t xml:space="preserve"> Cells were monitored and counted at the indicated times for three separate cultures for each condition. Error bars indicate the standard deviation.</w:t>
      </w:r>
    </w:p>
    <w:p w:rsidR="001123C6" w:rsidRPr="007467E0" w:rsidRDefault="007467E0">
      <w:pPr>
        <w:pStyle w:val="Body"/>
        <w:spacing w:line="360" w:lineRule="auto"/>
        <w:jc w:val="both"/>
        <w:rPr>
          <w:rFonts w:ascii="Times New Roman" w:eastAsia="Times New Roman" w:hAnsi="Times New Roman" w:cs="Times New Roman"/>
          <w:b/>
          <w:bCs/>
          <w:sz w:val="24"/>
          <w:szCs w:val="24"/>
        </w:rPr>
      </w:pPr>
      <w:r w:rsidRPr="007467E0">
        <w:rPr>
          <w:b/>
          <w:bCs/>
        </w:rPr>
        <w:t>Supplementary figure</w:t>
      </w:r>
      <w:r w:rsidRPr="007467E0">
        <w:rPr>
          <w:b/>
          <w:bCs/>
        </w:rPr>
        <w:t xml:space="preserve"> 9: Larger scans of Western blots in figure 5. </w:t>
      </w:r>
      <w:r w:rsidRPr="007467E0">
        <w:rPr>
          <w:sz w:val="24"/>
          <w:szCs w:val="24"/>
        </w:rPr>
        <w:t>Panel A: Elution of TbODC from ubiquitin-recognising beads. TbODC with a Ty1-tag endogenously fused to its C-terminus was captured by UbiQapture-Q beads after incubation with cell lysate. WT; parental line, an</w:t>
      </w:r>
      <w:r w:rsidRPr="007467E0">
        <w:rPr>
          <w:sz w:val="24"/>
          <w:szCs w:val="24"/>
        </w:rPr>
        <w:t>tibody against tubulin was used as a loading control. The intensity of TbODC-10xTy1 detected from immunoprecipitation and from the total fraction increased following induction of TbCul-A RNAi for 24 hours with tetracycline. Note positions of coelectrophore</w:t>
      </w:r>
      <w:r w:rsidRPr="007467E0">
        <w:rPr>
          <w:sz w:val="24"/>
          <w:szCs w:val="24"/>
        </w:rPr>
        <w:t>sed molecular eight markers (lane L).</w:t>
      </w:r>
      <w:r w:rsidRPr="007467E0">
        <w:rPr>
          <w:sz w:val="24"/>
          <w:szCs w:val="24"/>
          <w:lang w:val="it-IT"/>
        </w:rPr>
        <w:t xml:space="preserve"> Panel </w:t>
      </w:r>
      <w:r w:rsidRPr="007467E0">
        <w:rPr>
          <w:sz w:val="24"/>
          <w:szCs w:val="24"/>
        </w:rPr>
        <w:t>B: Degradation of TbODC is mediated by the proteasome. Left; turnover of TbODC as measured following inhibition of protein synthesis with cyclohexamide (CHX) and right; turnover of TbODC as measured following inh</w:t>
      </w:r>
      <w:r w:rsidRPr="007467E0">
        <w:rPr>
          <w:sz w:val="24"/>
          <w:szCs w:val="24"/>
        </w:rPr>
        <w:t>ibition of protein synthesis and proteasome activity with MG132. Blot is representative of four replicates. Numbers above lanes indicate time post RNAi induction in hours. Antibody against tubulin was used as a loading control.</w:t>
      </w:r>
    </w:p>
    <w:p w:rsidR="001123C6" w:rsidRPr="007467E0" w:rsidRDefault="001123C6">
      <w:pPr>
        <w:pStyle w:val="Default"/>
        <w:spacing w:before="0" w:after="240" w:line="360" w:lineRule="auto"/>
        <w:jc w:val="both"/>
        <w:rPr>
          <w:rFonts w:ascii="Times New Roman" w:eastAsia="Times New Roman" w:hAnsi="Times New Roman" w:cs="Times New Roman"/>
          <w:u w:color="000000"/>
          <w14:textOutline w14:w="12700" w14:cap="flat" w14:cmpd="sng" w14:algn="ctr">
            <w14:noFill/>
            <w14:prstDash w14:val="solid"/>
            <w14:miter w14:lim="400000"/>
          </w14:textOutline>
        </w:rPr>
      </w:pPr>
    </w:p>
    <w:p w:rsidR="001123C6" w:rsidRPr="007467E0" w:rsidRDefault="007467E0">
      <w:pPr>
        <w:pStyle w:val="Default"/>
        <w:spacing w:before="0" w:line="360" w:lineRule="auto"/>
        <w:jc w:val="both"/>
        <w:rPr>
          <w:rFonts w:ascii="Arial" w:eastAsia="Arial" w:hAnsi="Arial" w:cs="Arial"/>
          <w:b/>
          <w:bCs/>
          <w:u w:color="000000"/>
          <w14:textOutline w14:w="12700" w14:cap="flat" w14:cmpd="sng" w14:algn="ctr">
            <w14:noFill/>
            <w14:prstDash w14:val="solid"/>
            <w14:miter w14:lim="400000"/>
          </w14:textOutline>
        </w:rPr>
      </w:pPr>
      <w:r w:rsidRPr="007467E0">
        <w:rPr>
          <w:rFonts w:ascii="Arial" w:hAnsi="Arial"/>
          <w:b/>
          <w:bCs/>
          <w:u w:color="000000"/>
          <w14:textOutline w14:w="12700" w14:cap="flat" w14:cmpd="sng" w14:algn="ctr">
            <w14:noFill/>
            <w14:prstDash w14:val="solid"/>
            <w14:miter w14:lim="400000"/>
          </w14:textOutline>
        </w:rPr>
        <w:t>Supplementary tables</w:t>
      </w:r>
    </w:p>
    <w:p w:rsidR="001123C6" w:rsidRPr="007467E0" w:rsidRDefault="001123C6">
      <w:pPr>
        <w:pStyle w:val="Default"/>
        <w:spacing w:before="0" w:line="360" w:lineRule="auto"/>
        <w:jc w:val="both"/>
        <w:rPr>
          <w:rFonts w:ascii="Arial" w:eastAsia="Arial" w:hAnsi="Arial" w:cs="Arial"/>
          <w:b/>
          <w:bCs/>
          <w:u w:color="000000"/>
          <w14:textOutline w14:w="12700" w14:cap="flat" w14:cmpd="sng" w14:algn="ctr">
            <w14:noFill/>
            <w14:prstDash w14:val="solid"/>
            <w14:miter w14:lim="400000"/>
          </w14:textOutline>
        </w:rPr>
      </w:pPr>
    </w:p>
    <w:p w:rsidR="001123C6" w:rsidRPr="007467E0" w:rsidRDefault="007467E0">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r w:rsidRPr="007467E0">
        <w:rPr>
          <w:rFonts w:ascii="Arial" w:hAnsi="Arial"/>
          <w:b/>
          <w:bCs/>
          <w:u w:color="000000"/>
          <w14:textOutline w14:w="12700" w14:cap="flat" w14:cmpd="sng" w14:algn="ctr">
            <w14:noFill/>
            <w14:prstDash w14:val="solid"/>
            <w14:miter w14:lim="400000"/>
          </w14:textOutline>
        </w:rPr>
        <w:t xml:space="preserve">Table S1: Sequences of primers used in this work. </w:t>
      </w:r>
      <w:r w:rsidRPr="007467E0">
        <w:rPr>
          <w:rFonts w:ascii="Arial" w:hAnsi="Arial"/>
          <w:u w:color="000000"/>
          <w14:textOutline w14:w="12700" w14:cap="flat" w14:cmpd="sng" w14:algn="ctr">
            <w14:noFill/>
            <w14:prstDash w14:val="solid"/>
            <w14:miter w14:lim="400000"/>
          </w14:textOutline>
        </w:rPr>
        <w:t>Sequences are written 5</w:t>
      </w:r>
      <w:r w:rsidRPr="007467E0">
        <w:rPr>
          <w:rFonts w:ascii="Arial" w:hAnsi="Arial"/>
          <w:u w:color="000000"/>
          <w14:textOutline w14:w="12700" w14:cap="flat" w14:cmpd="sng" w14:algn="ctr">
            <w14:noFill/>
            <w14:prstDash w14:val="solid"/>
            <w14:miter w14:lim="400000"/>
          </w14:textOutline>
        </w:rPr>
        <w:t xml:space="preserve">’ </w:t>
      </w:r>
      <w:r w:rsidRPr="007467E0">
        <w:rPr>
          <w:rFonts w:ascii="Arial" w:hAnsi="Arial"/>
          <w:u w:color="000000"/>
          <w14:textOutline w14:w="12700" w14:cap="flat" w14:cmpd="sng" w14:algn="ctr">
            <w14:noFill/>
            <w14:prstDash w14:val="solid"/>
            <w14:miter w14:lim="400000"/>
          </w14:textOutline>
        </w:rPr>
        <w:t>to 3</w:t>
      </w:r>
      <w:r w:rsidRPr="007467E0">
        <w:rPr>
          <w:rFonts w:ascii="Arial" w:hAnsi="Arial"/>
          <w:u w:color="000000"/>
          <w14:textOutline w14:w="12700" w14:cap="flat" w14:cmpd="sng" w14:algn="ctr">
            <w14:noFill/>
            <w14:prstDash w14:val="solid"/>
            <w14:miter w14:lim="400000"/>
          </w14:textOutline>
        </w:rPr>
        <w:t xml:space="preserve">’ </w:t>
      </w:r>
      <w:r w:rsidRPr="007467E0">
        <w:rPr>
          <w:rFonts w:ascii="Arial" w:hAnsi="Arial"/>
          <w:u w:color="000000"/>
          <w14:textOutline w14:w="12700" w14:cap="flat" w14:cmpd="sng" w14:algn="ctr">
            <w14:noFill/>
            <w14:prstDash w14:val="solid"/>
            <w14:miter w14:lim="400000"/>
          </w14:textOutline>
        </w:rPr>
        <w:t xml:space="preserve">and the plasmid system for which each primer was used indicated. Bold sequences are shared with pMOT and upper/lower to differentiate base triplets. </w:t>
      </w:r>
    </w:p>
    <w:p w:rsidR="001123C6" w:rsidRPr="007467E0" w:rsidRDefault="001123C6">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p>
    <w:p w:rsidR="001123C6" w:rsidRPr="007467E0" w:rsidRDefault="007467E0">
      <w:pPr>
        <w:pStyle w:val="Default"/>
        <w:spacing w:before="0" w:line="360" w:lineRule="auto"/>
        <w:jc w:val="both"/>
        <w:rPr>
          <w:rFonts w:ascii="Arial" w:eastAsia="Arial" w:hAnsi="Arial" w:cs="Arial"/>
          <w:b/>
          <w:bCs/>
          <w:u w:color="000000"/>
          <w14:textOutline w14:w="12700" w14:cap="flat" w14:cmpd="sng" w14:algn="ctr">
            <w14:noFill/>
            <w14:prstDash w14:val="solid"/>
            <w14:miter w14:lim="400000"/>
          </w14:textOutline>
        </w:rPr>
      </w:pPr>
      <w:r w:rsidRPr="007467E0">
        <w:rPr>
          <w:rFonts w:ascii="Arial" w:hAnsi="Arial"/>
          <w:b/>
          <w:bCs/>
          <w:u w:color="000000"/>
          <w14:textOutline w14:w="12700" w14:cap="flat" w14:cmpd="sng" w14:algn="ctr">
            <w14:noFill/>
            <w14:prstDash w14:val="solid"/>
            <w14:miter w14:lim="400000"/>
          </w14:textOutline>
        </w:rPr>
        <w:t>Table S2: Identification of cullin complex components.</w:t>
      </w:r>
      <w:r w:rsidRPr="007467E0">
        <w:rPr>
          <w:sz w:val="22"/>
          <w:szCs w:val="22"/>
          <w:u w:color="000000"/>
          <w14:textOutline w14:w="12700" w14:cap="flat" w14:cmpd="sng" w14:algn="ctr">
            <w14:noFill/>
            <w14:prstDash w14:val="solid"/>
            <w14:miter w14:lim="400000"/>
          </w14:textOutline>
        </w:rPr>
        <w:t xml:space="preserve"> </w:t>
      </w:r>
      <w:r w:rsidRPr="007467E0">
        <w:rPr>
          <w:rFonts w:ascii="Arial" w:hAnsi="Arial"/>
          <w:u w:color="000000"/>
          <w14:textOutline w14:w="12700" w14:cap="flat" w14:cmpd="sng" w14:algn="ctr">
            <w14:noFill/>
            <w14:prstDash w14:val="solid"/>
            <w14:miter w14:lim="400000"/>
          </w14:textOutline>
        </w:rPr>
        <w:t>Proteins significantly enriched in the immunoprecipitation of the cullin complexes. In the columns, the gene IDs for each protein identified, their names and the values from a statistical t-test used in the volcano plot.  For TbCu</w:t>
      </w:r>
      <w:r w:rsidRPr="007467E0">
        <w:rPr>
          <w:rFonts w:ascii="Arial" w:hAnsi="Arial"/>
          <w:u w:color="000000"/>
          <w14:textOutline w14:w="12700" w14:cap="flat" w14:cmpd="sng" w14:algn="ctr">
            <w14:noFill/>
            <w14:prstDash w14:val="solid"/>
            <w14:miter w14:lim="400000"/>
          </w14:textOutline>
        </w:rPr>
        <w:t>l-A, the shadowed column shows an F-box protein identified in the IP that did not pass the cut-off set with a false discovery rate of 5% and a minimum fold change S0 at 1.0.</w:t>
      </w:r>
    </w:p>
    <w:p w:rsidR="001123C6" w:rsidRPr="007467E0" w:rsidRDefault="001123C6">
      <w:pPr>
        <w:pStyle w:val="Default"/>
        <w:spacing w:before="0" w:line="360" w:lineRule="auto"/>
        <w:jc w:val="both"/>
        <w:rPr>
          <w:rFonts w:ascii="Arial" w:eastAsia="Arial" w:hAnsi="Arial" w:cs="Arial"/>
          <w:b/>
          <w:bCs/>
          <w:u w:color="000000"/>
          <w14:textOutline w14:w="12700" w14:cap="flat" w14:cmpd="sng" w14:algn="ctr">
            <w14:noFill/>
            <w14:prstDash w14:val="solid"/>
            <w14:miter w14:lim="400000"/>
          </w14:textOutline>
        </w:rPr>
      </w:pPr>
    </w:p>
    <w:p w:rsidR="001123C6" w:rsidRPr="007467E0" w:rsidRDefault="007467E0">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r w:rsidRPr="007467E0">
        <w:rPr>
          <w:rFonts w:ascii="Arial" w:hAnsi="Arial"/>
          <w:b/>
          <w:bCs/>
          <w:u w:color="000000"/>
          <w14:textOutline w14:w="12700" w14:cap="flat" w14:cmpd="sng" w14:algn="ctr">
            <w14:noFill/>
            <w14:prstDash w14:val="solid"/>
            <w14:miter w14:lim="400000"/>
          </w14:textOutline>
        </w:rPr>
        <w:t xml:space="preserve">Table S3: Proteins identified and shown in volcano plots. </w:t>
      </w:r>
      <w:r w:rsidRPr="007467E0">
        <w:rPr>
          <w:rFonts w:ascii="Arial" w:hAnsi="Arial"/>
          <w:u w:color="000000"/>
          <w14:textOutline w14:w="12700" w14:cap="flat" w14:cmpd="sng" w14:algn="ctr">
            <w14:noFill/>
            <w14:prstDash w14:val="solid"/>
            <w14:miter w14:lim="400000"/>
          </w14:textOutline>
        </w:rPr>
        <w:t>Data for proteins called out in Figure 4.</w:t>
      </w:r>
    </w:p>
    <w:p w:rsidR="001123C6" w:rsidRPr="007467E0" w:rsidRDefault="001123C6">
      <w:pPr>
        <w:pStyle w:val="Default"/>
        <w:spacing w:before="0" w:line="360" w:lineRule="auto"/>
        <w:jc w:val="both"/>
        <w:rPr>
          <w:rFonts w:ascii="Arial" w:eastAsia="Arial" w:hAnsi="Arial" w:cs="Arial"/>
          <w:sz w:val="22"/>
          <w:szCs w:val="22"/>
          <w:u w:color="000000"/>
          <w14:textOutline w14:w="12700" w14:cap="flat" w14:cmpd="sng" w14:algn="ctr">
            <w14:noFill/>
            <w14:prstDash w14:val="solid"/>
            <w14:miter w14:lim="400000"/>
          </w14:textOutline>
        </w:rPr>
      </w:pPr>
    </w:p>
    <w:p w:rsidR="001123C6" w:rsidRPr="007467E0" w:rsidRDefault="007467E0">
      <w:pPr>
        <w:pStyle w:val="Default"/>
        <w:spacing w:before="0" w:line="360" w:lineRule="auto"/>
        <w:jc w:val="both"/>
        <w:rPr>
          <w:rFonts w:ascii="Arial" w:eastAsia="Arial" w:hAnsi="Arial" w:cs="Arial"/>
          <w:b/>
          <w:bCs/>
          <w:u w:color="000000"/>
          <w14:textOutline w14:w="12700" w14:cap="flat" w14:cmpd="sng" w14:algn="ctr">
            <w14:noFill/>
            <w14:prstDash w14:val="solid"/>
            <w14:miter w14:lim="400000"/>
          </w14:textOutline>
        </w:rPr>
      </w:pPr>
      <w:r w:rsidRPr="007467E0">
        <w:rPr>
          <w:rFonts w:ascii="Arial" w:hAnsi="Arial"/>
          <w:b/>
          <w:bCs/>
          <w:u w:color="000000"/>
          <w14:textOutline w14:w="12700" w14:cap="flat" w14:cmpd="sng" w14:algn="ctr">
            <w14:noFill/>
            <w14:prstDash w14:val="solid"/>
            <w14:miter w14:lim="400000"/>
          </w14:textOutline>
        </w:rPr>
        <w:t>Table S4: Species used in phylogenetic analysis.</w:t>
      </w:r>
    </w:p>
    <w:p w:rsidR="001123C6" w:rsidRPr="007467E0" w:rsidRDefault="001123C6">
      <w:pPr>
        <w:pStyle w:val="Default"/>
        <w:spacing w:before="0" w:line="360" w:lineRule="auto"/>
        <w:jc w:val="both"/>
        <w:rPr>
          <w:rFonts w:ascii="Arial" w:eastAsia="Arial" w:hAnsi="Arial" w:cs="Arial"/>
          <w:b/>
          <w:bCs/>
          <w:u w:color="000000"/>
          <w14:textOutline w14:w="12700" w14:cap="flat" w14:cmpd="sng" w14:algn="ctr">
            <w14:noFill/>
            <w14:prstDash w14:val="solid"/>
            <w14:miter w14:lim="400000"/>
          </w14:textOutline>
        </w:rPr>
      </w:pPr>
    </w:p>
    <w:p w:rsidR="001123C6" w:rsidRPr="007467E0" w:rsidRDefault="007467E0">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r w:rsidRPr="007467E0">
        <w:rPr>
          <w:rFonts w:ascii="Arial" w:hAnsi="Arial"/>
          <w:b/>
          <w:bCs/>
          <w:u w:color="000000"/>
          <w14:textOutline w14:w="12700" w14:cap="flat" w14:cmpd="sng" w14:algn="ctr">
            <w14:noFill/>
            <w14:prstDash w14:val="solid"/>
            <w14:miter w14:lim="400000"/>
          </w14:textOutline>
        </w:rPr>
        <w:t xml:space="preserve">Table S5: Proteins affected by the knockdown of TbCul-A. </w:t>
      </w:r>
      <w:r w:rsidRPr="007467E0">
        <w:rPr>
          <w:rFonts w:ascii="Arial" w:hAnsi="Arial"/>
          <w:u w:color="000000"/>
          <w14:textOutline w14:w="12700" w14:cap="flat" w14:cmpd="sng" w14:algn="ctr">
            <w14:noFill/>
            <w14:prstDash w14:val="solid"/>
            <w14:miter w14:lim="400000"/>
          </w14:textOutline>
        </w:rPr>
        <w:t>SILAC ratios and transformed p-values used to visu</w:t>
      </w:r>
      <w:r w:rsidRPr="007467E0">
        <w:rPr>
          <w:rFonts w:ascii="Arial" w:hAnsi="Arial"/>
          <w:u w:color="000000"/>
          <w14:textOutline w14:w="12700" w14:cap="flat" w14:cmpd="sng" w14:algn="ctr">
            <w14:noFill/>
            <w14:prstDash w14:val="solid"/>
            <w14:miter w14:lim="400000"/>
          </w14:textOutline>
        </w:rPr>
        <w:t xml:space="preserve">alize in a volcano plot the effect of TbCul-A RNAi on the proteome of bloodstream </w:t>
      </w:r>
      <w:r w:rsidRPr="007467E0">
        <w:rPr>
          <w:rFonts w:ascii="Arial" w:hAnsi="Arial"/>
          <w:i/>
          <w:iCs/>
          <w:u w:color="000000"/>
          <w14:textOutline w14:w="12700" w14:cap="flat" w14:cmpd="sng" w14:algn="ctr">
            <w14:noFill/>
            <w14:prstDash w14:val="solid"/>
            <w14:miter w14:lim="400000"/>
          </w14:textOutline>
        </w:rPr>
        <w:t xml:space="preserve">T. brucei </w:t>
      </w:r>
      <w:r w:rsidRPr="007467E0">
        <w:rPr>
          <w:rFonts w:ascii="Arial" w:hAnsi="Arial"/>
          <w:u w:color="000000"/>
          <w14:textOutline w14:w="12700" w14:cap="flat" w14:cmpd="sng" w14:algn="ctr">
            <w14:noFill/>
            <w14:prstDash w14:val="solid"/>
            <w14:miter w14:lim="400000"/>
          </w14:textOutline>
        </w:rPr>
        <w:t>cells. ERO1</w:t>
      </w:r>
      <w:r w:rsidRPr="007467E0">
        <w:rPr>
          <w:rFonts w:ascii="Arial" w:hAnsi="Arial"/>
          <w:u w:color="000000"/>
          <w14:textOutline w14:w="12700" w14:cap="flat" w14:cmpd="sng" w14:algn="ctr">
            <w14:noFill/>
            <w14:prstDash w14:val="solid"/>
            <w14:miter w14:lim="400000"/>
          </w14:textOutline>
        </w:rPr>
        <w:t>, endoplasmic reticulum oxidoreductin 1; GRESAG, gene related to expression site associated genes, KIN2B, Kinase II B; ODC, ornithine decarboxylase; SAMdc, S-adenosyl decarboxylase.</w:t>
      </w:r>
    </w:p>
    <w:p w:rsidR="001123C6" w:rsidRPr="007467E0" w:rsidRDefault="001123C6">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p>
    <w:p w:rsidR="001123C6" w:rsidRPr="007467E0" w:rsidRDefault="007467E0">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r w:rsidRPr="007467E0">
        <w:rPr>
          <w:rFonts w:ascii="Arial" w:hAnsi="Arial"/>
          <w:b/>
          <w:bCs/>
          <w:u w:color="000000"/>
          <w14:textOutline w14:w="12700" w14:cap="flat" w14:cmpd="sng" w14:algn="ctr">
            <w14:noFill/>
            <w14:prstDash w14:val="solid"/>
            <w14:miter w14:lim="400000"/>
          </w14:textOutline>
        </w:rPr>
        <w:t xml:space="preserve">Table S6: Proteins affected by the knockdown of TbCul-E. </w:t>
      </w:r>
      <w:r w:rsidRPr="007467E0">
        <w:rPr>
          <w:rFonts w:ascii="Arial" w:hAnsi="Arial"/>
          <w:u w:color="000000"/>
          <w14:textOutline w14:w="12700" w14:cap="flat" w14:cmpd="sng" w14:algn="ctr">
            <w14:noFill/>
            <w14:prstDash w14:val="solid"/>
            <w14:miter w14:lim="400000"/>
          </w14:textOutline>
        </w:rPr>
        <w:t>SILAC ratios and transformed p-values used t</w:t>
      </w:r>
      <w:r w:rsidRPr="007467E0">
        <w:rPr>
          <w:rFonts w:ascii="Arial" w:hAnsi="Arial"/>
          <w:u w:color="000000"/>
          <w14:textOutline w14:w="12700" w14:cap="flat" w14:cmpd="sng" w14:algn="ctr">
            <w14:noFill/>
            <w14:prstDash w14:val="solid"/>
            <w14:miter w14:lim="400000"/>
          </w14:textOutline>
        </w:rPr>
        <w:t xml:space="preserve">o visualize in a volcano plot the effect of TbCul-E RNAi on the proteome of bloodstream </w:t>
      </w:r>
      <w:r w:rsidRPr="007467E0">
        <w:rPr>
          <w:rFonts w:ascii="Arial" w:hAnsi="Arial"/>
          <w:i/>
          <w:iCs/>
          <w:u w:color="000000"/>
          <w14:textOutline w14:w="12700" w14:cap="flat" w14:cmpd="sng" w14:algn="ctr">
            <w14:noFill/>
            <w14:prstDash w14:val="solid"/>
            <w14:miter w14:lim="400000"/>
          </w14:textOutline>
        </w:rPr>
        <w:t xml:space="preserve">T. brucei </w:t>
      </w:r>
      <w:r w:rsidRPr="007467E0">
        <w:rPr>
          <w:rFonts w:ascii="Arial" w:hAnsi="Arial"/>
          <w:u w:color="000000"/>
          <w14:textOutline w14:w="12700" w14:cap="flat" w14:cmpd="sng" w14:algn="ctr">
            <w14:noFill/>
            <w14:prstDash w14:val="solid"/>
            <w14:miter w14:lim="400000"/>
          </w14:textOutline>
        </w:rPr>
        <w:t>cells</w:t>
      </w:r>
      <w:r w:rsidRPr="007467E0">
        <w:rPr>
          <w:rFonts w:ascii="Arial" w:hAnsi="Arial"/>
          <w:u w:color="000000"/>
          <w14:textOutline w14:w="12700" w14:cap="flat" w14:cmpd="sng" w14:algn="ctr">
            <w14:noFill/>
            <w14:prstDash w14:val="solid"/>
            <w14:miter w14:lim="400000"/>
          </w14:textOutline>
        </w:rPr>
        <w:t>.</w:t>
      </w:r>
    </w:p>
    <w:p w:rsidR="001123C6" w:rsidRPr="007467E0" w:rsidRDefault="001123C6">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p>
    <w:p w:rsidR="001123C6" w:rsidRPr="007467E0" w:rsidRDefault="007467E0">
      <w:pPr>
        <w:pStyle w:val="Default"/>
        <w:spacing w:before="0" w:line="360" w:lineRule="auto"/>
        <w:jc w:val="both"/>
        <w:rPr>
          <w:rFonts w:ascii="Arial" w:eastAsia="Arial" w:hAnsi="Arial" w:cs="Arial"/>
          <w:sz w:val="22"/>
          <w:szCs w:val="22"/>
          <w:u w:color="000000"/>
          <w14:textOutline w14:w="12700" w14:cap="flat" w14:cmpd="sng" w14:algn="ctr">
            <w14:noFill/>
            <w14:prstDash w14:val="solid"/>
            <w14:miter w14:lim="400000"/>
          </w14:textOutline>
        </w:rPr>
      </w:pPr>
      <w:r w:rsidRPr="007467E0">
        <w:rPr>
          <w:rFonts w:ascii="Arial" w:hAnsi="Arial"/>
          <w:b/>
          <w:bCs/>
          <w:u w:color="000000"/>
          <w14:textOutline w14:w="12700" w14:cap="flat" w14:cmpd="sng" w14:algn="ctr">
            <w14:noFill/>
            <w14:prstDash w14:val="solid"/>
            <w14:miter w14:lim="400000"/>
          </w14:textOutline>
        </w:rPr>
        <w:t>Table S7: Proteins affec</w:t>
      </w:r>
      <w:r w:rsidRPr="007467E0">
        <w:rPr>
          <w:rFonts w:ascii="Arial" w:hAnsi="Arial"/>
          <w:b/>
          <w:bCs/>
          <w:u w:color="000000"/>
          <w14:textOutline w14:w="12700" w14:cap="flat" w14:cmpd="sng" w14:algn="ctr">
            <w14:noFill/>
            <w14:prstDash w14:val="solid"/>
            <w14:miter w14:lim="400000"/>
          </w14:textOutline>
        </w:rPr>
        <w:t xml:space="preserve">ted by the knockdown of TbCul-A. </w:t>
      </w:r>
      <w:r w:rsidRPr="007467E0">
        <w:rPr>
          <w:rFonts w:ascii="Arial" w:hAnsi="Arial"/>
          <w:u w:color="000000"/>
          <w14:textOutline w14:w="12700" w14:cap="flat" w14:cmpd="sng" w14:algn="ctr">
            <w14:noFill/>
            <w14:prstDash w14:val="solid"/>
            <w14:miter w14:lim="400000"/>
          </w14:textOutline>
        </w:rPr>
        <w:t>Label-free quantification (LFQ) ratios and transformed p-values used to visualize in a volcano plot the effect of TbCul-A on the proteome of bloo</w:t>
      </w:r>
      <w:r w:rsidRPr="007467E0">
        <w:rPr>
          <w:rFonts w:ascii="Arial" w:hAnsi="Arial"/>
          <w:u w:color="000000"/>
          <w14:textOutline w14:w="12700" w14:cap="flat" w14:cmpd="sng" w14:algn="ctr">
            <w14:noFill/>
            <w14:prstDash w14:val="solid"/>
            <w14:miter w14:lim="400000"/>
          </w14:textOutline>
        </w:rPr>
        <w:t xml:space="preserve">dstream </w:t>
      </w:r>
      <w:r w:rsidRPr="007467E0">
        <w:rPr>
          <w:rFonts w:ascii="Arial" w:hAnsi="Arial"/>
          <w:i/>
          <w:iCs/>
          <w:u w:color="000000"/>
          <w14:textOutline w14:w="12700" w14:cap="flat" w14:cmpd="sng" w14:algn="ctr">
            <w14:noFill/>
            <w14:prstDash w14:val="solid"/>
            <w14:miter w14:lim="400000"/>
          </w14:textOutline>
        </w:rPr>
        <w:t xml:space="preserve">T. brucei </w:t>
      </w:r>
      <w:r w:rsidRPr="007467E0">
        <w:rPr>
          <w:rFonts w:ascii="Arial" w:hAnsi="Arial"/>
          <w:u w:color="000000"/>
          <w14:textOutline w14:w="12700" w14:cap="flat" w14:cmpd="sng" w14:algn="ctr">
            <w14:noFill/>
            <w14:prstDash w14:val="solid"/>
            <w14:miter w14:lim="400000"/>
          </w14:textOutline>
        </w:rPr>
        <w:t>cells.</w:t>
      </w:r>
    </w:p>
    <w:p w:rsidR="001123C6" w:rsidRPr="007467E0" w:rsidRDefault="001123C6">
      <w:pPr>
        <w:pStyle w:val="Default"/>
        <w:spacing w:before="0" w:line="360" w:lineRule="auto"/>
        <w:jc w:val="both"/>
        <w:rPr>
          <w:rFonts w:ascii="Arial" w:eastAsia="Arial" w:hAnsi="Arial" w:cs="Arial"/>
          <w:sz w:val="22"/>
          <w:szCs w:val="22"/>
          <w:u w:color="000000"/>
          <w14:textOutline w14:w="12700" w14:cap="flat" w14:cmpd="sng" w14:algn="ctr">
            <w14:noFill/>
            <w14:prstDash w14:val="solid"/>
            <w14:miter w14:lim="400000"/>
          </w14:textOutline>
        </w:rPr>
      </w:pPr>
    </w:p>
    <w:p w:rsidR="001123C6" w:rsidRPr="007467E0" w:rsidRDefault="007467E0">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r w:rsidRPr="007467E0">
        <w:rPr>
          <w:rFonts w:ascii="Arial" w:hAnsi="Arial"/>
          <w:b/>
          <w:bCs/>
          <w:u w:color="000000"/>
          <w14:textOutline w14:w="12700" w14:cap="flat" w14:cmpd="sng" w14:algn="ctr">
            <w14:noFill/>
            <w14:prstDash w14:val="solid"/>
            <w14:miter w14:lim="400000"/>
          </w14:textOutline>
        </w:rPr>
        <w:t xml:space="preserve">Table S8: Proteins affected by the knockdown of TbCul-E after 12 hours. </w:t>
      </w:r>
      <w:r w:rsidRPr="007467E0">
        <w:rPr>
          <w:rFonts w:ascii="Arial" w:hAnsi="Arial"/>
          <w:u w:color="000000"/>
          <w14:textOutline w14:w="12700" w14:cap="flat" w14:cmpd="sng" w14:algn="ctr">
            <w14:noFill/>
            <w14:prstDash w14:val="solid"/>
            <w14:miter w14:lim="400000"/>
          </w14:textOutline>
        </w:rPr>
        <w:t xml:space="preserve">Label-free quantification (LFQ) ratios and transformed p-values of the effect of TbCul-E knockdown on the proteome of bloodstream </w:t>
      </w:r>
      <w:r w:rsidRPr="007467E0">
        <w:rPr>
          <w:rFonts w:ascii="Arial" w:hAnsi="Arial"/>
          <w:i/>
          <w:iCs/>
          <w:u w:color="000000"/>
          <w14:textOutline w14:w="12700" w14:cap="flat" w14:cmpd="sng" w14:algn="ctr">
            <w14:noFill/>
            <w14:prstDash w14:val="solid"/>
            <w14:miter w14:lim="400000"/>
          </w14:textOutline>
        </w:rPr>
        <w:t>T. br</w:t>
      </w:r>
      <w:r w:rsidRPr="007467E0">
        <w:rPr>
          <w:rFonts w:ascii="Arial" w:hAnsi="Arial"/>
          <w:i/>
          <w:iCs/>
          <w:u w:color="000000"/>
          <w14:textOutline w14:w="12700" w14:cap="flat" w14:cmpd="sng" w14:algn="ctr">
            <w14:noFill/>
            <w14:prstDash w14:val="solid"/>
            <w14:miter w14:lim="400000"/>
          </w14:textOutline>
        </w:rPr>
        <w:t xml:space="preserve">ucei </w:t>
      </w:r>
      <w:r w:rsidRPr="007467E0">
        <w:rPr>
          <w:rFonts w:ascii="Arial" w:hAnsi="Arial"/>
          <w:u w:color="000000"/>
          <w14:textOutline w14:w="12700" w14:cap="flat" w14:cmpd="sng" w14:algn="ctr">
            <w14:noFill/>
            <w14:prstDash w14:val="solid"/>
            <w14:miter w14:lim="400000"/>
          </w14:textOutline>
        </w:rPr>
        <w:t xml:space="preserve">cells. ESAG3, expression site-associated gene 3; VSG, variant surface glycoprotein; ISG65, invariant surface glycoprotein 65 kDa; ZC3H47, Zinc finger CCCH domain-containing </w:t>
      </w:r>
      <w:r w:rsidRPr="007467E0">
        <w:rPr>
          <w:rFonts w:ascii="Arial" w:hAnsi="Arial"/>
          <w:u w:color="000000"/>
          <w14:textOutline w14:w="12700" w14:cap="flat" w14:cmpd="sng" w14:algn="ctr">
            <w14:noFill/>
            <w14:prstDash w14:val="solid"/>
            <w14:miter w14:lim="400000"/>
          </w14:textOutline>
        </w:rPr>
        <w:t>protein 47.</w:t>
      </w:r>
    </w:p>
    <w:p w:rsidR="001123C6" w:rsidRPr="007467E0" w:rsidRDefault="001123C6">
      <w:pPr>
        <w:pStyle w:val="Default"/>
        <w:spacing w:before="0" w:line="360" w:lineRule="auto"/>
        <w:jc w:val="both"/>
        <w:rPr>
          <w:rFonts w:ascii="Arial" w:eastAsia="Arial" w:hAnsi="Arial" w:cs="Arial"/>
          <w:b/>
          <w:bCs/>
          <w:u w:color="000000"/>
          <w14:textOutline w14:w="12700" w14:cap="flat" w14:cmpd="sng" w14:algn="ctr">
            <w14:noFill/>
            <w14:prstDash w14:val="solid"/>
            <w14:miter w14:lim="400000"/>
          </w14:textOutline>
        </w:rPr>
      </w:pPr>
    </w:p>
    <w:p w:rsidR="001123C6" w:rsidRPr="007467E0" w:rsidRDefault="007467E0">
      <w:pPr>
        <w:pStyle w:val="Default"/>
        <w:spacing w:before="0" w:line="360" w:lineRule="auto"/>
        <w:jc w:val="both"/>
        <w:rPr>
          <w:rFonts w:ascii="Arial" w:eastAsia="Arial" w:hAnsi="Arial" w:cs="Arial"/>
          <w:u w:color="000000"/>
          <w14:textOutline w14:w="12700" w14:cap="flat" w14:cmpd="sng" w14:algn="ctr">
            <w14:noFill/>
            <w14:prstDash w14:val="solid"/>
            <w14:miter w14:lim="400000"/>
          </w14:textOutline>
        </w:rPr>
      </w:pPr>
      <w:r w:rsidRPr="007467E0">
        <w:rPr>
          <w:rFonts w:ascii="Arial" w:hAnsi="Arial"/>
          <w:b/>
          <w:bCs/>
          <w:u w:color="000000"/>
          <w14:textOutline w14:w="12700" w14:cap="flat" w14:cmpd="sng" w14:algn="ctr">
            <w14:noFill/>
            <w14:prstDash w14:val="solid"/>
            <w14:miter w14:lim="400000"/>
          </w14:textOutline>
        </w:rPr>
        <w:t>Table S9: Prote</w:t>
      </w:r>
      <w:r w:rsidRPr="007467E0">
        <w:rPr>
          <w:rFonts w:ascii="Arial" w:hAnsi="Arial"/>
          <w:b/>
          <w:bCs/>
          <w:u w:color="000000"/>
          <w14:textOutline w14:w="12700" w14:cap="flat" w14:cmpd="sng" w14:algn="ctr">
            <w14:noFill/>
            <w14:prstDash w14:val="solid"/>
            <w14:miter w14:lim="400000"/>
          </w14:textOutline>
        </w:rPr>
        <w:t xml:space="preserve">ins affected by the knockdown of TbCul-E after 24 hours. </w:t>
      </w:r>
      <w:r w:rsidRPr="007467E0">
        <w:rPr>
          <w:rFonts w:ascii="Arial" w:hAnsi="Arial"/>
          <w:u w:color="000000"/>
          <w14:textOutline w14:w="12700" w14:cap="flat" w14:cmpd="sng" w14:algn="ctr">
            <w14:noFill/>
            <w14:prstDash w14:val="solid"/>
            <w14:miter w14:lim="400000"/>
          </w14:textOutline>
        </w:rPr>
        <w:t>Label-Free quantification (LFQ) ratios and transformed p-values used to visualize in a volcano plot the effect of TbCul-E</w:t>
      </w:r>
      <w:r w:rsidRPr="007467E0">
        <w:rPr>
          <w:rFonts w:ascii="Arial" w:hAnsi="Arial"/>
          <w:u w:color="000000"/>
          <w14:textOutline w14:w="12700" w14:cap="flat" w14:cmpd="sng" w14:algn="ctr">
            <w14:noFill/>
            <w14:prstDash w14:val="solid"/>
            <w14:miter w14:lim="400000"/>
          </w14:textOutline>
        </w:rPr>
        <w:t xml:space="preserve"> RNAi on the proteome of bloodstream </w:t>
      </w:r>
      <w:r w:rsidRPr="007467E0">
        <w:rPr>
          <w:rFonts w:ascii="Arial" w:hAnsi="Arial"/>
          <w:i/>
          <w:iCs/>
          <w:u w:color="000000"/>
          <w14:textOutline w14:w="12700" w14:cap="flat" w14:cmpd="sng" w14:algn="ctr">
            <w14:noFill/>
            <w14:prstDash w14:val="solid"/>
            <w14:miter w14:lim="400000"/>
          </w14:textOutline>
        </w:rPr>
        <w:t xml:space="preserve">T. brucei </w:t>
      </w:r>
      <w:r w:rsidRPr="007467E0">
        <w:rPr>
          <w:rFonts w:ascii="Arial" w:hAnsi="Arial"/>
          <w:u w:color="000000"/>
          <w14:textOutline w14:w="12700" w14:cap="flat" w14:cmpd="sng" w14:algn="ctr">
            <w14:noFill/>
            <w14:prstDash w14:val="solid"/>
            <w14:miter w14:lim="400000"/>
          </w14:textOutline>
        </w:rPr>
        <w:t xml:space="preserve">cells. KREL2, kinetoplast RNA-editing ligase 2; ESAG11, </w:t>
      </w:r>
      <w:r w:rsidRPr="007467E0">
        <w:rPr>
          <w:rFonts w:ascii="Arial" w:hAnsi="Arial"/>
          <w:u w:color="000000"/>
          <w14:textOutline w14:w="12700" w14:cap="flat" w14:cmpd="sng" w14:algn="ctr">
            <w14:noFill/>
            <w14:prstDash w14:val="solid"/>
            <w14:miter w14:lim="400000"/>
          </w14:textOutline>
        </w:rPr>
        <w:t>expression site-associated gene 11; LEM3, ligand effector modulator 3; VSG, variant surface glycoprotein; KKT9, kinetoplastid kinetochore protein 9; GRESAG, gene related to ESAG.</w:t>
      </w:r>
    </w:p>
    <w:p w:rsidR="001123C6" w:rsidRPr="007467E0" w:rsidRDefault="001123C6">
      <w:pPr>
        <w:pStyle w:val="Default"/>
        <w:spacing w:before="0" w:line="360" w:lineRule="auto"/>
        <w:jc w:val="both"/>
        <w:rPr>
          <w:rFonts w:ascii="Arial" w:eastAsia="Arial" w:hAnsi="Arial" w:cs="Arial"/>
          <w:b/>
          <w:bCs/>
          <w:u w:color="000000"/>
          <w14:textOutline w14:w="12700" w14:cap="flat" w14:cmpd="sng" w14:algn="ctr">
            <w14:noFill/>
            <w14:prstDash w14:val="solid"/>
            <w14:miter w14:lim="400000"/>
          </w14:textOutline>
        </w:rPr>
      </w:pPr>
    </w:p>
    <w:p w:rsidR="001123C6" w:rsidRDefault="007467E0">
      <w:pPr>
        <w:pStyle w:val="Default"/>
        <w:spacing w:before="0" w:line="360" w:lineRule="auto"/>
        <w:jc w:val="both"/>
      </w:pPr>
      <w:r w:rsidRPr="007467E0">
        <w:rPr>
          <w:rFonts w:ascii="Arial" w:hAnsi="Arial"/>
          <w:b/>
          <w:bCs/>
          <w:u w:color="000000"/>
          <w14:textOutline w14:w="12700" w14:cap="flat" w14:cmpd="sng" w14:algn="ctr">
            <w14:noFill/>
            <w14:prstDash w14:val="solid"/>
            <w14:miter w14:lim="400000"/>
          </w14:textOutline>
        </w:rPr>
        <w:t xml:space="preserve">Supplementary data archive: </w:t>
      </w:r>
      <w:r w:rsidRPr="007467E0">
        <w:rPr>
          <w:rFonts w:ascii="Arial" w:hAnsi="Arial"/>
          <w:u w:color="000000"/>
          <w14:textOutline w14:w="12700" w14:cap="flat" w14:cmpd="sng" w14:algn="ctr">
            <w14:noFill/>
            <w14:prstDash w14:val="solid"/>
            <w14:miter w14:lim="400000"/>
          </w14:textOutline>
        </w:rPr>
        <w:t>Fasta sequences for predicted proteins included in the phylogenetic analy</w:t>
      </w:r>
      <w:r w:rsidRPr="007467E0">
        <w:rPr>
          <w:rFonts w:ascii="Arial" w:hAnsi="Arial"/>
          <w:u w:color="000000"/>
          <w14:textOutline w14:w="12700" w14:cap="flat" w14:cmpd="sng" w14:algn="ctr">
            <w14:noFill/>
            <w14:prstDash w14:val="solid"/>
            <w14:miter w14:lim="400000"/>
          </w14:textOutline>
        </w:rPr>
        <w:t>sis of cullins, Skp orthologs and Rbx orthologs.</w:t>
      </w:r>
      <w:r>
        <w:rPr>
          <w:rFonts w:ascii="Arial" w:hAnsi="Arial"/>
          <w:u w:color="000000"/>
          <w14:textOutline w14:w="12700" w14:cap="flat" w14:cmpd="sng" w14:algn="ctr">
            <w14:noFill/>
            <w14:prstDash w14:val="solid"/>
            <w14:miter w14:lim="400000"/>
          </w14:textOutline>
        </w:rPr>
        <w:t xml:space="preserve"> </w:t>
      </w:r>
    </w:p>
    <w:sectPr w:rsidR="001123C6" w:rsidSect="007467E0">
      <w:headerReference w:type="default" r:id="rId6"/>
      <w:footerReference w:type="default" r:id="rId7"/>
      <w:pgSz w:w="11906" w:h="16838"/>
      <w:pgMar w:top="1134" w:right="1134" w:bottom="1134" w:left="1134" w:header="709"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467E0">
      <w:r>
        <w:separator/>
      </w:r>
    </w:p>
  </w:endnote>
  <w:endnote w:type="continuationSeparator" w:id="0">
    <w:p w:rsidR="00000000" w:rsidRDefault="00746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3C6" w:rsidRDefault="001123C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467E0">
      <w:r>
        <w:separator/>
      </w:r>
    </w:p>
  </w:footnote>
  <w:footnote w:type="continuationSeparator" w:id="0">
    <w:p w:rsidR="00000000" w:rsidRDefault="007467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23C6" w:rsidRDefault="001123C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3C6"/>
    <w:rsid w:val="001123C6"/>
    <w:rsid w:val="007467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0C9FF7-2718-430D-AA0C-2AE5BDEE4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IN" w:eastAsia="en-I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1223</Words>
  <Characters>6975</Characters>
  <Application>Microsoft Office Word</Application>
  <DocSecurity>0</DocSecurity>
  <Lines>58</Lines>
  <Paragraphs>16</Paragraphs>
  <ScaleCrop>false</ScaleCrop>
  <Company/>
  <LinksUpToDate>false</LinksUpToDate>
  <CharactersWithSpaces>8182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Bhuvaneswari R</cp:lastModifiedBy>
  <cp:revision>2</cp:revision>
  <dcterms:created xsi:type="dcterms:W3CDTF">2025-12-09T08:22:00Z</dcterms:created>
  <dcterms:modified xsi:type="dcterms:W3CDTF">2025-12-09T08:22:00Z</dcterms:modified>
</cp:coreProperties>
</file>