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A90A7" w14:textId="2AE0FDF4" w:rsidR="004A3A19" w:rsidRDefault="004A3A19"/>
    <w:p w14:paraId="5DED2E5A" w14:textId="77777777" w:rsidR="00B155CA" w:rsidRDefault="00B155CA" w:rsidP="00B155CA">
      <w:pPr>
        <w:tabs>
          <w:tab w:val="center" w:pos="5053"/>
          <w:tab w:val="left" w:pos="6415"/>
        </w:tabs>
        <w:spacing w:after="0" w:line="360" w:lineRule="auto"/>
        <w:ind w:left="1080"/>
        <w:contextualSpacing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B155CA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Supplementary material</w:t>
      </w:r>
    </w:p>
    <w:p w14:paraId="1BB68545" w14:textId="77777777" w:rsidR="005F7215" w:rsidRPr="00B208C1" w:rsidRDefault="005F7215" w:rsidP="005F7215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B208C1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S1</w:t>
      </w:r>
      <w:r w:rsidRPr="00B208C1">
        <w:rPr>
          <w:rFonts w:asciiTheme="majorBidi" w:hAnsiTheme="majorBidi" w:cstheme="majorBidi"/>
          <w:b/>
          <w:bCs/>
        </w:rPr>
        <w:t>:</w:t>
      </w:r>
      <w:r w:rsidRPr="00B208C1">
        <w:t xml:space="preserve"> </w:t>
      </w:r>
      <w:r w:rsidRPr="00B208C1">
        <w:rPr>
          <w:rFonts w:asciiTheme="majorBidi" w:hAnsiTheme="majorBidi" w:cstheme="majorBidi"/>
        </w:rPr>
        <w:t>Heavy metal contents of the used green waste and the derived biochar</w:t>
      </w:r>
    </w:p>
    <w:tbl>
      <w:tblPr>
        <w:tblW w:w="874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3083"/>
        <w:gridCol w:w="3094"/>
      </w:tblGrid>
      <w:tr w:rsidR="005F7215" w:rsidRPr="00B208C1" w14:paraId="7E91B0C7" w14:textId="77777777">
        <w:trPr>
          <w:trHeight w:val="299"/>
        </w:trPr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42362BC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C8FA8C1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Green waste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E49C183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Biochar</w:t>
            </w:r>
          </w:p>
        </w:tc>
      </w:tr>
      <w:tr w:rsidR="005F7215" w:rsidRPr="00B208C1" w14:paraId="76BDD750" w14:textId="77777777">
        <w:trPr>
          <w:trHeight w:val="299"/>
        </w:trPr>
        <w:tc>
          <w:tcPr>
            <w:tcW w:w="2571" w:type="dxa"/>
            <w:noWrap/>
            <w:vAlign w:val="bottom"/>
          </w:tcPr>
          <w:p w14:paraId="3637BB9A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Bi (mg/kg)</w:t>
            </w:r>
          </w:p>
        </w:tc>
        <w:tc>
          <w:tcPr>
            <w:tcW w:w="3083" w:type="dxa"/>
            <w:noWrap/>
            <w:vAlign w:val="bottom"/>
          </w:tcPr>
          <w:p w14:paraId="1324DFC9" w14:textId="7EC1B053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13.2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5</w:t>
            </w: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a ±0.1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5</w:t>
            </w:r>
          </w:p>
        </w:tc>
        <w:tc>
          <w:tcPr>
            <w:tcW w:w="3094" w:type="dxa"/>
            <w:noWrap/>
            <w:vAlign w:val="bottom"/>
          </w:tcPr>
          <w:p w14:paraId="08A9D786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13.657a ±3.054</w:t>
            </w:r>
          </w:p>
        </w:tc>
      </w:tr>
      <w:tr w:rsidR="005F7215" w:rsidRPr="00B208C1" w14:paraId="197DCE00" w14:textId="77777777">
        <w:trPr>
          <w:trHeight w:val="299"/>
        </w:trPr>
        <w:tc>
          <w:tcPr>
            <w:tcW w:w="2571" w:type="dxa"/>
            <w:noWrap/>
            <w:vAlign w:val="bottom"/>
          </w:tcPr>
          <w:p w14:paraId="6BFA1BA2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In (mg/kg)</w:t>
            </w:r>
          </w:p>
        </w:tc>
        <w:tc>
          <w:tcPr>
            <w:tcW w:w="3083" w:type="dxa"/>
            <w:noWrap/>
            <w:vAlign w:val="bottom"/>
          </w:tcPr>
          <w:p w14:paraId="7503148D" w14:textId="2B89D48B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20.46a±4.09</w:t>
            </w:r>
          </w:p>
        </w:tc>
        <w:tc>
          <w:tcPr>
            <w:tcW w:w="3094" w:type="dxa"/>
            <w:noWrap/>
            <w:vAlign w:val="bottom"/>
          </w:tcPr>
          <w:p w14:paraId="12386B6C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20.893a ±1.036</w:t>
            </w:r>
          </w:p>
        </w:tc>
      </w:tr>
      <w:tr w:rsidR="005F7215" w:rsidRPr="00B208C1" w14:paraId="69B9A6CC" w14:textId="77777777">
        <w:trPr>
          <w:trHeight w:val="299"/>
        </w:trPr>
        <w:tc>
          <w:tcPr>
            <w:tcW w:w="2571" w:type="dxa"/>
            <w:noWrap/>
            <w:vAlign w:val="bottom"/>
          </w:tcPr>
          <w:p w14:paraId="0A549F95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Al (mg/kg)</w:t>
            </w:r>
          </w:p>
        </w:tc>
        <w:tc>
          <w:tcPr>
            <w:tcW w:w="3083" w:type="dxa"/>
            <w:noWrap/>
            <w:vAlign w:val="bottom"/>
          </w:tcPr>
          <w:p w14:paraId="6B7AD8D7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  <w:tc>
          <w:tcPr>
            <w:tcW w:w="3094" w:type="dxa"/>
            <w:noWrap/>
            <w:vAlign w:val="bottom"/>
          </w:tcPr>
          <w:p w14:paraId="62DD9568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</w:tr>
      <w:tr w:rsidR="005F7215" w:rsidRPr="00B208C1" w14:paraId="0F5C5EBC" w14:textId="77777777">
        <w:trPr>
          <w:trHeight w:val="299"/>
        </w:trPr>
        <w:tc>
          <w:tcPr>
            <w:tcW w:w="2571" w:type="dxa"/>
            <w:noWrap/>
            <w:vAlign w:val="bottom"/>
            <w:hideMark/>
          </w:tcPr>
          <w:p w14:paraId="1240CF28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Ag (mg/kg)</w:t>
            </w:r>
          </w:p>
        </w:tc>
        <w:tc>
          <w:tcPr>
            <w:tcW w:w="3083" w:type="dxa"/>
            <w:noWrap/>
            <w:vAlign w:val="bottom"/>
            <w:hideMark/>
          </w:tcPr>
          <w:p w14:paraId="5B57EC59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  <w:tc>
          <w:tcPr>
            <w:tcW w:w="3094" w:type="dxa"/>
            <w:noWrap/>
            <w:vAlign w:val="bottom"/>
            <w:hideMark/>
          </w:tcPr>
          <w:p w14:paraId="571302B9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</w:tr>
      <w:tr w:rsidR="005F7215" w:rsidRPr="00B208C1" w14:paraId="31759494" w14:textId="77777777">
        <w:trPr>
          <w:trHeight w:val="299"/>
        </w:trPr>
        <w:tc>
          <w:tcPr>
            <w:tcW w:w="2571" w:type="dxa"/>
            <w:noWrap/>
            <w:vAlign w:val="bottom"/>
            <w:hideMark/>
          </w:tcPr>
          <w:p w14:paraId="65AAF882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Cd (mg/kg)</w:t>
            </w:r>
          </w:p>
        </w:tc>
        <w:tc>
          <w:tcPr>
            <w:tcW w:w="3083" w:type="dxa"/>
            <w:noWrap/>
            <w:vAlign w:val="bottom"/>
            <w:hideMark/>
          </w:tcPr>
          <w:p w14:paraId="6B0C857D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  <w:tc>
          <w:tcPr>
            <w:tcW w:w="3094" w:type="dxa"/>
            <w:noWrap/>
            <w:vAlign w:val="bottom"/>
            <w:hideMark/>
          </w:tcPr>
          <w:p w14:paraId="5A6A0CB0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</w:tr>
      <w:tr w:rsidR="005F7215" w:rsidRPr="00B208C1" w14:paraId="2AE93143" w14:textId="77777777">
        <w:trPr>
          <w:trHeight w:val="299"/>
        </w:trPr>
        <w:tc>
          <w:tcPr>
            <w:tcW w:w="2571" w:type="dxa"/>
            <w:noWrap/>
            <w:vAlign w:val="bottom"/>
            <w:hideMark/>
          </w:tcPr>
          <w:p w14:paraId="06D1C70A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Tl (mg/kg)</w:t>
            </w:r>
          </w:p>
        </w:tc>
        <w:tc>
          <w:tcPr>
            <w:tcW w:w="3083" w:type="dxa"/>
            <w:noWrap/>
            <w:vAlign w:val="bottom"/>
            <w:hideMark/>
          </w:tcPr>
          <w:p w14:paraId="38CD72DF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  <w:tc>
          <w:tcPr>
            <w:tcW w:w="3094" w:type="dxa"/>
            <w:noWrap/>
            <w:vAlign w:val="bottom"/>
            <w:hideMark/>
          </w:tcPr>
          <w:p w14:paraId="3CBC9D3E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</w:tr>
      <w:tr w:rsidR="005F7215" w:rsidRPr="00B208C1" w14:paraId="64BE81CF" w14:textId="77777777">
        <w:trPr>
          <w:trHeight w:val="299"/>
        </w:trPr>
        <w:tc>
          <w:tcPr>
            <w:tcW w:w="2571" w:type="dxa"/>
            <w:noWrap/>
            <w:vAlign w:val="bottom"/>
            <w:hideMark/>
          </w:tcPr>
          <w:p w14:paraId="4F1393BB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Ni (mg/kg)</w:t>
            </w:r>
          </w:p>
        </w:tc>
        <w:tc>
          <w:tcPr>
            <w:tcW w:w="3083" w:type="dxa"/>
            <w:noWrap/>
            <w:vAlign w:val="bottom"/>
            <w:hideMark/>
          </w:tcPr>
          <w:p w14:paraId="3D175635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  <w:tc>
          <w:tcPr>
            <w:tcW w:w="3094" w:type="dxa"/>
            <w:noWrap/>
            <w:vAlign w:val="bottom"/>
            <w:hideMark/>
          </w:tcPr>
          <w:p w14:paraId="435310F6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</w:tr>
      <w:tr w:rsidR="005F7215" w:rsidRPr="00B208C1" w14:paraId="242D5159" w14:textId="77777777">
        <w:trPr>
          <w:trHeight w:val="299"/>
        </w:trPr>
        <w:tc>
          <w:tcPr>
            <w:tcW w:w="2571" w:type="dxa"/>
            <w:noWrap/>
            <w:vAlign w:val="bottom"/>
            <w:hideMark/>
          </w:tcPr>
          <w:p w14:paraId="7B86D73C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Pb (mg/kg)</w:t>
            </w:r>
          </w:p>
        </w:tc>
        <w:tc>
          <w:tcPr>
            <w:tcW w:w="3083" w:type="dxa"/>
            <w:noWrap/>
            <w:vAlign w:val="bottom"/>
            <w:hideMark/>
          </w:tcPr>
          <w:p w14:paraId="7EFC0E5B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  <w:tc>
          <w:tcPr>
            <w:tcW w:w="3094" w:type="dxa"/>
            <w:noWrap/>
            <w:vAlign w:val="bottom"/>
            <w:hideMark/>
          </w:tcPr>
          <w:p w14:paraId="26BFB91D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</w:tr>
      <w:tr w:rsidR="005F7215" w:rsidRPr="00B208C1" w14:paraId="6D48DD75" w14:textId="77777777">
        <w:trPr>
          <w:trHeight w:val="299"/>
        </w:trPr>
        <w:tc>
          <w:tcPr>
            <w:tcW w:w="2571" w:type="dxa"/>
            <w:noWrap/>
            <w:vAlign w:val="bottom"/>
            <w:hideMark/>
          </w:tcPr>
          <w:p w14:paraId="79968591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Co (mg/kg)</w:t>
            </w:r>
          </w:p>
        </w:tc>
        <w:tc>
          <w:tcPr>
            <w:tcW w:w="3083" w:type="dxa"/>
            <w:noWrap/>
            <w:vAlign w:val="bottom"/>
            <w:hideMark/>
          </w:tcPr>
          <w:p w14:paraId="1E8EFB65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  <w:tc>
          <w:tcPr>
            <w:tcW w:w="3094" w:type="dxa"/>
            <w:noWrap/>
            <w:vAlign w:val="bottom"/>
            <w:hideMark/>
          </w:tcPr>
          <w:p w14:paraId="6E4F24EF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</w:tr>
      <w:tr w:rsidR="005F7215" w:rsidRPr="00B208C1" w14:paraId="50C72C97" w14:textId="77777777">
        <w:trPr>
          <w:trHeight w:val="299"/>
        </w:trPr>
        <w:tc>
          <w:tcPr>
            <w:tcW w:w="2571" w:type="dxa"/>
            <w:noWrap/>
            <w:vAlign w:val="bottom"/>
            <w:hideMark/>
          </w:tcPr>
          <w:p w14:paraId="1F64BC6E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Cr (mg/kg)</w:t>
            </w:r>
          </w:p>
        </w:tc>
        <w:tc>
          <w:tcPr>
            <w:tcW w:w="3083" w:type="dxa"/>
            <w:noWrap/>
            <w:vAlign w:val="bottom"/>
            <w:hideMark/>
          </w:tcPr>
          <w:p w14:paraId="769D833A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  <w:tc>
          <w:tcPr>
            <w:tcW w:w="3094" w:type="dxa"/>
            <w:noWrap/>
            <w:vAlign w:val="bottom"/>
            <w:hideMark/>
          </w:tcPr>
          <w:p w14:paraId="13C03BEA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</w:tr>
      <w:tr w:rsidR="005F7215" w:rsidRPr="00B208C1" w14:paraId="245ED4FD" w14:textId="77777777">
        <w:trPr>
          <w:trHeight w:val="299"/>
        </w:trPr>
        <w:tc>
          <w:tcPr>
            <w:tcW w:w="2571" w:type="dxa"/>
            <w:noWrap/>
            <w:vAlign w:val="bottom"/>
            <w:hideMark/>
          </w:tcPr>
          <w:p w14:paraId="0406799F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Cu (mg/kg)</w:t>
            </w:r>
          </w:p>
        </w:tc>
        <w:tc>
          <w:tcPr>
            <w:tcW w:w="3083" w:type="dxa"/>
            <w:noWrap/>
            <w:vAlign w:val="bottom"/>
            <w:hideMark/>
          </w:tcPr>
          <w:p w14:paraId="0774774C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  <w:tc>
          <w:tcPr>
            <w:tcW w:w="3094" w:type="dxa"/>
            <w:noWrap/>
            <w:vAlign w:val="bottom"/>
            <w:hideMark/>
          </w:tcPr>
          <w:p w14:paraId="1A114A5F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</w:tr>
      <w:tr w:rsidR="005F7215" w:rsidRPr="00B208C1" w14:paraId="777C3001" w14:textId="77777777">
        <w:trPr>
          <w:trHeight w:val="299"/>
        </w:trPr>
        <w:tc>
          <w:tcPr>
            <w:tcW w:w="2571" w:type="dxa"/>
            <w:noWrap/>
            <w:vAlign w:val="bottom"/>
            <w:hideMark/>
          </w:tcPr>
          <w:p w14:paraId="651DA368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B (mg/kg)</w:t>
            </w:r>
          </w:p>
        </w:tc>
        <w:tc>
          <w:tcPr>
            <w:tcW w:w="3083" w:type="dxa"/>
            <w:noWrap/>
            <w:vAlign w:val="bottom"/>
            <w:hideMark/>
          </w:tcPr>
          <w:p w14:paraId="3D12C125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  <w:tc>
          <w:tcPr>
            <w:tcW w:w="3094" w:type="dxa"/>
            <w:noWrap/>
            <w:vAlign w:val="bottom"/>
            <w:hideMark/>
          </w:tcPr>
          <w:p w14:paraId="138885A8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</w:tr>
      <w:tr w:rsidR="005F7215" w:rsidRPr="00B208C1" w14:paraId="1DE2E81B" w14:textId="77777777">
        <w:trPr>
          <w:trHeight w:val="299"/>
        </w:trPr>
        <w:tc>
          <w:tcPr>
            <w:tcW w:w="2571" w:type="dxa"/>
            <w:noWrap/>
            <w:vAlign w:val="bottom"/>
            <w:hideMark/>
          </w:tcPr>
          <w:p w14:paraId="724A9C7B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Ba (mg/kg)</w:t>
            </w:r>
          </w:p>
        </w:tc>
        <w:tc>
          <w:tcPr>
            <w:tcW w:w="3083" w:type="dxa"/>
            <w:noWrap/>
            <w:vAlign w:val="bottom"/>
            <w:hideMark/>
          </w:tcPr>
          <w:p w14:paraId="33622048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  <w:tc>
          <w:tcPr>
            <w:tcW w:w="3094" w:type="dxa"/>
            <w:noWrap/>
            <w:vAlign w:val="bottom"/>
            <w:hideMark/>
          </w:tcPr>
          <w:p w14:paraId="567D3EE6" w14:textId="77777777" w:rsidR="005F7215" w:rsidRPr="00B208C1" w:rsidRDefault="005F721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</w:pPr>
            <w:r w:rsidRPr="00B208C1">
              <w:rPr>
                <w:rFonts w:asciiTheme="majorBidi" w:eastAsia="Times New Roman" w:hAnsiTheme="majorBidi" w:cstheme="majorBidi"/>
                <w:sz w:val="20"/>
                <w:szCs w:val="20"/>
                <w:lang w:eastAsia="en-AE"/>
              </w:rPr>
              <w:t>ND</w:t>
            </w:r>
          </w:p>
        </w:tc>
      </w:tr>
    </w:tbl>
    <w:p w14:paraId="24EF1287" w14:textId="77777777" w:rsidR="005F7215" w:rsidRPr="00B208C1" w:rsidRDefault="005F7215" w:rsidP="005F7215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B208C1">
        <w:rPr>
          <w:rFonts w:asciiTheme="majorBidi" w:hAnsiTheme="majorBidi" w:cstheme="majorBidi"/>
          <w:sz w:val="20"/>
          <w:szCs w:val="20"/>
        </w:rPr>
        <w:t>Bi: Bismuth, In: Indium, Al: Aluminium, Ag: Silver, Cd: Cadmium, Tl: Thallium, Ni: Nickel, Pb: Lead, Co: Cobalt, Cr: Chromium, Cu: Copper, B: Boron, Ba: Barium. ND: Not Detected.</w:t>
      </w:r>
    </w:p>
    <w:p w14:paraId="6347CCA3" w14:textId="77777777" w:rsidR="005F7215" w:rsidRPr="00B155CA" w:rsidRDefault="005F7215" w:rsidP="00B155CA">
      <w:pPr>
        <w:tabs>
          <w:tab w:val="center" w:pos="5053"/>
          <w:tab w:val="left" w:pos="6415"/>
        </w:tabs>
        <w:spacing w:after="0" w:line="360" w:lineRule="auto"/>
        <w:ind w:left="1080"/>
        <w:contextualSpacing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6F180C9B" w14:textId="1B6C135F" w:rsidR="00B155CA" w:rsidRPr="00B155CA" w:rsidRDefault="00B155CA" w:rsidP="00B155CA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155CA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Table S</w:t>
      </w:r>
      <w:r w:rsidR="005F7215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2</w:t>
      </w:r>
      <w:r w:rsidRPr="00B155CA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:</w:t>
      </w:r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Two-way analyses of variance (means of squares and their associated probabilities) of the effects of the treatments (TRT), salinity (Salt) and their interactions (TRT*Salt) on </w:t>
      </w:r>
      <w:r w:rsidRPr="00B155CA">
        <w:rPr>
          <w:rFonts w:ascii="Times New Roman" w:eastAsia="Calibri" w:hAnsi="Times New Roman" w:cs="Times New Roman"/>
          <w:kern w:val="2"/>
          <w:sz w:val="24"/>
          <w:szCs w:val="24"/>
          <w:lang w:val="en-GB"/>
          <w14:ligatures w14:val="standardContextual"/>
        </w:rPr>
        <w:t>digital biomass (DB), leaf area (LA), greenness average (GA), and normalized difference vegetation index (NDVI)</w:t>
      </w:r>
    </w:p>
    <w:tbl>
      <w:tblPr>
        <w:tblW w:w="935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706"/>
        <w:gridCol w:w="2135"/>
        <w:gridCol w:w="1869"/>
        <w:gridCol w:w="1524"/>
        <w:gridCol w:w="1559"/>
      </w:tblGrid>
      <w:tr w:rsidR="00B155CA" w:rsidRPr="00B155CA" w14:paraId="2BBD6B8D" w14:textId="77777777">
        <w:trPr>
          <w:trHeight w:val="271"/>
        </w:trPr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8A8955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74F368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Df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AAB25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DB (10</w:t>
            </w: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:vertAlign w:val="superscript"/>
                <w14:ligatures w14:val="standardContextual"/>
              </w:rPr>
              <w:t>9</w:t>
            </w: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88EACF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LA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A4BEF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GA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3E2926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NDVI</w:t>
            </w:r>
          </w:p>
        </w:tc>
      </w:tr>
      <w:tr w:rsidR="00B155CA" w:rsidRPr="00B155CA" w14:paraId="7404639A" w14:textId="77777777">
        <w:trPr>
          <w:trHeight w:val="303"/>
        </w:trPr>
        <w:tc>
          <w:tcPr>
            <w:tcW w:w="156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D3C46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Salt</w:t>
            </w:r>
          </w:p>
        </w:tc>
        <w:tc>
          <w:tcPr>
            <w:tcW w:w="70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22AED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9B0908" w14:textId="3AD1D18A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2211</w:t>
            </w:r>
            <w:r w:rsidR="00F66877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.00</w:t>
            </w: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***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AB67351" w14:textId="45C6D7FB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9782246</w:t>
            </w:r>
            <w:r w:rsidR="00F66877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.00</w:t>
            </w: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472BB20" w14:textId="1C2FE560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0.0</w:t>
            </w:r>
            <w:r w:rsidR="00F66877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2</w:t>
            </w: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0818627" w14:textId="747F60C0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0.0</w:t>
            </w:r>
            <w:r w:rsidR="00F66877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1</w:t>
            </w: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**</w:t>
            </w:r>
          </w:p>
        </w:tc>
      </w:tr>
      <w:tr w:rsidR="00B155CA" w:rsidRPr="00B155CA" w14:paraId="16BEE6F7" w14:textId="77777777">
        <w:trPr>
          <w:trHeight w:val="303"/>
        </w:trPr>
        <w:tc>
          <w:tcPr>
            <w:tcW w:w="1563" w:type="dxa"/>
            <w:noWrap/>
            <w:vAlign w:val="center"/>
            <w:hideMark/>
          </w:tcPr>
          <w:p w14:paraId="676DF830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TRT</w:t>
            </w:r>
          </w:p>
        </w:tc>
        <w:tc>
          <w:tcPr>
            <w:tcW w:w="706" w:type="dxa"/>
            <w:noWrap/>
            <w:vAlign w:val="center"/>
            <w:hideMark/>
          </w:tcPr>
          <w:p w14:paraId="00D7435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2135" w:type="dxa"/>
            <w:noWrap/>
            <w:vAlign w:val="bottom"/>
            <w:hideMark/>
          </w:tcPr>
          <w:p w14:paraId="5D3F751D" w14:textId="4167EBFA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31110</w:t>
            </w:r>
            <w:r w:rsidR="00F66877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.00</w:t>
            </w: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***</w:t>
            </w:r>
          </w:p>
        </w:tc>
        <w:tc>
          <w:tcPr>
            <w:tcW w:w="1869" w:type="dxa"/>
            <w:noWrap/>
            <w:vAlign w:val="bottom"/>
            <w:hideMark/>
          </w:tcPr>
          <w:p w14:paraId="667CB3D3" w14:textId="35F91D96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913286368</w:t>
            </w:r>
            <w:r w:rsidR="00F66877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.00</w:t>
            </w: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***</w:t>
            </w:r>
          </w:p>
        </w:tc>
        <w:tc>
          <w:tcPr>
            <w:tcW w:w="1524" w:type="dxa"/>
            <w:noWrap/>
            <w:vAlign w:val="bottom"/>
            <w:hideMark/>
          </w:tcPr>
          <w:p w14:paraId="590B863C" w14:textId="55AF8D86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0.1</w:t>
            </w:r>
            <w:r w:rsidR="00F66877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5</w:t>
            </w: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***</w:t>
            </w:r>
          </w:p>
        </w:tc>
        <w:tc>
          <w:tcPr>
            <w:tcW w:w="1559" w:type="dxa"/>
            <w:noWrap/>
            <w:vAlign w:val="bottom"/>
            <w:hideMark/>
          </w:tcPr>
          <w:p w14:paraId="2A298ACF" w14:textId="4AD53D8C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0.28***</w:t>
            </w:r>
          </w:p>
        </w:tc>
      </w:tr>
      <w:tr w:rsidR="00B155CA" w:rsidRPr="00B155CA" w14:paraId="3E9E47FD" w14:textId="77777777">
        <w:trPr>
          <w:trHeight w:val="303"/>
        </w:trPr>
        <w:tc>
          <w:tcPr>
            <w:tcW w:w="1563" w:type="dxa"/>
            <w:noWrap/>
            <w:vAlign w:val="center"/>
            <w:hideMark/>
          </w:tcPr>
          <w:p w14:paraId="34AF5B50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Salt*TRT</w:t>
            </w:r>
          </w:p>
        </w:tc>
        <w:tc>
          <w:tcPr>
            <w:tcW w:w="706" w:type="dxa"/>
            <w:noWrap/>
            <w:vAlign w:val="center"/>
            <w:hideMark/>
          </w:tcPr>
          <w:p w14:paraId="464ECDC6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2135" w:type="dxa"/>
            <w:noWrap/>
            <w:vAlign w:val="bottom"/>
            <w:hideMark/>
          </w:tcPr>
          <w:p w14:paraId="58390A3B" w14:textId="798907F1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3270</w:t>
            </w:r>
            <w:r w:rsidR="00F66877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.00</w:t>
            </w: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**</w:t>
            </w:r>
          </w:p>
        </w:tc>
        <w:tc>
          <w:tcPr>
            <w:tcW w:w="1869" w:type="dxa"/>
            <w:noWrap/>
            <w:vAlign w:val="bottom"/>
            <w:hideMark/>
          </w:tcPr>
          <w:p w14:paraId="1F4A6974" w14:textId="0D85B664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120452533</w:t>
            </w:r>
            <w:r w:rsidR="00F66877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.00</w:t>
            </w: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***</w:t>
            </w:r>
          </w:p>
        </w:tc>
        <w:tc>
          <w:tcPr>
            <w:tcW w:w="1524" w:type="dxa"/>
            <w:noWrap/>
            <w:vAlign w:val="bottom"/>
            <w:hideMark/>
          </w:tcPr>
          <w:p w14:paraId="04BC4FD3" w14:textId="2F766128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0.0</w:t>
            </w:r>
            <w:r w:rsidR="00F66877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1559" w:type="dxa"/>
            <w:noWrap/>
            <w:vAlign w:val="bottom"/>
            <w:hideMark/>
          </w:tcPr>
          <w:p w14:paraId="474F0C79" w14:textId="6B7A04E2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0.0</w:t>
            </w:r>
            <w:r w:rsidR="00F66877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9</w:t>
            </w: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***</w:t>
            </w:r>
          </w:p>
        </w:tc>
      </w:tr>
      <w:tr w:rsidR="00B155CA" w:rsidRPr="00B155CA" w14:paraId="42EC1952" w14:textId="77777777">
        <w:trPr>
          <w:trHeight w:val="303"/>
        </w:trPr>
        <w:tc>
          <w:tcPr>
            <w:tcW w:w="1563" w:type="dxa"/>
            <w:noWrap/>
            <w:vAlign w:val="center"/>
            <w:hideMark/>
          </w:tcPr>
          <w:p w14:paraId="593C7A1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Residuals</w:t>
            </w:r>
          </w:p>
        </w:tc>
        <w:tc>
          <w:tcPr>
            <w:tcW w:w="706" w:type="dxa"/>
            <w:noWrap/>
            <w:vAlign w:val="center"/>
            <w:hideMark/>
          </w:tcPr>
          <w:p w14:paraId="0023D11F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20</w:t>
            </w:r>
          </w:p>
        </w:tc>
        <w:tc>
          <w:tcPr>
            <w:tcW w:w="2135" w:type="dxa"/>
            <w:noWrap/>
            <w:vAlign w:val="bottom"/>
            <w:hideMark/>
          </w:tcPr>
          <w:p w14:paraId="791A37CC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2434.00</w:t>
            </w:r>
          </w:p>
        </w:tc>
        <w:tc>
          <w:tcPr>
            <w:tcW w:w="1869" w:type="dxa"/>
            <w:noWrap/>
            <w:vAlign w:val="bottom"/>
            <w:hideMark/>
          </w:tcPr>
          <w:p w14:paraId="7DDB8D62" w14:textId="24A70A26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25845850</w:t>
            </w:r>
            <w:r w:rsidR="00F66877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.00</w:t>
            </w:r>
          </w:p>
        </w:tc>
        <w:tc>
          <w:tcPr>
            <w:tcW w:w="1524" w:type="dxa"/>
            <w:noWrap/>
            <w:vAlign w:val="bottom"/>
            <w:hideMark/>
          </w:tcPr>
          <w:p w14:paraId="6ACBF5FD" w14:textId="431A4BA3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0.0</w:t>
            </w:r>
            <w:r w:rsidR="00F66877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2</w:t>
            </w:r>
          </w:p>
        </w:tc>
        <w:tc>
          <w:tcPr>
            <w:tcW w:w="1559" w:type="dxa"/>
            <w:noWrap/>
            <w:vAlign w:val="bottom"/>
            <w:hideMark/>
          </w:tcPr>
          <w:p w14:paraId="2DA8E1D3" w14:textId="62D477AA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0.01</w:t>
            </w:r>
          </w:p>
        </w:tc>
      </w:tr>
    </w:tbl>
    <w:p w14:paraId="76942512" w14:textId="77777777" w:rsidR="00B155CA" w:rsidRPr="00B155CA" w:rsidRDefault="00B155CA" w:rsidP="00B155CA">
      <w:pPr>
        <w:spacing w:line="278" w:lineRule="auto"/>
        <w:rPr>
          <w:rFonts w:ascii="Aptos" w:eastAsia="Aptos" w:hAnsi="Aptos" w:cs="Arial"/>
          <w:kern w:val="2"/>
          <w:sz w:val="24"/>
          <w:szCs w:val="24"/>
          <w:lang w:val="en-US"/>
          <w14:ligatures w14:val="standardContextual"/>
        </w:rPr>
      </w:pPr>
      <w:r w:rsidRPr="00B155CA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Significance: ns = not significant; * significant at p &lt; 0.05; ** significant at p &lt; 0.01; *** significant at p &lt; 0.001.</w:t>
      </w:r>
    </w:p>
    <w:p w14:paraId="2C5F0BEA" w14:textId="77777777" w:rsidR="00B155CA" w:rsidRPr="00B155CA" w:rsidRDefault="00B155CA" w:rsidP="00B155CA">
      <w:pPr>
        <w:spacing w:after="0" w:line="360" w:lineRule="auto"/>
        <w:ind w:left="1080"/>
        <w:contextualSpacing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5558EAE5" w14:textId="6B4CB8DB" w:rsidR="00B155CA" w:rsidRPr="00B155CA" w:rsidRDefault="00B155CA" w:rsidP="00B155CA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B155CA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Table S</w:t>
      </w:r>
      <w:r w:rsidR="005F7215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3</w:t>
      </w:r>
      <w:r w:rsidRPr="00B155CA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:</w:t>
      </w:r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Two-way analyses of variance (means of squares and their associated probabilities) of the effects of the treatments (TRT), salinity (Salt) and their interactions (TRT*Salt) on</w:t>
      </w:r>
      <w:r w:rsidR="00F66877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="00F66877" w:rsidRPr="00B155CA">
        <w:rPr>
          <w:rFonts w:ascii="Times New Roman" w:eastAsia="Calibri" w:hAnsi="Times New Roman" w:cs="Times New Roman"/>
          <w:kern w:val="2"/>
          <w:sz w:val="24"/>
          <w:szCs w:val="24"/>
          <w:lang w:val="en-GB"/>
          <w14:ligatures w14:val="standardContextual"/>
        </w:rPr>
        <w:t>plant height (PH)</w:t>
      </w:r>
      <w:r w:rsidR="00F66877">
        <w:rPr>
          <w:rFonts w:ascii="Times New Roman" w:eastAsia="Calibri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B155CA">
        <w:rPr>
          <w:rFonts w:ascii="Times New Roman" w:eastAsia="Calibri" w:hAnsi="Times New Roman" w:cs="Times New Roman"/>
          <w:kern w:val="2"/>
          <w:sz w:val="24"/>
          <w:szCs w:val="24"/>
          <w:lang w:val="en-GB"/>
          <w14:ligatures w14:val="standardContextual"/>
        </w:rPr>
        <w:t>leaf number (LN),  root length (RL), stem diameter (SD), shoot dry weight (SDW) and root dry weight (RDW).</w:t>
      </w:r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</w:p>
    <w:tbl>
      <w:tblPr>
        <w:tblW w:w="978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979"/>
        <w:gridCol w:w="1276"/>
        <w:gridCol w:w="1276"/>
        <w:gridCol w:w="1417"/>
        <w:gridCol w:w="1134"/>
        <w:gridCol w:w="1134"/>
        <w:gridCol w:w="1276"/>
      </w:tblGrid>
      <w:tr w:rsidR="00B155CA" w:rsidRPr="00B155CA" w14:paraId="5B798A4A" w14:textId="77777777">
        <w:trPr>
          <w:trHeight w:val="315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F3839B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E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B0A27B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Df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FA2B7AE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PH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6D4F05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LN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C7D7797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 xml:space="preserve">RL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461B09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2C0C822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SDW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8CA7F12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RDW</w:t>
            </w:r>
          </w:p>
        </w:tc>
      </w:tr>
      <w:tr w:rsidR="00B155CA" w:rsidRPr="00B155CA" w14:paraId="607775FE" w14:textId="77777777">
        <w:trPr>
          <w:trHeight w:val="315"/>
        </w:trPr>
        <w:tc>
          <w:tcPr>
            <w:tcW w:w="128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0BB0DE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Salt</w:t>
            </w:r>
          </w:p>
        </w:tc>
        <w:tc>
          <w:tcPr>
            <w:tcW w:w="97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3121D2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8F55C20" w14:textId="79A4C966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276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.00</w:t>
            </w: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***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7DC143E" w14:textId="795CA2F0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2.13**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101461F" w14:textId="71E3DB4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51.10***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8EBE48F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2.52**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CAC1EDC" w14:textId="4D602A01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0.10***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228C0C1" w14:textId="7D3841E6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0.0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1</w:t>
            </w: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***</w:t>
            </w:r>
          </w:p>
        </w:tc>
      </w:tr>
      <w:tr w:rsidR="00B155CA" w:rsidRPr="00B155CA" w14:paraId="769E7B8D" w14:textId="77777777">
        <w:trPr>
          <w:trHeight w:val="315"/>
        </w:trPr>
        <w:tc>
          <w:tcPr>
            <w:tcW w:w="1289" w:type="dxa"/>
            <w:noWrap/>
            <w:vAlign w:val="bottom"/>
            <w:hideMark/>
          </w:tcPr>
          <w:p w14:paraId="61F66EDB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TRT</w:t>
            </w:r>
          </w:p>
        </w:tc>
        <w:tc>
          <w:tcPr>
            <w:tcW w:w="979" w:type="dxa"/>
            <w:noWrap/>
            <w:vAlign w:val="bottom"/>
            <w:hideMark/>
          </w:tcPr>
          <w:p w14:paraId="4607C2BE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32C6BE2D" w14:textId="6ADDD1F2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656.9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0</w:t>
            </w: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***</w:t>
            </w:r>
          </w:p>
        </w:tc>
        <w:tc>
          <w:tcPr>
            <w:tcW w:w="1276" w:type="dxa"/>
            <w:noWrap/>
            <w:vAlign w:val="bottom"/>
            <w:hideMark/>
          </w:tcPr>
          <w:p w14:paraId="0D7AA54F" w14:textId="72451714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30.9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2</w:t>
            </w: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***</w:t>
            </w:r>
          </w:p>
        </w:tc>
        <w:tc>
          <w:tcPr>
            <w:tcW w:w="1417" w:type="dxa"/>
            <w:noWrap/>
            <w:vAlign w:val="bottom"/>
            <w:hideMark/>
          </w:tcPr>
          <w:p w14:paraId="35247CD3" w14:textId="5F93444A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408.90***</w:t>
            </w:r>
          </w:p>
        </w:tc>
        <w:tc>
          <w:tcPr>
            <w:tcW w:w="1134" w:type="dxa"/>
            <w:noWrap/>
            <w:vAlign w:val="bottom"/>
            <w:hideMark/>
          </w:tcPr>
          <w:p w14:paraId="53D57C2C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65.90***</w:t>
            </w:r>
          </w:p>
        </w:tc>
        <w:tc>
          <w:tcPr>
            <w:tcW w:w="1134" w:type="dxa"/>
            <w:noWrap/>
            <w:vAlign w:val="bottom"/>
            <w:hideMark/>
          </w:tcPr>
          <w:p w14:paraId="400995CD" w14:textId="2FAFA59F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1.0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2</w:t>
            </w: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***</w:t>
            </w:r>
          </w:p>
        </w:tc>
        <w:tc>
          <w:tcPr>
            <w:tcW w:w="1276" w:type="dxa"/>
            <w:noWrap/>
            <w:vAlign w:val="bottom"/>
            <w:hideMark/>
          </w:tcPr>
          <w:p w14:paraId="4AC4AFF1" w14:textId="00719D55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0.2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4</w:t>
            </w: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***</w:t>
            </w:r>
          </w:p>
        </w:tc>
      </w:tr>
      <w:tr w:rsidR="00B155CA" w:rsidRPr="00B155CA" w14:paraId="18644798" w14:textId="77777777">
        <w:trPr>
          <w:trHeight w:val="315"/>
        </w:trPr>
        <w:tc>
          <w:tcPr>
            <w:tcW w:w="1289" w:type="dxa"/>
            <w:noWrap/>
            <w:vAlign w:val="bottom"/>
            <w:hideMark/>
          </w:tcPr>
          <w:p w14:paraId="38F6C99B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Salt*TRT</w:t>
            </w:r>
          </w:p>
        </w:tc>
        <w:tc>
          <w:tcPr>
            <w:tcW w:w="979" w:type="dxa"/>
            <w:noWrap/>
            <w:vAlign w:val="bottom"/>
            <w:hideMark/>
          </w:tcPr>
          <w:p w14:paraId="6EA1230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36CA0768" w14:textId="23FBCC1E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136.7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0</w:t>
            </w: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***</w:t>
            </w:r>
          </w:p>
        </w:tc>
        <w:tc>
          <w:tcPr>
            <w:tcW w:w="1276" w:type="dxa"/>
            <w:noWrap/>
            <w:vAlign w:val="bottom"/>
            <w:hideMark/>
          </w:tcPr>
          <w:p w14:paraId="7F8AF36C" w14:textId="21AD6DD1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8.1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2</w:t>
            </w: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***</w:t>
            </w:r>
          </w:p>
        </w:tc>
        <w:tc>
          <w:tcPr>
            <w:tcW w:w="1417" w:type="dxa"/>
            <w:noWrap/>
            <w:vAlign w:val="bottom"/>
            <w:hideMark/>
          </w:tcPr>
          <w:p w14:paraId="10A983DA" w14:textId="155ABDA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120.70***</w:t>
            </w:r>
          </w:p>
        </w:tc>
        <w:tc>
          <w:tcPr>
            <w:tcW w:w="1134" w:type="dxa"/>
            <w:noWrap/>
            <w:vAlign w:val="bottom"/>
            <w:hideMark/>
          </w:tcPr>
          <w:p w14:paraId="5234015C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15.98***</w:t>
            </w:r>
          </w:p>
        </w:tc>
        <w:tc>
          <w:tcPr>
            <w:tcW w:w="1134" w:type="dxa"/>
            <w:noWrap/>
            <w:vAlign w:val="bottom"/>
            <w:hideMark/>
          </w:tcPr>
          <w:p w14:paraId="302504FC" w14:textId="552A5CA9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0.08***</w:t>
            </w:r>
          </w:p>
        </w:tc>
        <w:tc>
          <w:tcPr>
            <w:tcW w:w="1276" w:type="dxa"/>
            <w:noWrap/>
            <w:vAlign w:val="bottom"/>
            <w:hideMark/>
          </w:tcPr>
          <w:p w14:paraId="173CF3DE" w14:textId="6E1EEE58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0.0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2</w:t>
            </w: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***</w:t>
            </w:r>
          </w:p>
        </w:tc>
      </w:tr>
      <w:tr w:rsidR="00B155CA" w:rsidRPr="00B155CA" w14:paraId="1EF16906" w14:textId="77777777">
        <w:trPr>
          <w:trHeight w:val="315"/>
        </w:trPr>
        <w:tc>
          <w:tcPr>
            <w:tcW w:w="1289" w:type="dxa"/>
            <w:noWrap/>
            <w:vAlign w:val="bottom"/>
            <w:hideMark/>
          </w:tcPr>
          <w:p w14:paraId="5A1B51AF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Residuals</w:t>
            </w:r>
          </w:p>
        </w:tc>
        <w:tc>
          <w:tcPr>
            <w:tcW w:w="979" w:type="dxa"/>
            <w:noWrap/>
            <w:vAlign w:val="bottom"/>
            <w:hideMark/>
          </w:tcPr>
          <w:p w14:paraId="65197AA4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20</w:t>
            </w:r>
          </w:p>
        </w:tc>
        <w:tc>
          <w:tcPr>
            <w:tcW w:w="1276" w:type="dxa"/>
            <w:noWrap/>
            <w:vAlign w:val="bottom"/>
            <w:hideMark/>
          </w:tcPr>
          <w:p w14:paraId="1D82DE24" w14:textId="5896C5DC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39.5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0</w:t>
            </w:r>
          </w:p>
        </w:tc>
        <w:tc>
          <w:tcPr>
            <w:tcW w:w="1276" w:type="dxa"/>
            <w:noWrap/>
            <w:vAlign w:val="bottom"/>
            <w:hideMark/>
          </w:tcPr>
          <w:p w14:paraId="4090C885" w14:textId="50B3C41A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3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.00</w:t>
            </w:r>
          </w:p>
        </w:tc>
        <w:tc>
          <w:tcPr>
            <w:tcW w:w="1417" w:type="dxa"/>
            <w:noWrap/>
            <w:vAlign w:val="bottom"/>
            <w:hideMark/>
          </w:tcPr>
          <w:p w14:paraId="0D696E10" w14:textId="5DECE291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60.1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0</w:t>
            </w:r>
          </w:p>
        </w:tc>
        <w:tc>
          <w:tcPr>
            <w:tcW w:w="1134" w:type="dxa"/>
            <w:noWrap/>
            <w:vAlign w:val="bottom"/>
            <w:hideMark/>
          </w:tcPr>
          <w:p w14:paraId="20B003D4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3.76</w:t>
            </w:r>
          </w:p>
        </w:tc>
        <w:tc>
          <w:tcPr>
            <w:tcW w:w="1134" w:type="dxa"/>
            <w:noWrap/>
            <w:vAlign w:val="bottom"/>
            <w:hideMark/>
          </w:tcPr>
          <w:p w14:paraId="1B8F8F58" w14:textId="33AA89D9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0.0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6D7AE6B4" w14:textId="3077289E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0.0</w:t>
            </w:r>
            <w:r w:rsidR="00F66877">
              <w:rPr>
                <w:rFonts w:ascii="Times New Roman" w:eastAsia="Times New Roman" w:hAnsi="Times New Roman" w:cs="Times New Roman"/>
                <w:lang w:eastAsia="en-AE"/>
              </w:rPr>
              <w:t>1</w:t>
            </w:r>
          </w:p>
        </w:tc>
      </w:tr>
    </w:tbl>
    <w:p w14:paraId="2E56D8BB" w14:textId="77777777" w:rsidR="00B155CA" w:rsidRPr="00B155CA" w:rsidRDefault="00B155CA" w:rsidP="00B155CA">
      <w:pPr>
        <w:spacing w:line="278" w:lineRule="auto"/>
        <w:rPr>
          <w:rFonts w:ascii="Aptos" w:eastAsia="Aptos" w:hAnsi="Aptos" w:cs="Arial"/>
          <w:kern w:val="2"/>
          <w:sz w:val="24"/>
          <w:szCs w:val="24"/>
          <w:lang w:val="en-US"/>
          <w14:ligatures w14:val="standardContextual"/>
        </w:rPr>
      </w:pPr>
      <w:r w:rsidRPr="00B155CA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Significance: ns = not significant; * significant at p &lt; 0.05; ** significant at p &lt; 0.01; *** significant at p &lt; 0.001.</w:t>
      </w:r>
    </w:p>
    <w:p w14:paraId="54C557B2" w14:textId="77777777" w:rsidR="00B155CA" w:rsidRDefault="00B155CA" w:rsidP="00B155CA">
      <w:pPr>
        <w:spacing w:after="0" w:line="360" w:lineRule="auto"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10B31905" w14:textId="77777777" w:rsidR="005A5623" w:rsidRPr="00B155CA" w:rsidRDefault="005A5623" w:rsidP="00B155CA">
      <w:pPr>
        <w:spacing w:after="0" w:line="360" w:lineRule="auto"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31C238BB" w14:textId="665E069E" w:rsidR="00B155CA" w:rsidRPr="00B155CA" w:rsidRDefault="00B155CA" w:rsidP="00B155CA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  <w:r w:rsidRPr="00B155CA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lastRenderedPageBreak/>
        <w:t>Table S</w:t>
      </w:r>
      <w:r w:rsidR="005F7215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4</w:t>
      </w:r>
      <w:r w:rsidRPr="00B155CA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:</w:t>
      </w:r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Two-way analyses of variance (means of squares and their associated probabilities) of the effects of the treatments (TRT), salinity (Salt) and their interactions (TRT*Salt) on chlorophyll a (Chla), chlorophyll b (Chla), total chlorophyll (Chl Tot) and leaf relative water content (RWC)</w:t>
      </w:r>
    </w:p>
    <w:tbl>
      <w:tblPr>
        <w:tblW w:w="976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744"/>
        <w:gridCol w:w="1923"/>
        <w:gridCol w:w="1737"/>
        <w:gridCol w:w="1923"/>
        <w:gridCol w:w="1643"/>
      </w:tblGrid>
      <w:tr w:rsidR="00B155CA" w:rsidRPr="00F66877" w14:paraId="1A335067" w14:textId="77777777">
        <w:trPr>
          <w:trHeight w:val="64"/>
        </w:trPr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3073B73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7805244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  <w:t>Df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0E0C9FB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  <w:t>Chl a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AB17367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  <w:t>Chl b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A532BA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  <w:t>Chl Tot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097CA29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  <w:t>RWC</w:t>
            </w:r>
          </w:p>
        </w:tc>
      </w:tr>
      <w:tr w:rsidR="00B155CA" w:rsidRPr="00F66877" w14:paraId="69A7DF97" w14:textId="77777777">
        <w:trPr>
          <w:trHeight w:val="64"/>
        </w:trPr>
        <w:tc>
          <w:tcPr>
            <w:tcW w:w="179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DA03A2A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  <w:t>Salt</w:t>
            </w:r>
          </w:p>
        </w:tc>
        <w:tc>
          <w:tcPr>
            <w:tcW w:w="74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6E42052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8B8B312" w14:textId="4030D7B4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0.</w:t>
            </w:r>
            <w:r w:rsidR="00F66877" w:rsidRPr="003557FF">
              <w:rPr>
                <w:rFonts w:asciiTheme="majorBidi" w:eastAsia="Times New Roman" w:hAnsiTheme="majorBidi" w:cstheme="majorBidi"/>
                <w:lang w:eastAsia="en-AE"/>
              </w:rPr>
              <w:t>60</w:t>
            </w: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***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0BA85BE" w14:textId="2CCFFB58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1.7</w:t>
            </w:r>
            <w:r w:rsidR="00F66877">
              <w:rPr>
                <w:rFonts w:asciiTheme="majorBidi" w:eastAsia="Times New Roman" w:hAnsiTheme="majorBidi" w:cstheme="majorBidi"/>
                <w:lang w:eastAsia="en-AE"/>
              </w:rPr>
              <w:t>4</w:t>
            </w: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***</w:t>
            </w:r>
          </w:p>
        </w:tc>
        <w:tc>
          <w:tcPr>
            <w:tcW w:w="192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EA99973" w14:textId="41EA2879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4.35***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B7098EF" w14:textId="2B1F34F5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3160</w:t>
            </w:r>
            <w:r w:rsidR="00F66877">
              <w:rPr>
                <w:rFonts w:asciiTheme="majorBidi" w:eastAsia="Times New Roman" w:hAnsiTheme="majorBidi" w:cstheme="majorBidi"/>
                <w:lang w:eastAsia="en-AE"/>
              </w:rPr>
              <w:t>.00</w:t>
            </w: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***</w:t>
            </w:r>
          </w:p>
        </w:tc>
      </w:tr>
      <w:tr w:rsidR="00B155CA" w:rsidRPr="00F66877" w14:paraId="1B9685F1" w14:textId="77777777">
        <w:trPr>
          <w:trHeight w:val="64"/>
        </w:trPr>
        <w:tc>
          <w:tcPr>
            <w:tcW w:w="1797" w:type="dxa"/>
            <w:noWrap/>
            <w:vAlign w:val="bottom"/>
            <w:hideMark/>
          </w:tcPr>
          <w:p w14:paraId="68398ABB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  <w:t>TRT</w:t>
            </w:r>
          </w:p>
        </w:tc>
        <w:tc>
          <w:tcPr>
            <w:tcW w:w="744" w:type="dxa"/>
            <w:noWrap/>
            <w:vAlign w:val="bottom"/>
            <w:hideMark/>
          </w:tcPr>
          <w:p w14:paraId="028C10D6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4</w:t>
            </w:r>
          </w:p>
        </w:tc>
        <w:tc>
          <w:tcPr>
            <w:tcW w:w="1923" w:type="dxa"/>
            <w:noWrap/>
            <w:vAlign w:val="bottom"/>
            <w:hideMark/>
          </w:tcPr>
          <w:p w14:paraId="526EA09B" w14:textId="0826CE3E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1.9</w:t>
            </w:r>
            <w:r w:rsidR="00F66877" w:rsidRPr="003557FF">
              <w:rPr>
                <w:rFonts w:asciiTheme="majorBidi" w:eastAsia="Times New Roman" w:hAnsiTheme="majorBidi" w:cstheme="majorBidi"/>
                <w:lang w:eastAsia="en-AE"/>
              </w:rPr>
              <w:t>9</w:t>
            </w: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***</w:t>
            </w:r>
          </w:p>
        </w:tc>
        <w:tc>
          <w:tcPr>
            <w:tcW w:w="1737" w:type="dxa"/>
            <w:noWrap/>
            <w:vAlign w:val="bottom"/>
            <w:hideMark/>
          </w:tcPr>
          <w:p w14:paraId="7914435B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13.40***</w:t>
            </w:r>
          </w:p>
        </w:tc>
        <w:tc>
          <w:tcPr>
            <w:tcW w:w="1923" w:type="dxa"/>
            <w:noWrap/>
            <w:vAlign w:val="bottom"/>
            <w:hideMark/>
          </w:tcPr>
          <w:p w14:paraId="1969043B" w14:textId="53C2C370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25.45***</w:t>
            </w:r>
          </w:p>
        </w:tc>
        <w:tc>
          <w:tcPr>
            <w:tcW w:w="1643" w:type="dxa"/>
            <w:noWrap/>
            <w:vAlign w:val="bottom"/>
            <w:hideMark/>
          </w:tcPr>
          <w:p w14:paraId="6CD3FCCF" w14:textId="7E1D5668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4774</w:t>
            </w:r>
            <w:r w:rsidR="00F66877">
              <w:rPr>
                <w:rFonts w:asciiTheme="majorBidi" w:eastAsia="Times New Roman" w:hAnsiTheme="majorBidi" w:cstheme="majorBidi"/>
                <w:lang w:eastAsia="en-AE"/>
              </w:rPr>
              <w:t>.00</w:t>
            </w: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***</w:t>
            </w:r>
          </w:p>
        </w:tc>
      </w:tr>
      <w:tr w:rsidR="00B155CA" w:rsidRPr="00F66877" w14:paraId="6DB5B9AA" w14:textId="77777777">
        <w:trPr>
          <w:trHeight w:val="64"/>
        </w:trPr>
        <w:tc>
          <w:tcPr>
            <w:tcW w:w="1797" w:type="dxa"/>
            <w:noWrap/>
            <w:vAlign w:val="bottom"/>
            <w:hideMark/>
          </w:tcPr>
          <w:p w14:paraId="789D2206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b/>
                <w:bCs/>
                <w:lang w:eastAsia="en-AE"/>
              </w:rPr>
              <w:t>Salt*TRT</w:t>
            </w:r>
          </w:p>
        </w:tc>
        <w:tc>
          <w:tcPr>
            <w:tcW w:w="744" w:type="dxa"/>
            <w:noWrap/>
            <w:vAlign w:val="bottom"/>
            <w:hideMark/>
          </w:tcPr>
          <w:p w14:paraId="3F2F3837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4</w:t>
            </w:r>
          </w:p>
        </w:tc>
        <w:tc>
          <w:tcPr>
            <w:tcW w:w="1923" w:type="dxa"/>
            <w:noWrap/>
            <w:vAlign w:val="bottom"/>
            <w:hideMark/>
          </w:tcPr>
          <w:p w14:paraId="118C6F86" w14:textId="71D09240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0.68***</w:t>
            </w:r>
          </w:p>
        </w:tc>
        <w:tc>
          <w:tcPr>
            <w:tcW w:w="1737" w:type="dxa"/>
            <w:noWrap/>
            <w:vAlign w:val="bottom"/>
            <w:hideMark/>
          </w:tcPr>
          <w:p w14:paraId="539F1D7A" w14:textId="69879709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2.77***</w:t>
            </w:r>
          </w:p>
        </w:tc>
        <w:tc>
          <w:tcPr>
            <w:tcW w:w="1923" w:type="dxa"/>
            <w:noWrap/>
            <w:vAlign w:val="bottom"/>
            <w:hideMark/>
          </w:tcPr>
          <w:p w14:paraId="1A3ABB32" w14:textId="11BA22CB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6.</w:t>
            </w:r>
            <w:r w:rsidR="00F66877">
              <w:rPr>
                <w:rFonts w:asciiTheme="majorBidi" w:eastAsia="Times New Roman" w:hAnsiTheme="majorBidi" w:cstheme="majorBidi"/>
                <w:lang w:eastAsia="en-AE"/>
              </w:rPr>
              <w:t>10</w:t>
            </w: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***</w:t>
            </w:r>
          </w:p>
        </w:tc>
        <w:tc>
          <w:tcPr>
            <w:tcW w:w="1643" w:type="dxa"/>
            <w:noWrap/>
            <w:vAlign w:val="bottom"/>
            <w:hideMark/>
          </w:tcPr>
          <w:p w14:paraId="5A2C39E4" w14:textId="4B7E86C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119</w:t>
            </w:r>
            <w:r w:rsidR="00F66877">
              <w:rPr>
                <w:rFonts w:asciiTheme="majorBidi" w:eastAsia="Times New Roman" w:hAnsiTheme="majorBidi" w:cstheme="majorBidi"/>
                <w:lang w:eastAsia="en-AE"/>
              </w:rPr>
              <w:t>.00</w:t>
            </w: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0***</w:t>
            </w:r>
          </w:p>
        </w:tc>
      </w:tr>
      <w:tr w:rsidR="00B155CA" w:rsidRPr="00F66877" w14:paraId="146D3DEE" w14:textId="77777777">
        <w:trPr>
          <w:trHeight w:val="64"/>
        </w:trPr>
        <w:tc>
          <w:tcPr>
            <w:tcW w:w="1797" w:type="dxa"/>
            <w:noWrap/>
            <w:vAlign w:val="bottom"/>
            <w:hideMark/>
          </w:tcPr>
          <w:p w14:paraId="6FA0A6CA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Residuals</w:t>
            </w:r>
          </w:p>
        </w:tc>
        <w:tc>
          <w:tcPr>
            <w:tcW w:w="744" w:type="dxa"/>
            <w:noWrap/>
            <w:vAlign w:val="bottom"/>
            <w:hideMark/>
          </w:tcPr>
          <w:p w14:paraId="012B934A" w14:textId="7777777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20</w:t>
            </w:r>
          </w:p>
        </w:tc>
        <w:tc>
          <w:tcPr>
            <w:tcW w:w="1923" w:type="dxa"/>
            <w:noWrap/>
            <w:vAlign w:val="bottom"/>
            <w:hideMark/>
          </w:tcPr>
          <w:p w14:paraId="7FBE33C1" w14:textId="2CD57627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0.</w:t>
            </w:r>
            <w:r w:rsidR="00F66877" w:rsidRPr="003557FF">
              <w:rPr>
                <w:rFonts w:asciiTheme="majorBidi" w:eastAsia="Times New Roman" w:hAnsiTheme="majorBidi" w:cstheme="majorBidi"/>
                <w:lang w:eastAsia="en-AE"/>
              </w:rPr>
              <w:t>10</w:t>
            </w:r>
          </w:p>
        </w:tc>
        <w:tc>
          <w:tcPr>
            <w:tcW w:w="1737" w:type="dxa"/>
            <w:noWrap/>
            <w:vAlign w:val="bottom"/>
            <w:hideMark/>
          </w:tcPr>
          <w:p w14:paraId="3ED463F5" w14:textId="142276AF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0.0</w:t>
            </w:r>
            <w:r w:rsidR="00F66877">
              <w:rPr>
                <w:rFonts w:asciiTheme="majorBidi" w:eastAsia="Times New Roman" w:hAnsiTheme="majorBidi" w:cstheme="majorBidi"/>
                <w:lang w:eastAsia="en-AE"/>
              </w:rPr>
              <w:t>6</w:t>
            </w:r>
          </w:p>
        </w:tc>
        <w:tc>
          <w:tcPr>
            <w:tcW w:w="1923" w:type="dxa"/>
            <w:noWrap/>
            <w:vAlign w:val="bottom"/>
            <w:hideMark/>
          </w:tcPr>
          <w:p w14:paraId="750B8225" w14:textId="092FDA1D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0.06</w:t>
            </w:r>
          </w:p>
        </w:tc>
        <w:tc>
          <w:tcPr>
            <w:tcW w:w="1643" w:type="dxa"/>
            <w:noWrap/>
            <w:vAlign w:val="bottom"/>
            <w:hideMark/>
          </w:tcPr>
          <w:p w14:paraId="558CC4F8" w14:textId="03286AFF" w:rsidR="00B155CA" w:rsidRPr="003557FF" w:rsidRDefault="00B155CA" w:rsidP="00B155CA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en-AE"/>
              </w:rPr>
            </w:pPr>
            <w:r w:rsidRPr="003557FF">
              <w:rPr>
                <w:rFonts w:asciiTheme="majorBidi" w:eastAsia="Times New Roman" w:hAnsiTheme="majorBidi" w:cstheme="majorBidi"/>
                <w:lang w:eastAsia="en-AE"/>
              </w:rPr>
              <w:t>208</w:t>
            </w:r>
            <w:r w:rsidR="00F66877">
              <w:rPr>
                <w:rFonts w:asciiTheme="majorBidi" w:eastAsia="Times New Roman" w:hAnsiTheme="majorBidi" w:cstheme="majorBidi"/>
                <w:lang w:eastAsia="en-AE"/>
              </w:rPr>
              <w:t>.00</w:t>
            </w:r>
          </w:p>
        </w:tc>
      </w:tr>
    </w:tbl>
    <w:p w14:paraId="3DED9327" w14:textId="77777777" w:rsidR="00B155CA" w:rsidRPr="00B155CA" w:rsidRDefault="00B155CA" w:rsidP="00B155CA">
      <w:pPr>
        <w:spacing w:line="278" w:lineRule="auto"/>
        <w:rPr>
          <w:rFonts w:ascii="Aptos" w:eastAsia="Aptos" w:hAnsi="Aptos" w:cs="Arial"/>
          <w:kern w:val="2"/>
          <w:sz w:val="24"/>
          <w:szCs w:val="24"/>
          <w:lang w:val="en-US"/>
          <w14:ligatures w14:val="standardContextual"/>
        </w:rPr>
      </w:pPr>
      <w:r w:rsidRPr="00B155CA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Significance: ns = not significant; * significant at p &lt; 0.05; ** significant at p &lt; 0.01; *** significant at p &lt; 0.001.</w:t>
      </w:r>
    </w:p>
    <w:p w14:paraId="5E3301C7" w14:textId="0BCF4967" w:rsidR="00B155CA" w:rsidRPr="00B155CA" w:rsidRDefault="00B155CA" w:rsidP="00B155CA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B155CA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Table S</w:t>
      </w:r>
      <w:r w:rsidR="005F7215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5</w:t>
      </w:r>
      <w:r w:rsidRPr="00B155CA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: </w:t>
      </w:r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Two-way analyses of variance (means of squares and their associated probabilities) of the effects of the treatments (TRT), salinity (Salt) and their interactions (TRT*Salt) on nitrogen (N), phosphorous (P), potassium (K), calcium (Ca), sodium (Na), iron (Fe) and zinc (Zn)</w:t>
      </w:r>
    </w:p>
    <w:tbl>
      <w:tblPr>
        <w:tblW w:w="9184" w:type="dxa"/>
        <w:tblLook w:val="04A0" w:firstRow="1" w:lastRow="0" w:firstColumn="1" w:lastColumn="0" w:noHBand="0" w:noVBand="1"/>
      </w:tblPr>
      <w:tblGrid>
        <w:gridCol w:w="977"/>
        <w:gridCol w:w="407"/>
        <w:gridCol w:w="862"/>
        <w:gridCol w:w="891"/>
        <w:gridCol w:w="1071"/>
        <w:gridCol w:w="1071"/>
        <w:gridCol w:w="1071"/>
        <w:gridCol w:w="891"/>
        <w:gridCol w:w="1071"/>
        <w:gridCol w:w="1161"/>
      </w:tblGrid>
      <w:tr w:rsidR="00B155CA" w:rsidRPr="00B155CA" w14:paraId="7B2BA5DB" w14:textId="77777777">
        <w:trPr>
          <w:trHeight w:val="313"/>
        </w:trPr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D81B7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A36F57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Df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F329C8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N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96BAF1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P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8E8EDB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K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0B698F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Ca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DD727C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Mg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7DC94D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Na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06909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 xml:space="preserve">Fe          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EA64D9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Zn</w:t>
            </w:r>
          </w:p>
        </w:tc>
      </w:tr>
      <w:tr w:rsidR="00B155CA" w:rsidRPr="00B155CA" w14:paraId="0A3F5926" w14:textId="77777777">
        <w:trPr>
          <w:trHeight w:val="283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6B845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Salt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816B1" w14:textId="77777777" w:rsidR="00B155CA" w:rsidRPr="00B155CA" w:rsidRDefault="00B155CA" w:rsidP="00B1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662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7.56***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EEE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5.58***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4D71" w14:textId="5153B6F2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1751</w:t>
            </w:r>
            <w:r w:rsidR="00F66877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.00</w:t>
            </w: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C380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336.20***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FE6C1" w14:textId="6E6476FE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4.8</w:t>
            </w:r>
            <w:r w:rsidR="00F66877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717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47.37***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21670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2336.00***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3743F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3518.00***</w:t>
            </w:r>
          </w:p>
        </w:tc>
      </w:tr>
      <w:tr w:rsidR="00B155CA" w:rsidRPr="00B155CA" w14:paraId="513623D3" w14:textId="77777777">
        <w:trPr>
          <w:trHeight w:val="283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BCC7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TRT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0AE66" w14:textId="77777777" w:rsidR="00B155CA" w:rsidRPr="00B155CA" w:rsidRDefault="00B155CA" w:rsidP="00B1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7AD6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43.71</w:t>
            </w:r>
            <w:r w:rsidRPr="00B155CA">
              <w:rPr>
                <w:rFonts w:ascii="Times New Roman" w:eastAsia="Times New Roman" w:hAnsi="Times New Roman" w:cs="Times New Roman"/>
                <w:sz w:val="16"/>
                <w:szCs w:val="16"/>
                <w:lang w:eastAsia="en-AE"/>
              </w:rPr>
              <w:t>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84048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26.32***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CA24" w14:textId="16EF6506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4541</w:t>
            </w:r>
            <w:r w:rsidR="00F66877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.00</w:t>
            </w: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5CBEC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2148.80***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1EE2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1618.40***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6B193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57.28***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166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9683.00***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3BB52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17831.00***</w:t>
            </w:r>
          </w:p>
        </w:tc>
      </w:tr>
      <w:tr w:rsidR="00B155CA" w:rsidRPr="00B155CA" w14:paraId="0E846318" w14:textId="77777777">
        <w:trPr>
          <w:trHeight w:val="283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92E85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Salt*TRT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A6820" w14:textId="77777777" w:rsidR="00B155CA" w:rsidRPr="00B155CA" w:rsidRDefault="00B155CA" w:rsidP="00B1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7C3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1.73***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866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2.93***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D6D8" w14:textId="16989E64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167</w:t>
            </w:r>
            <w:r w:rsidR="00F66877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.00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EEB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64.10***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DB370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395.10***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97D05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33.71***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FE8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244.00*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B6D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1015.00 **</w:t>
            </w:r>
          </w:p>
        </w:tc>
      </w:tr>
      <w:tr w:rsidR="00B155CA" w:rsidRPr="00B155CA" w14:paraId="2AE97D49" w14:textId="77777777">
        <w:trPr>
          <w:trHeight w:val="283"/>
        </w:trPr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A4A2B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Residuals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5BFACF" w14:textId="77777777" w:rsidR="00B155CA" w:rsidRPr="00B155CA" w:rsidRDefault="00B155CA" w:rsidP="00B1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1B0F6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0.83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DEBE6E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0.83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3C85D5" w14:textId="1A00E4A5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417</w:t>
            </w:r>
            <w:r w:rsidR="00F66877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.00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E73098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39.80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400691" w14:textId="75BF3EC6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185.2</w:t>
            </w:r>
            <w:r w:rsidR="00F66877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48D03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7.68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691BF6" w14:textId="1742F595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293</w:t>
            </w:r>
            <w:r w:rsidR="00F66877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626C82" w14:textId="2EDCB49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818</w:t>
            </w:r>
            <w:r w:rsidR="00F66877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.00</w:t>
            </w:r>
          </w:p>
        </w:tc>
      </w:tr>
    </w:tbl>
    <w:p w14:paraId="5A782CFD" w14:textId="77777777" w:rsidR="00B155CA" w:rsidRPr="00B155CA" w:rsidRDefault="00B155CA" w:rsidP="00B155CA">
      <w:pPr>
        <w:spacing w:line="278" w:lineRule="auto"/>
        <w:rPr>
          <w:rFonts w:ascii="Aptos" w:eastAsia="Aptos" w:hAnsi="Aptos" w:cs="Arial"/>
          <w:kern w:val="2"/>
          <w:sz w:val="24"/>
          <w:szCs w:val="24"/>
          <w:lang w:val="en-US"/>
          <w14:ligatures w14:val="standardContextual"/>
        </w:rPr>
      </w:pPr>
      <w:r w:rsidRPr="00B155CA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Significance: ns = not significant; * significant at p &lt; 0.05; ** significant at p &lt; 0.01; *** significant at p &lt; 0.001.</w:t>
      </w:r>
    </w:p>
    <w:p w14:paraId="4F62CD16" w14:textId="77777777" w:rsidR="00B155CA" w:rsidRPr="00B155CA" w:rsidRDefault="00B155CA" w:rsidP="00B155CA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155CA" w:rsidRPr="00B155CA" w14:paraId="0F237B2A" w14:textId="77777777">
        <w:tc>
          <w:tcPr>
            <w:tcW w:w="9016" w:type="dxa"/>
          </w:tcPr>
          <w:p w14:paraId="1C62A368" w14:textId="77777777" w:rsidR="00B155CA" w:rsidRPr="00B155CA" w:rsidRDefault="00B155CA" w:rsidP="00B155CA">
            <w:pPr>
              <w:spacing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B715D7D" wp14:editId="271C6478">
                  <wp:extent cx="5246389" cy="2981739"/>
                  <wp:effectExtent l="0" t="0" r="0" b="9525"/>
                  <wp:docPr id="6986430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005" b="32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326" cy="2991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5CA" w:rsidRPr="00B155CA" w14:paraId="4C32FF1A" w14:textId="77777777">
        <w:tc>
          <w:tcPr>
            <w:tcW w:w="9016" w:type="dxa"/>
          </w:tcPr>
          <w:p w14:paraId="5F38BE71" w14:textId="77777777" w:rsidR="00B155CA" w:rsidRPr="00B155CA" w:rsidRDefault="00B155CA" w:rsidP="00B155CA">
            <w:pPr>
              <w:spacing w:line="36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Figure S1: </w:t>
            </w:r>
            <w:r w:rsidRPr="00B155C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Effect of biochar and </w:t>
            </w:r>
            <w:r w:rsidRPr="00B155CA">
              <w:rPr>
                <w:rFonts w:ascii="Times New Roman" w:eastAsia="Aptos" w:hAnsi="Times New Roman" w:cs="Times New Roman"/>
                <w:i/>
                <w:iCs/>
                <w:sz w:val="20"/>
                <w:szCs w:val="20"/>
              </w:rPr>
              <w:t xml:space="preserve">Bacillus </w:t>
            </w:r>
            <w:r w:rsidRPr="00B155CA">
              <w:rPr>
                <w:rFonts w:ascii="Times New Roman" w:eastAsia="Aptos" w:hAnsi="Times New Roman" w:cs="Times New Roman"/>
                <w:sz w:val="20"/>
                <w:szCs w:val="20"/>
              </w:rPr>
              <w:t>mix on the rhizosphere soil bacteria population at harvest.</w:t>
            </w:r>
          </w:p>
          <w:p w14:paraId="1EEEDA22" w14:textId="77777777" w:rsidR="00B155CA" w:rsidRPr="00B155CA" w:rsidRDefault="00B155CA" w:rsidP="00B155CA">
            <w:pPr>
              <w:contextualSpacing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B155C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C: uninoculated plants, M: plants inoculated mix of </w:t>
            </w:r>
            <w:r w:rsidRPr="00B155CA">
              <w:rPr>
                <w:rFonts w:ascii="Times New Roman" w:eastAsia="Aptos" w:hAnsi="Times New Roman" w:cs="Times New Roman"/>
                <w:i/>
                <w:iCs/>
                <w:sz w:val="20"/>
                <w:szCs w:val="20"/>
              </w:rPr>
              <w:t xml:space="preserve">Bacillus </w:t>
            </w:r>
            <w:r w:rsidRPr="00B155C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sp, B: plants treated with biochar., BM: plants treated with a combination of </w:t>
            </w:r>
            <w:r w:rsidRPr="00B155CA">
              <w:rPr>
                <w:rFonts w:ascii="Times New Roman" w:eastAsia="Aptos" w:hAnsi="Times New Roman" w:cs="Times New Roman"/>
                <w:i/>
                <w:iCs/>
                <w:sz w:val="20"/>
                <w:szCs w:val="20"/>
              </w:rPr>
              <w:t>Bacillus</w:t>
            </w:r>
            <w:r w:rsidRPr="00B155C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sp and biochar </w:t>
            </w:r>
          </w:p>
        </w:tc>
      </w:tr>
    </w:tbl>
    <w:p w14:paraId="147B3A15" w14:textId="77777777" w:rsidR="00B155CA" w:rsidRDefault="00B155CA"/>
    <w:sectPr w:rsidR="00B155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CA"/>
    <w:rsid w:val="000B6660"/>
    <w:rsid w:val="0035532E"/>
    <w:rsid w:val="003557FF"/>
    <w:rsid w:val="004A3A19"/>
    <w:rsid w:val="00594301"/>
    <w:rsid w:val="005A5623"/>
    <w:rsid w:val="005F7215"/>
    <w:rsid w:val="00815771"/>
    <w:rsid w:val="00B155CA"/>
    <w:rsid w:val="00F6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42487"/>
  <w15:chartTrackingRefBased/>
  <w15:docId w15:val="{7F98DD4B-48D6-468F-99C6-1F062FA5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55C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72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563</Words>
  <Characters>2926</Characters>
  <Application>Microsoft Office Word</Application>
  <DocSecurity>0</DocSecurity>
  <Lines>226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Munawwar Khan</dc:creator>
  <cp:keywords/>
  <dc:description/>
  <cp:lastModifiedBy>Munawwar Khan</cp:lastModifiedBy>
  <cp:revision>3</cp:revision>
  <dcterms:created xsi:type="dcterms:W3CDTF">2025-08-10T07:29:00Z</dcterms:created>
  <dcterms:modified xsi:type="dcterms:W3CDTF">2025-11-05T11:12:00Z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c24227b1-5b2e-480d-8d7d-a34bb43bbe65</vt:lpwstr>
  </property>
</Properties>
</file>