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8F772C" w14:textId="1B2D4DFE" w:rsidR="00DB4FEB" w:rsidRPr="000C5720" w:rsidRDefault="00DB4FEB" w:rsidP="00DB4FEB">
      <w:pPr>
        <w:spacing w:line="480" w:lineRule="auto"/>
        <w:rPr>
          <w:rFonts w:ascii="Times New Roman" w:hAnsi="Times New Roman" w:cs="Times New Roman"/>
          <w:sz w:val="22"/>
        </w:rPr>
      </w:pPr>
      <w:r w:rsidRPr="000C5720">
        <w:rPr>
          <w:rFonts w:ascii="Times New Roman" w:hAnsi="Times New Roman" w:cs="Times New Roman"/>
          <w:b/>
          <w:sz w:val="22"/>
        </w:rPr>
        <w:t xml:space="preserve">Table </w:t>
      </w:r>
      <w:r w:rsidR="0085770B">
        <w:rPr>
          <w:rFonts w:ascii="Times New Roman" w:hAnsi="Times New Roman" w:cs="Times New Roman"/>
          <w:b/>
          <w:sz w:val="22"/>
        </w:rPr>
        <w:t>S</w:t>
      </w:r>
      <w:r w:rsidRPr="000C5720">
        <w:rPr>
          <w:rFonts w:ascii="Times New Roman" w:hAnsi="Times New Roman" w:cs="Times New Roman"/>
          <w:b/>
          <w:sz w:val="22"/>
        </w:rPr>
        <w:t>1</w:t>
      </w:r>
      <w:r w:rsidRPr="000C5720">
        <w:rPr>
          <w:rFonts w:ascii="Times New Roman" w:hAnsi="Times New Roman" w:cs="Times New Roman"/>
          <w:sz w:val="22"/>
        </w:rPr>
        <w:t>:</w:t>
      </w:r>
      <w:r w:rsidRPr="000C5720">
        <w:rPr>
          <w:rFonts w:ascii="Times New Roman" w:hAnsi="Times New Roman" w:cs="Times New Roman"/>
          <w:b/>
          <w:i/>
          <w:sz w:val="22"/>
        </w:rPr>
        <w:t xml:space="preserve"> </w:t>
      </w:r>
      <w:r w:rsidRPr="000C5720">
        <w:rPr>
          <w:rFonts w:ascii="Times New Roman" w:hAnsi="Times New Roman" w:cs="Times New Roman"/>
          <w:b/>
          <w:sz w:val="22"/>
        </w:rPr>
        <w:t>U</w:t>
      </w:r>
      <w:r w:rsidRPr="000C5720">
        <w:rPr>
          <w:rStyle w:val="Hervorhebung"/>
          <w:rFonts w:ascii="Times New Roman" w:hAnsi="Times New Roman" w:cs="Times New Roman"/>
          <w:b/>
          <w:i w:val="0"/>
          <w:sz w:val="22"/>
        </w:rPr>
        <w:t xml:space="preserve">nadjusted comparison of OCTA parameters between DRIL eyes and </w:t>
      </w:r>
      <w:r w:rsidR="00872B9D" w:rsidRPr="000C5720">
        <w:rPr>
          <w:rStyle w:val="Hervorhebung"/>
          <w:rFonts w:ascii="Times New Roman" w:hAnsi="Times New Roman" w:cs="Times New Roman"/>
          <w:b/>
          <w:i w:val="0"/>
          <w:sz w:val="22"/>
        </w:rPr>
        <w:t>eyes without DRIL</w:t>
      </w:r>
      <w:r w:rsidRPr="000C5720">
        <w:rPr>
          <w:rStyle w:val="Hervorhebung"/>
          <w:rFonts w:ascii="Times New Roman" w:hAnsi="Times New Roman" w:cs="Times New Roman"/>
          <w:b/>
          <w:i w:val="0"/>
          <w:sz w:val="22"/>
        </w:rPr>
        <w:t>.</w:t>
      </w:r>
      <w:r w:rsidRPr="000C5720">
        <w:rPr>
          <w:rFonts w:ascii="Times New Roman" w:hAnsi="Times New Roman" w:cs="Times New Roman"/>
          <w:sz w:val="22"/>
        </w:rPr>
        <w:br/>
        <w:t xml:space="preserve">Values are mean ± standard error. DRIL eyes showed significantly reduced VD, PD, and FAZ geometry in both SCP and DCP compared to </w:t>
      </w:r>
      <w:r w:rsidR="005E7111" w:rsidRPr="000C5720">
        <w:rPr>
          <w:rFonts w:ascii="Times New Roman" w:hAnsi="Times New Roman" w:cs="Times New Roman"/>
          <w:sz w:val="22"/>
        </w:rPr>
        <w:t>eyes without DRIL</w:t>
      </w:r>
      <w:r w:rsidRPr="000C5720">
        <w:rPr>
          <w:rFonts w:ascii="Times New Roman" w:hAnsi="Times New Roman" w:cs="Times New Roman"/>
          <w:sz w:val="22"/>
        </w:rPr>
        <w:t xml:space="preserve"> (all p &lt; 0.001). Significant values are shown in bold. </w:t>
      </w:r>
    </w:p>
    <w:tbl>
      <w:tblPr>
        <w:tblStyle w:val="Tabellenraster"/>
        <w:tblW w:w="93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0"/>
        <w:gridCol w:w="2032"/>
        <w:gridCol w:w="2051"/>
        <w:gridCol w:w="2773"/>
      </w:tblGrid>
      <w:tr w:rsidR="00DB4FEB" w:rsidRPr="000C5720" w14:paraId="414F5072" w14:textId="77777777" w:rsidTr="008A034B">
        <w:trPr>
          <w:trHeight w:val="509"/>
          <w:jc w:val="center"/>
        </w:trPr>
        <w:tc>
          <w:tcPr>
            <w:tcW w:w="2540" w:type="dxa"/>
            <w:tcBorders>
              <w:bottom w:val="single" w:sz="4" w:space="0" w:color="auto"/>
            </w:tcBorders>
          </w:tcPr>
          <w:p w14:paraId="5ADBB4D7" w14:textId="77777777" w:rsidR="00DB4FEB" w:rsidRPr="000C5720" w:rsidRDefault="00DB4FEB" w:rsidP="008A034B">
            <w:pPr>
              <w:spacing w:line="480" w:lineRule="auto"/>
              <w:jc w:val="center"/>
              <w:rPr>
                <w:rFonts w:ascii="Times New Roman" w:hAnsi="Times New Roman" w:cs="Times New Roman"/>
              </w:rPr>
            </w:pPr>
          </w:p>
        </w:tc>
        <w:tc>
          <w:tcPr>
            <w:tcW w:w="2032" w:type="dxa"/>
            <w:tcBorders>
              <w:top w:val="single" w:sz="4" w:space="0" w:color="auto"/>
              <w:bottom w:val="single" w:sz="4" w:space="0" w:color="auto"/>
            </w:tcBorders>
          </w:tcPr>
          <w:p w14:paraId="39B57E7D"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DRIL</w:t>
            </w:r>
            <w:r w:rsidR="00872B9D" w:rsidRPr="000C5720">
              <w:rPr>
                <w:rFonts w:ascii="Times New Roman" w:hAnsi="Times New Roman" w:cs="Times New Roman"/>
              </w:rPr>
              <w:t xml:space="preserve"> group</w:t>
            </w:r>
          </w:p>
        </w:tc>
        <w:tc>
          <w:tcPr>
            <w:tcW w:w="2051" w:type="dxa"/>
            <w:tcBorders>
              <w:top w:val="single" w:sz="4" w:space="0" w:color="auto"/>
              <w:bottom w:val="single" w:sz="4" w:space="0" w:color="auto"/>
            </w:tcBorders>
          </w:tcPr>
          <w:p w14:paraId="02C247D9" w14:textId="77777777" w:rsidR="00DB4FEB" w:rsidRPr="000C5720" w:rsidRDefault="00872B9D" w:rsidP="008A034B">
            <w:pPr>
              <w:spacing w:line="480" w:lineRule="auto"/>
              <w:jc w:val="center"/>
              <w:rPr>
                <w:rFonts w:ascii="Times New Roman" w:hAnsi="Times New Roman" w:cs="Times New Roman"/>
              </w:rPr>
            </w:pPr>
            <w:r w:rsidRPr="000C5720">
              <w:rPr>
                <w:rFonts w:ascii="Times New Roman" w:hAnsi="Times New Roman" w:cs="Times New Roman"/>
              </w:rPr>
              <w:t xml:space="preserve">no </w:t>
            </w:r>
            <w:r w:rsidR="005E7111" w:rsidRPr="000C5720">
              <w:rPr>
                <w:rFonts w:ascii="Times New Roman" w:hAnsi="Times New Roman" w:cs="Times New Roman"/>
              </w:rPr>
              <w:t>DRIL</w:t>
            </w:r>
            <w:r w:rsidRPr="000C5720">
              <w:rPr>
                <w:rFonts w:ascii="Times New Roman" w:hAnsi="Times New Roman" w:cs="Times New Roman"/>
              </w:rPr>
              <w:t xml:space="preserve"> group</w:t>
            </w:r>
          </w:p>
        </w:tc>
        <w:tc>
          <w:tcPr>
            <w:tcW w:w="2773" w:type="dxa"/>
            <w:tcBorders>
              <w:top w:val="single" w:sz="4" w:space="0" w:color="auto"/>
              <w:bottom w:val="single" w:sz="4" w:space="0" w:color="auto"/>
            </w:tcBorders>
          </w:tcPr>
          <w:p w14:paraId="724AF96A"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P</w:t>
            </w:r>
          </w:p>
        </w:tc>
      </w:tr>
      <w:tr w:rsidR="00DB4FEB" w:rsidRPr="000C5720" w14:paraId="696FE57C" w14:textId="77777777" w:rsidTr="008A034B">
        <w:trPr>
          <w:trHeight w:val="486"/>
          <w:jc w:val="center"/>
        </w:trPr>
        <w:tc>
          <w:tcPr>
            <w:tcW w:w="2540" w:type="dxa"/>
            <w:tcBorders>
              <w:top w:val="single" w:sz="4" w:space="0" w:color="auto"/>
              <w:bottom w:val="single" w:sz="4" w:space="0" w:color="auto"/>
            </w:tcBorders>
          </w:tcPr>
          <w:p w14:paraId="1ACDF644"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SCP</w:t>
            </w:r>
          </w:p>
        </w:tc>
        <w:tc>
          <w:tcPr>
            <w:tcW w:w="2032" w:type="dxa"/>
            <w:tcBorders>
              <w:top w:val="single" w:sz="4" w:space="0" w:color="auto"/>
              <w:bottom w:val="single" w:sz="4" w:space="0" w:color="auto"/>
            </w:tcBorders>
          </w:tcPr>
          <w:p w14:paraId="6A6D41CD" w14:textId="77777777" w:rsidR="00DB4FEB" w:rsidRPr="000C5720" w:rsidRDefault="00DB4FEB" w:rsidP="008A034B">
            <w:pPr>
              <w:spacing w:line="480" w:lineRule="auto"/>
              <w:rPr>
                <w:rFonts w:ascii="Times New Roman" w:hAnsi="Times New Roman" w:cs="Times New Roman"/>
                <w:b/>
              </w:rPr>
            </w:pPr>
          </w:p>
        </w:tc>
        <w:tc>
          <w:tcPr>
            <w:tcW w:w="2051" w:type="dxa"/>
            <w:tcBorders>
              <w:top w:val="single" w:sz="4" w:space="0" w:color="auto"/>
              <w:bottom w:val="single" w:sz="4" w:space="0" w:color="auto"/>
            </w:tcBorders>
          </w:tcPr>
          <w:p w14:paraId="7C825107" w14:textId="77777777" w:rsidR="00DB4FEB" w:rsidRPr="000C5720" w:rsidRDefault="00DB4FEB" w:rsidP="008A034B">
            <w:pPr>
              <w:spacing w:line="480" w:lineRule="auto"/>
              <w:rPr>
                <w:rFonts w:ascii="Times New Roman" w:hAnsi="Times New Roman" w:cs="Times New Roman"/>
                <w:b/>
              </w:rPr>
            </w:pPr>
          </w:p>
        </w:tc>
        <w:tc>
          <w:tcPr>
            <w:tcW w:w="2773" w:type="dxa"/>
            <w:tcBorders>
              <w:top w:val="single" w:sz="4" w:space="0" w:color="auto"/>
              <w:bottom w:val="single" w:sz="4" w:space="0" w:color="auto"/>
            </w:tcBorders>
          </w:tcPr>
          <w:p w14:paraId="2E6B678A" w14:textId="77777777" w:rsidR="00DB4FEB" w:rsidRPr="000C5720" w:rsidRDefault="00DB4FEB" w:rsidP="008A034B">
            <w:pPr>
              <w:spacing w:line="480" w:lineRule="auto"/>
              <w:rPr>
                <w:rFonts w:ascii="Times New Roman" w:hAnsi="Times New Roman" w:cs="Times New Roman"/>
                <w:b/>
              </w:rPr>
            </w:pPr>
          </w:p>
        </w:tc>
      </w:tr>
      <w:tr w:rsidR="00DB4FEB" w:rsidRPr="000C5720" w14:paraId="26C5B671" w14:textId="77777777" w:rsidTr="008A034B">
        <w:trPr>
          <w:trHeight w:val="509"/>
          <w:jc w:val="center"/>
        </w:trPr>
        <w:tc>
          <w:tcPr>
            <w:tcW w:w="2540" w:type="dxa"/>
            <w:tcBorders>
              <w:top w:val="single" w:sz="4" w:space="0" w:color="auto"/>
            </w:tcBorders>
          </w:tcPr>
          <w:p w14:paraId="04C3A369"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VD</w:t>
            </w:r>
          </w:p>
        </w:tc>
        <w:tc>
          <w:tcPr>
            <w:tcW w:w="2032" w:type="dxa"/>
            <w:tcBorders>
              <w:top w:val="single" w:sz="4" w:space="0" w:color="auto"/>
            </w:tcBorders>
          </w:tcPr>
          <w:p w14:paraId="6060B30F"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8.83 ± 0.22</w:t>
            </w:r>
          </w:p>
        </w:tc>
        <w:tc>
          <w:tcPr>
            <w:tcW w:w="2051" w:type="dxa"/>
            <w:tcBorders>
              <w:top w:val="single" w:sz="4" w:space="0" w:color="auto"/>
            </w:tcBorders>
          </w:tcPr>
          <w:p w14:paraId="78C21DF6"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10.62 ± 0.2</w:t>
            </w:r>
          </w:p>
        </w:tc>
        <w:tc>
          <w:tcPr>
            <w:tcW w:w="2773" w:type="dxa"/>
            <w:tcBorders>
              <w:top w:val="single" w:sz="4" w:space="0" w:color="auto"/>
            </w:tcBorders>
          </w:tcPr>
          <w:p w14:paraId="4A046C90" w14:textId="77777777" w:rsidR="00DB4FEB" w:rsidRPr="000C5720" w:rsidRDefault="00DB4FEB" w:rsidP="008A034B">
            <w:pPr>
              <w:spacing w:line="480" w:lineRule="auto"/>
              <w:jc w:val="center"/>
              <w:rPr>
                <w:rFonts w:ascii="Times New Roman" w:hAnsi="Times New Roman" w:cs="Times New Roman"/>
                <w:b/>
              </w:rPr>
            </w:pPr>
            <w:r w:rsidRPr="000C5720">
              <w:rPr>
                <w:rFonts w:ascii="Times New Roman" w:hAnsi="Times New Roman" w:cs="Times New Roman"/>
                <w:b/>
              </w:rPr>
              <w:t>&lt; 0.001</w:t>
            </w:r>
          </w:p>
        </w:tc>
      </w:tr>
      <w:tr w:rsidR="00DB4FEB" w:rsidRPr="000C5720" w14:paraId="5A53FBC4" w14:textId="77777777" w:rsidTr="008A034B">
        <w:trPr>
          <w:trHeight w:val="509"/>
          <w:jc w:val="center"/>
        </w:trPr>
        <w:tc>
          <w:tcPr>
            <w:tcW w:w="2540" w:type="dxa"/>
          </w:tcPr>
          <w:p w14:paraId="09F4D6A2"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PD</w:t>
            </w:r>
          </w:p>
        </w:tc>
        <w:tc>
          <w:tcPr>
            <w:tcW w:w="2032" w:type="dxa"/>
          </w:tcPr>
          <w:p w14:paraId="10DAC691"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33.95 ± 0.81</w:t>
            </w:r>
          </w:p>
        </w:tc>
        <w:tc>
          <w:tcPr>
            <w:tcW w:w="2051" w:type="dxa"/>
          </w:tcPr>
          <w:p w14:paraId="3400679E"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39.26 ± 0.75</w:t>
            </w:r>
          </w:p>
        </w:tc>
        <w:tc>
          <w:tcPr>
            <w:tcW w:w="2773" w:type="dxa"/>
          </w:tcPr>
          <w:p w14:paraId="0E93E20E"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b/>
              </w:rPr>
              <w:t>&lt; 0.001</w:t>
            </w:r>
          </w:p>
        </w:tc>
      </w:tr>
      <w:tr w:rsidR="00DB4FEB" w:rsidRPr="000C5720" w14:paraId="6948FEB5" w14:textId="77777777" w:rsidTr="008A034B">
        <w:trPr>
          <w:trHeight w:val="509"/>
          <w:jc w:val="center"/>
        </w:trPr>
        <w:tc>
          <w:tcPr>
            <w:tcW w:w="2540" w:type="dxa"/>
          </w:tcPr>
          <w:p w14:paraId="62EE6F62"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FAZ size</w:t>
            </w:r>
          </w:p>
        </w:tc>
        <w:tc>
          <w:tcPr>
            <w:tcW w:w="2032" w:type="dxa"/>
          </w:tcPr>
          <w:p w14:paraId="7033F2FE"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0.64 ± 0.05</w:t>
            </w:r>
          </w:p>
        </w:tc>
        <w:tc>
          <w:tcPr>
            <w:tcW w:w="2051" w:type="dxa"/>
          </w:tcPr>
          <w:p w14:paraId="13FDE5CC"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0.31 ± 0.04</w:t>
            </w:r>
          </w:p>
        </w:tc>
        <w:tc>
          <w:tcPr>
            <w:tcW w:w="2773" w:type="dxa"/>
          </w:tcPr>
          <w:p w14:paraId="0E658FC4"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b/>
              </w:rPr>
              <w:t>&lt; 0.001</w:t>
            </w:r>
          </w:p>
        </w:tc>
      </w:tr>
      <w:tr w:rsidR="00DB4FEB" w:rsidRPr="000C5720" w14:paraId="334290AA" w14:textId="77777777" w:rsidTr="008A034B">
        <w:trPr>
          <w:trHeight w:val="509"/>
          <w:jc w:val="center"/>
        </w:trPr>
        <w:tc>
          <w:tcPr>
            <w:tcW w:w="2540" w:type="dxa"/>
          </w:tcPr>
          <w:p w14:paraId="306061E9"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FAZ perimeter</w:t>
            </w:r>
          </w:p>
        </w:tc>
        <w:tc>
          <w:tcPr>
            <w:tcW w:w="2032" w:type="dxa"/>
          </w:tcPr>
          <w:p w14:paraId="7C9900A8"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3.54 ± 0.13</w:t>
            </w:r>
          </w:p>
        </w:tc>
        <w:tc>
          <w:tcPr>
            <w:tcW w:w="2051" w:type="dxa"/>
          </w:tcPr>
          <w:p w14:paraId="14BB2525"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2.09 ± 0.12</w:t>
            </w:r>
          </w:p>
        </w:tc>
        <w:tc>
          <w:tcPr>
            <w:tcW w:w="2773" w:type="dxa"/>
          </w:tcPr>
          <w:p w14:paraId="6A8CB682"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b/>
              </w:rPr>
              <w:t>&lt; 0.001</w:t>
            </w:r>
          </w:p>
        </w:tc>
      </w:tr>
      <w:tr w:rsidR="00DB4FEB" w:rsidRPr="000C5720" w14:paraId="5ABB13BB" w14:textId="77777777" w:rsidTr="008A034B">
        <w:trPr>
          <w:trHeight w:val="532"/>
          <w:jc w:val="center"/>
        </w:trPr>
        <w:tc>
          <w:tcPr>
            <w:tcW w:w="2540" w:type="dxa"/>
            <w:tcBorders>
              <w:bottom w:val="single" w:sz="4" w:space="0" w:color="auto"/>
            </w:tcBorders>
          </w:tcPr>
          <w:p w14:paraId="1BB491C4"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 xml:space="preserve">FAZ circularity </w:t>
            </w:r>
          </w:p>
        </w:tc>
        <w:tc>
          <w:tcPr>
            <w:tcW w:w="2032" w:type="dxa"/>
            <w:tcBorders>
              <w:bottom w:val="single" w:sz="4" w:space="0" w:color="auto"/>
            </w:tcBorders>
          </w:tcPr>
          <w:p w14:paraId="7948D508"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0.71 ± 0.02</w:t>
            </w:r>
          </w:p>
        </w:tc>
        <w:tc>
          <w:tcPr>
            <w:tcW w:w="2051" w:type="dxa"/>
            <w:tcBorders>
              <w:bottom w:val="single" w:sz="4" w:space="0" w:color="auto"/>
            </w:tcBorders>
          </w:tcPr>
          <w:p w14:paraId="7A218306"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0.89 ± 0.02</w:t>
            </w:r>
          </w:p>
        </w:tc>
        <w:tc>
          <w:tcPr>
            <w:tcW w:w="2773" w:type="dxa"/>
            <w:tcBorders>
              <w:bottom w:val="single" w:sz="4" w:space="0" w:color="auto"/>
            </w:tcBorders>
          </w:tcPr>
          <w:p w14:paraId="72AC6567"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b/>
              </w:rPr>
              <w:t>&lt; 0.001</w:t>
            </w:r>
          </w:p>
        </w:tc>
      </w:tr>
      <w:tr w:rsidR="00DB4FEB" w:rsidRPr="000C5720" w14:paraId="358BCFAA" w14:textId="77777777" w:rsidTr="008A034B">
        <w:trPr>
          <w:trHeight w:val="486"/>
          <w:jc w:val="center"/>
        </w:trPr>
        <w:tc>
          <w:tcPr>
            <w:tcW w:w="2540" w:type="dxa"/>
            <w:tcBorders>
              <w:top w:val="single" w:sz="4" w:space="0" w:color="auto"/>
              <w:bottom w:val="single" w:sz="4" w:space="0" w:color="auto"/>
            </w:tcBorders>
          </w:tcPr>
          <w:p w14:paraId="55F0DBC0"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DCP</w:t>
            </w:r>
          </w:p>
        </w:tc>
        <w:tc>
          <w:tcPr>
            <w:tcW w:w="2032" w:type="dxa"/>
            <w:tcBorders>
              <w:top w:val="single" w:sz="4" w:space="0" w:color="auto"/>
              <w:bottom w:val="single" w:sz="4" w:space="0" w:color="auto"/>
            </w:tcBorders>
          </w:tcPr>
          <w:p w14:paraId="142B4765" w14:textId="77777777" w:rsidR="00DB4FEB" w:rsidRPr="000C5720" w:rsidRDefault="00DB4FEB" w:rsidP="008A034B">
            <w:pPr>
              <w:spacing w:line="480" w:lineRule="auto"/>
              <w:jc w:val="center"/>
              <w:rPr>
                <w:rFonts w:ascii="Times New Roman" w:hAnsi="Times New Roman" w:cs="Times New Roman"/>
              </w:rPr>
            </w:pPr>
          </w:p>
        </w:tc>
        <w:tc>
          <w:tcPr>
            <w:tcW w:w="2051" w:type="dxa"/>
            <w:tcBorders>
              <w:top w:val="single" w:sz="4" w:space="0" w:color="auto"/>
              <w:bottom w:val="single" w:sz="4" w:space="0" w:color="auto"/>
            </w:tcBorders>
          </w:tcPr>
          <w:p w14:paraId="5B5E9DB8" w14:textId="77777777" w:rsidR="00DB4FEB" w:rsidRPr="000C5720" w:rsidRDefault="00DB4FEB" w:rsidP="008A034B">
            <w:pPr>
              <w:spacing w:line="480" w:lineRule="auto"/>
              <w:jc w:val="center"/>
              <w:rPr>
                <w:rFonts w:ascii="Times New Roman" w:hAnsi="Times New Roman" w:cs="Times New Roman"/>
              </w:rPr>
            </w:pPr>
          </w:p>
        </w:tc>
        <w:tc>
          <w:tcPr>
            <w:tcW w:w="2773" w:type="dxa"/>
            <w:tcBorders>
              <w:top w:val="single" w:sz="4" w:space="0" w:color="auto"/>
              <w:bottom w:val="single" w:sz="4" w:space="0" w:color="auto"/>
            </w:tcBorders>
          </w:tcPr>
          <w:p w14:paraId="57D5863E" w14:textId="77777777" w:rsidR="00DB4FEB" w:rsidRPr="000C5720" w:rsidRDefault="00DB4FEB" w:rsidP="008A034B">
            <w:pPr>
              <w:spacing w:line="480" w:lineRule="auto"/>
              <w:jc w:val="center"/>
              <w:rPr>
                <w:rFonts w:ascii="Times New Roman" w:hAnsi="Times New Roman" w:cs="Times New Roman"/>
              </w:rPr>
            </w:pPr>
          </w:p>
        </w:tc>
      </w:tr>
      <w:tr w:rsidR="00DB4FEB" w:rsidRPr="000C5720" w14:paraId="081E9879" w14:textId="77777777" w:rsidTr="008A034B">
        <w:trPr>
          <w:trHeight w:val="509"/>
          <w:jc w:val="center"/>
        </w:trPr>
        <w:tc>
          <w:tcPr>
            <w:tcW w:w="2540" w:type="dxa"/>
            <w:tcBorders>
              <w:top w:val="single" w:sz="4" w:space="0" w:color="auto"/>
            </w:tcBorders>
          </w:tcPr>
          <w:p w14:paraId="4FAA901D"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VD</w:t>
            </w:r>
          </w:p>
        </w:tc>
        <w:tc>
          <w:tcPr>
            <w:tcW w:w="2032" w:type="dxa"/>
            <w:tcBorders>
              <w:top w:val="single" w:sz="4" w:space="0" w:color="auto"/>
            </w:tcBorders>
          </w:tcPr>
          <w:p w14:paraId="5D677CD4"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8.8 ± 0.26</w:t>
            </w:r>
          </w:p>
        </w:tc>
        <w:tc>
          <w:tcPr>
            <w:tcW w:w="2051" w:type="dxa"/>
            <w:tcBorders>
              <w:top w:val="single" w:sz="4" w:space="0" w:color="auto"/>
            </w:tcBorders>
          </w:tcPr>
          <w:p w14:paraId="662CB81D"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11.15 ± 0.24</w:t>
            </w:r>
          </w:p>
        </w:tc>
        <w:tc>
          <w:tcPr>
            <w:tcW w:w="2773" w:type="dxa"/>
            <w:tcBorders>
              <w:top w:val="single" w:sz="4" w:space="0" w:color="auto"/>
            </w:tcBorders>
          </w:tcPr>
          <w:p w14:paraId="5CA02E57"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b/>
              </w:rPr>
              <w:t>&lt; 0.001</w:t>
            </w:r>
          </w:p>
        </w:tc>
      </w:tr>
      <w:tr w:rsidR="00DB4FEB" w:rsidRPr="000C5720" w14:paraId="6AAA55C2" w14:textId="77777777" w:rsidTr="008A034B">
        <w:trPr>
          <w:trHeight w:val="509"/>
          <w:jc w:val="center"/>
        </w:trPr>
        <w:tc>
          <w:tcPr>
            <w:tcW w:w="2540" w:type="dxa"/>
          </w:tcPr>
          <w:p w14:paraId="18CC1DC5"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PD</w:t>
            </w:r>
          </w:p>
        </w:tc>
        <w:tc>
          <w:tcPr>
            <w:tcW w:w="2032" w:type="dxa"/>
          </w:tcPr>
          <w:p w14:paraId="699ED0CD"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31.85 ± 1.22</w:t>
            </w:r>
          </w:p>
        </w:tc>
        <w:tc>
          <w:tcPr>
            <w:tcW w:w="2051" w:type="dxa"/>
          </w:tcPr>
          <w:p w14:paraId="0CBD3832"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38.91 ± 1.13</w:t>
            </w:r>
          </w:p>
        </w:tc>
        <w:tc>
          <w:tcPr>
            <w:tcW w:w="2773" w:type="dxa"/>
          </w:tcPr>
          <w:p w14:paraId="522182F8"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b/>
              </w:rPr>
              <w:t>&lt; 0.001</w:t>
            </w:r>
          </w:p>
        </w:tc>
      </w:tr>
      <w:tr w:rsidR="00DB4FEB" w:rsidRPr="000C5720" w14:paraId="58EBEB83" w14:textId="77777777" w:rsidTr="008A034B">
        <w:trPr>
          <w:trHeight w:val="509"/>
          <w:jc w:val="center"/>
        </w:trPr>
        <w:tc>
          <w:tcPr>
            <w:tcW w:w="2540" w:type="dxa"/>
          </w:tcPr>
          <w:p w14:paraId="23A8E25F"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FAZ size</w:t>
            </w:r>
          </w:p>
        </w:tc>
        <w:tc>
          <w:tcPr>
            <w:tcW w:w="2032" w:type="dxa"/>
          </w:tcPr>
          <w:p w14:paraId="210129C2"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0.73 ± 0.06</w:t>
            </w:r>
          </w:p>
        </w:tc>
        <w:tc>
          <w:tcPr>
            <w:tcW w:w="2051" w:type="dxa"/>
          </w:tcPr>
          <w:p w14:paraId="44ABC9BF"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0.43 ± 0.06</w:t>
            </w:r>
          </w:p>
        </w:tc>
        <w:tc>
          <w:tcPr>
            <w:tcW w:w="2773" w:type="dxa"/>
          </w:tcPr>
          <w:p w14:paraId="0D678F2A"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b/>
              </w:rPr>
              <w:t>&lt; 0.001</w:t>
            </w:r>
          </w:p>
        </w:tc>
      </w:tr>
      <w:tr w:rsidR="00DB4FEB" w:rsidRPr="000C5720" w14:paraId="05F11ED2" w14:textId="77777777" w:rsidTr="008A034B">
        <w:trPr>
          <w:trHeight w:val="509"/>
          <w:jc w:val="center"/>
        </w:trPr>
        <w:tc>
          <w:tcPr>
            <w:tcW w:w="2540" w:type="dxa"/>
          </w:tcPr>
          <w:p w14:paraId="6DB6F5B3"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FAZ perimeter</w:t>
            </w:r>
          </w:p>
        </w:tc>
        <w:tc>
          <w:tcPr>
            <w:tcW w:w="2032" w:type="dxa"/>
          </w:tcPr>
          <w:p w14:paraId="1EFCD08F"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3.47 ± 0.14</w:t>
            </w:r>
          </w:p>
        </w:tc>
        <w:tc>
          <w:tcPr>
            <w:tcW w:w="2051" w:type="dxa"/>
          </w:tcPr>
          <w:p w14:paraId="63D9D371"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2.47 ± 0.13</w:t>
            </w:r>
          </w:p>
        </w:tc>
        <w:tc>
          <w:tcPr>
            <w:tcW w:w="2773" w:type="dxa"/>
          </w:tcPr>
          <w:p w14:paraId="3691798E"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b/>
              </w:rPr>
              <w:t>&lt; 0.001</w:t>
            </w:r>
          </w:p>
        </w:tc>
      </w:tr>
      <w:tr w:rsidR="00DB4FEB" w:rsidRPr="000C5720" w14:paraId="01D90971" w14:textId="77777777" w:rsidTr="008A034B">
        <w:trPr>
          <w:trHeight w:val="509"/>
          <w:jc w:val="center"/>
        </w:trPr>
        <w:tc>
          <w:tcPr>
            <w:tcW w:w="2540" w:type="dxa"/>
            <w:tcBorders>
              <w:bottom w:val="single" w:sz="4" w:space="0" w:color="auto"/>
            </w:tcBorders>
          </w:tcPr>
          <w:p w14:paraId="0E3816CA"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 xml:space="preserve">FAZ circularity </w:t>
            </w:r>
          </w:p>
        </w:tc>
        <w:tc>
          <w:tcPr>
            <w:tcW w:w="2032" w:type="dxa"/>
            <w:tcBorders>
              <w:bottom w:val="single" w:sz="4" w:space="0" w:color="auto"/>
            </w:tcBorders>
          </w:tcPr>
          <w:p w14:paraId="18CEF536"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0.69 ± 0.02</w:t>
            </w:r>
          </w:p>
        </w:tc>
        <w:tc>
          <w:tcPr>
            <w:tcW w:w="2051" w:type="dxa"/>
            <w:tcBorders>
              <w:bottom w:val="single" w:sz="4" w:space="0" w:color="auto"/>
            </w:tcBorders>
          </w:tcPr>
          <w:p w14:paraId="56A1EA70"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rPr>
              <w:t>0.86 ± 0.02</w:t>
            </w:r>
          </w:p>
        </w:tc>
        <w:tc>
          <w:tcPr>
            <w:tcW w:w="2773" w:type="dxa"/>
            <w:tcBorders>
              <w:bottom w:val="single" w:sz="4" w:space="0" w:color="auto"/>
            </w:tcBorders>
          </w:tcPr>
          <w:p w14:paraId="1CABB204"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b/>
              </w:rPr>
              <w:t>&lt; 0.001</w:t>
            </w:r>
          </w:p>
        </w:tc>
      </w:tr>
    </w:tbl>
    <w:p w14:paraId="7E4BDA30" w14:textId="77777777" w:rsidR="00DB4FEB" w:rsidRPr="000C5720" w:rsidRDefault="00DB4FEB" w:rsidP="00DB4FEB">
      <w:pPr>
        <w:spacing w:line="480" w:lineRule="auto"/>
        <w:rPr>
          <w:rFonts w:ascii="Times New Roman" w:hAnsi="Times New Roman" w:cs="Times New Roman"/>
          <w:sz w:val="22"/>
          <w:szCs w:val="22"/>
        </w:rPr>
      </w:pPr>
      <w:r w:rsidRPr="000C5720">
        <w:rPr>
          <w:rFonts w:ascii="Times New Roman" w:hAnsi="Times New Roman" w:cs="Times New Roman"/>
          <w:sz w:val="22"/>
          <w:szCs w:val="22"/>
        </w:rPr>
        <w:t>Abbreviations: VD: Vessel density; PD: Perfusion density; FAZ: Foveal avascular zone; SCP: Superficial capillary plexus; DCP: Deep capillary plexus; DRIL: Disorganization of the retinal inner layers.</w:t>
      </w:r>
    </w:p>
    <w:p w14:paraId="3EFE4EBD" w14:textId="77777777" w:rsidR="00DB4FEB" w:rsidRPr="000C5720" w:rsidRDefault="00DB4FEB" w:rsidP="00DB4FEB">
      <w:pPr>
        <w:spacing w:line="480" w:lineRule="auto"/>
        <w:rPr>
          <w:rFonts w:ascii="Times New Roman" w:hAnsi="Times New Roman" w:cs="Times New Roman"/>
        </w:rPr>
      </w:pPr>
    </w:p>
    <w:p w14:paraId="3D1F7743" w14:textId="77777777" w:rsidR="00DB4FEB" w:rsidRPr="000C5720" w:rsidRDefault="00DB4FEB" w:rsidP="00DB4FEB">
      <w:pPr>
        <w:spacing w:line="480" w:lineRule="auto"/>
        <w:rPr>
          <w:rFonts w:ascii="Times New Roman" w:hAnsi="Times New Roman" w:cs="Times New Roman"/>
        </w:rPr>
      </w:pPr>
    </w:p>
    <w:p w14:paraId="7B2F0D91" w14:textId="77777777" w:rsidR="00DB4FEB" w:rsidRPr="000C5720" w:rsidRDefault="00DB4FEB" w:rsidP="00DB4FEB">
      <w:pPr>
        <w:spacing w:line="480" w:lineRule="auto"/>
        <w:rPr>
          <w:rFonts w:ascii="Times New Roman" w:hAnsi="Times New Roman" w:cs="Times New Roman"/>
        </w:rPr>
      </w:pPr>
    </w:p>
    <w:p w14:paraId="572877C6" w14:textId="77777777" w:rsidR="00DB4FEB" w:rsidRPr="000C5720" w:rsidRDefault="00DB4FEB" w:rsidP="00DB4FEB">
      <w:pPr>
        <w:spacing w:line="480" w:lineRule="auto"/>
        <w:rPr>
          <w:rFonts w:ascii="Times New Roman" w:hAnsi="Times New Roman" w:cs="Times New Roman"/>
        </w:rPr>
      </w:pPr>
    </w:p>
    <w:p w14:paraId="4687C9C3" w14:textId="77777777" w:rsidR="00DB4FEB" w:rsidRPr="000C5720" w:rsidRDefault="00DB4FEB" w:rsidP="00DB4FEB">
      <w:pPr>
        <w:rPr>
          <w:rFonts w:ascii="Times New Roman" w:hAnsi="Times New Roman" w:cs="Times New Roman"/>
          <w:b/>
          <w:color w:val="FF0000"/>
          <w:sz w:val="22"/>
        </w:rPr>
      </w:pPr>
      <w:r w:rsidRPr="000C5720">
        <w:rPr>
          <w:rFonts w:ascii="Times New Roman" w:hAnsi="Times New Roman" w:cs="Times New Roman"/>
          <w:b/>
          <w:color w:val="FF0000"/>
          <w:sz w:val="22"/>
        </w:rPr>
        <w:br w:type="page"/>
      </w:r>
    </w:p>
    <w:p w14:paraId="625407B8" w14:textId="4477BB12" w:rsidR="00DB4FEB" w:rsidRPr="000C5720" w:rsidRDefault="00DB4FEB" w:rsidP="00DB4FEB">
      <w:pPr>
        <w:spacing w:line="480" w:lineRule="auto"/>
        <w:rPr>
          <w:rFonts w:ascii="Times New Roman" w:hAnsi="Times New Roman" w:cs="Times New Roman"/>
          <w:sz w:val="22"/>
        </w:rPr>
      </w:pPr>
      <w:r w:rsidRPr="000C5720">
        <w:rPr>
          <w:rFonts w:ascii="Times New Roman" w:hAnsi="Times New Roman" w:cs="Times New Roman"/>
          <w:b/>
          <w:sz w:val="22"/>
        </w:rPr>
        <w:lastRenderedPageBreak/>
        <w:t xml:space="preserve">Table </w:t>
      </w:r>
      <w:r w:rsidR="0085770B">
        <w:rPr>
          <w:rFonts w:ascii="Times New Roman" w:hAnsi="Times New Roman" w:cs="Times New Roman"/>
          <w:b/>
          <w:sz w:val="22"/>
        </w:rPr>
        <w:t>S</w:t>
      </w:r>
      <w:r w:rsidRPr="000C5720">
        <w:rPr>
          <w:rFonts w:ascii="Times New Roman" w:hAnsi="Times New Roman" w:cs="Times New Roman"/>
          <w:b/>
          <w:sz w:val="22"/>
        </w:rPr>
        <w:t>2</w:t>
      </w:r>
      <w:r w:rsidRPr="000C5720">
        <w:rPr>
          <w:rFonts w:ascii="Times New Roman" w:hAnsi="Times New Roman" w:cs="Times New Roman"/>
          <w:sz w:val="22"/>
        </w:rPr>
        <w:t xml:space="preserve">: </w:t>
      </w:r>
      <w:r w:rsidRPr="000C5720">
        <w:rPr>
          <w:rStyle w:val="Hervorhebung"/>
          <w:rFonts w:ascii="Times New Roman" w:hAnsi="Times New Roman" w:cs="Times New Roman"/>
          <w:b/>
          <w:i w:val="0"/>
          <w:sz w:val="22"/>
        </w:rPr>
        <w:t xml:space="preserve">Unadjusted comparison of RS between DRIL regions, non-DRIL regions within DRIL eyes, and </w:t>
      </w:r>
      <w:r w:rsidR="005E7111" w:rsidRPr="000C5720">
        <w:rPr>
          <w:rStyle w:val="Hervorhebung"/>
          <w:rFonts w:ascii="Times New Roman" w:hAnsi="Times New Roman" w:cs="Times New Roman"/>
          <w:b/>
          <w:i w:val="0"/>
          <w:sz w:val="22"/>
        </w:rPr>
        <w:t>eyes without DRIL.</w:t>
      </w:r>
      <w:r w:rsidRPr="000C5720">
        <w:rPr>
          <w:rFonts w:ascii="Times New Roman" w:hAnsi="Times New Roman" w:cs="Times New Roman"/>
          <w:sz w:val="22"/>
        </w:rPr>
        <w:br/>
        <w:t xml:space="preserve">Values are mean ± standard error. Retinal sensitivity and retinal sensitivity deviation were significantly lower in DRIL areas compared to non-DRIL areas within the same eye and to </w:t>
      </w:r>
      <w:r w:rsidR="00872B9D" w:rsidRPr="000C5720">
        <w:rPr>
          <w:rFonts w:ascii="Times New Roman" w:hAnsi="Times New Roman" w:cs="Times New Roman"/>
          <w:sz w:val="22"/>
        </w:rPr>
        <w:t>eyes without DRIL</w:t>
      </w:r>
      <w:r w:rsidRPr="000C5720">
        <w:rPr>
          <w:rFonts w:ascii="Times New Roman" w:hAnsi="Times New Roman" w:cs="Times New Roman"/>
          <w:sz w:val="22"/>
        </w:rPr>
        <w:t xml:space="preserve"> (all p &lt; 0.001). Significant values are shown in bold.</w:t>
      </w:r>
    </w:p>
    <w:tbl>
      <w:tblPr>
        <w:tblStyle w:val="Tabellenraster"/>
        <w:tblW w:w="8922" w:type="dxa"/>
        <w:tblLook w:val="04A0" w:firstRow="1" w:lastRow="0" w:firstColumn="1" w:lastColumn="0" w:noHBand="0" w:noVBand="1"/>
      </w:tblPr>
      <w:tblGrid>
        <w:gridCol w:w="2694"/>
        <w:gridCol w:w="280"/>
        <w:gridCol w:w="2974"/>
        <w:gridCol w:w="2502"/>
        <w:gridCol w:w="472"/>
      </w:tblGrid>
      <w:tr w:rsidR="00DB4FEB" w:rsidRPr="000C5720" w14:paraId="556F743B" w14:textId="77777777" w:rsidTr="008A034B">
        <w:trPr>
          <w:trHeight w:val="350"/>
        </w:trPr>
        <w:tc>
          <w:tcPr>
            <w:tcW w:w="2974" w:type="dxa"/>
            <w:gridSpan w:val="2"/>
            <w:tcBorders>
              <w:top w:val="single" w:sz="4" w:space="0" w:color="auto"/>
              <w:left w:val="nil"/>
              <w:bottom w:val="nil"/>
              <w:right w:val="nil"/>
            </w:tcBorders>
          </w:tcPr>
          <w:p w14:paraId="4CB8FB6E" w14:textId="77777777" w:rsidR="00DB4FEB" w:rsidRPr="000C5720" w:rsidRDefault="00DB4FEB" w:rsidP="008A034B">
            <w:pPr>
              <w:spacing w:line="480" w:lineRule="auto"/>
              <w:rPr>
                <w:rFonts w:ascii="Times New Roman" w:hAnsi="Times New Roman" w:cs="Times New Roman"/>
                <w:b/>
              </w:rPr>
            </w:pPr>
            <w:r w:rsidRPr="000C5720">
              <w:rPr>
                <w:rFonts w:ascii="Times New Roman" w:hAnsi="Times New Roman" w:cs="Times New Roman"/>
                <w:b/>
              </w:rPr>
              <w:t xml:space="preserve">Retinal sensitivity </w:t>
            </w:r>
          </w:p>
        </w:tc>
        <w:tc>
          <w:tcPr>
            <w:tcW w:w="2974" w:type="dxa"/>
            <w:tcBorders>
              <w:top w:val="single" w:sz="4" w:space="0" w:color="auto"/>
              <w:left w:val="nil"/>
              <w:bottom w:val="nil"/>
              <w:right w:val="nil"/>
            </w:tcBorders>
          </w:tcPr>
          <w:p w14:paraId="6F927FC7" w14:textId="77777777" w:rsidR="00DB4FEB" w:rsidRPr="000C5720" w:rsidRDefault="00DB4FEB" w:rsidP="008A034B">
            <w:pPr>
              <w:spacing w:line="480" w:lineRule="auto"/>
              <w:jc w:val="center"/>
              <w:rPr>
                <w:rFonts w:ascii="Times New Roman" w:hAnsi="Times New Roman" w:cs="Times New Roman"/>
                <w:b/>
              </w:rPr>
            </w:pPr>
            <w:r w:rsidRPr="000C5720">
              <w:rPr>
                <w:rFonts w:ascii="Times New Roman" w:hAnsi="Times New Roman" w:cs="Times New Roman"/>
              </w:rPr>
              <w:t>adjusted means ± SE</w:t>
            </w:r>
          </w:p>
        </w:tc>
        <w:tc>
          <w:tcPr>
            <w:tcW w:w="2974" w:type="dxa"/>
            <w:gridSpan w:val="2"/>
            <w:tcBorders>
              <w:top w:val="single" w:sz="4" w:space="0" w:color="auto"/>
              <w:left w:val="nil"/>
              <w:bottom w:val="nil"/>
              <w:right w:val="nil"/>
            </w:tcBorders>
          </w:tcPr>
          <w:p w14:paraId="623CE6CF" w14:textId="77777777" w:rsidR="00DB4FEB" w:rsidRPr="000C5720" w:rsidRDefault="00DB4FEB" w:rsidP="008A034B">
            <w:pPr>
              <w:spacing w:line="480" w:lineRule="auto"/>
              <w:jc w:val="center"/>
              <w:rPr>
                <w:rFonts w:ascii="Times New Roman" w:hAnsi="Times New Roman" w:cs="Times New Roman"/>
                <w:b/>
              </w:rPr>
            </w:pPr>
            <w:r w:rsidRPr="000C5720">
              <w:rPr>
                <w:rFonts w:ascii="Times New Roman" w:hAnsi="Times New Roman" w:cs="Times New Roman"/>
                <w:b/>
                <w:szCs w:val="16"/>
              </w:rPr>
              <w:t>p</w:t>
            </w:r>
          </w:p>
        </w:tc>
      </w:tr>
      <w:tr w:rsidR="00DB4FEB" w:rsidRPr="000C5720" w14:paraId="5246DD0D" w14:textId="77777777" w:rsidTr="008A034B">
        <w:trPr>
          <w:trHeight w:val="350"/>
        </w:trPr>
        <w:tc>
          <w:tcPr>
            <w:tcW w:w="2694" w:type="dxa"/>
            <w:tcBorders>
              <w:top w:val="single" w:sz="4" w:space="0" w:color="auto"/>
              <w:left w:val="nil"/>
              <w:bottom w:val="nil"/>
              <w:right w:val="nil"/>
            </w:tcBorders>
          </w:tcPr>
          <w:p w14:paraId="2FCADDE4"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DRIL area</w:t>
            </w:r>
          </w:p>
        </w:tc>
        <w:tc>
          <w:tcPr>
            <w:tcW w:w="3254" w:type="dxa"/>
            <w:gridSpan w:val="2"/>
            <w:tcBorders>
              <w:top w:val="single" w:sz="4" w:space="0" w:color="auto"/>
              <w:left w:val="nil"/>
              <w:bottom w:val="nil"/>
              <w:right w:val="nil"/>
            </w:tcBorders>
          </w:tcPr>
          <w:p w14:paraId="14AF413B" w14:textId="77777777" w:rsidR="00DB4FEB" w:rsidRPr="000C5720" w:rsidRDefault="00DB4FEB" w:rsidP="008A034B">
            <w:pPr>
              <w:spacing w:line="480" w:lineRule="auto"/>
              <w:jc w:val="center"/>
              <w:rPr>
                <w:rFonts w:ascii="Times New Roman" w:hAnsi="Times New Roman" w:cs="Times New Roman"/>
              </w:rPr>
            </w:pPr>
            <w:r w:rsidRPr="000C5720">
              <w:rPr>
                <w:rFonts w:ascii="Times New Roman" w:hAnsi="Times New Roman" w:cs="Times New Roman"/>
                <w:iCs/>
              </w:rPr>
              <w:t xml:space="preserve">13.1 </w:t>
            </w:r>
            <w:r w:rsidRPr="000C5720">
              <w:rPr>
                <w:rFonts w:ascii="Times New Roman" w:hAnsi="Times New Roman" w:cs="Times New Roman"/>
              </w:rPr>
              <w:t>± 0.57</w:t>
            </w:r>
          </w:p>
        </w:tc>
        <w:tc>
          <w:tcPr>
            <w:tcW w:w="2502" w:type="dxa"/>
            <w:tcBorders>
              <w:top w:val="single" w:sz="4" w:space="0" w:color="auto"/>
              <w:left w:val="nil"/>
              <w:bottom w:val="nil"/>
              <w:right w:val="nil"/>
            </w:tcBorders>
          </w:tcPr>
          <w:p w14:paraId="22664043"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 xml:space="preserve">vs. no pathology: </w:t>
            </w:r>
            <w:r w:rsidRPr="000C5720">
              <w:rPr>
                <w:rFonts w:ascii="Times New Roman" w:hAnsi="Times New Roman" w:cs="Times New Roman"/>
                <w:b/>
              </w:rPr>
              <w:t>&lt; 0.001</w:t>
            </w:r>
          </w:p>
          <w:p w14:paraId="47BC1D49"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 xml:space="preserve">vs. control: </w:t>
            </w:r>
            <w:r w:rsidRPr="000C5720">
              <w:rPr>
                <w:rFonts w:ascii="Times New Roman" w:hAnsi="Times New Roman" w:cs="Times New Roman"/>
                <w:b/>
              </w:rPr>
              <w:t>&lt; 0.001</w:t>
            </w:r>
          </w:p>
        </w:tc>
        <w:tc>
          <w:tcPr>
            <w:tcW w:w="472" w:type="dxa"/>
            <w:tcBorders>
              <w:top w:val="single" w:sz="4" w:space="0" w:color="auto"/>
              <w:left w:val="nil"/>
              <w:bottom w:val="nil"/>
              <w:right w:val="nil"/>
            </w:tcBorders>
          </w:tcPr>
          <w:p w14:paraId="16BC5649" w14:textId="77777777" w:rsidR="00DB4FEB" w:rsidRPr="000C5720" w:rsidRDefault="00DB4FEB" w:rsidP="008A034B">
            <w:pPr>
              <w:spacing w:line="480" w:lineRule="auto"/>
              <w:jc w:val="center"/>
              <w:rPr>
                <w:rFonts w:ascii="Times New Roman" w:hAnsi="Times New Roman" w:cs="Times New Roman"/>
                <w:b/>
                <w:sz w:val="18"/>
                <w:szCs w:val="16"/>
              </w:rPr>
            </w:pPr>
          </w:p>
        </w:tc>
      </w:tr>
      <w:tr w:rsidR="00DB4FEB" w:rsidRPr="000C5720" w14:paraId="46E73241" w14:textId="77777777" w:rsidTr="008A034B">
        <w:trPr>
          <w:trHeight w:val="350"/>
        </w:trPr>
        <w:tc>
          <w:tcPr>
            <w:tcW w:w="2694" w:type="dxa"/>
            <w:tcBorders>
              <w:top w:val="nil"/>
              <w:left w:val="nil"/>
              <w:bottom w:val="nil"/>
              <w:right w:val="nil"/>
            </w:tcBorders>
          </w:tcPr>
          <w:p w14:paraId="039B0DD9" w14:textId="77777777" w:rsidR="00DB4FEB" w:rsidRPr="000C5720" w:rsidRDefault="005E7111" w:rsidP="008A034B">
            <w:pPr>
              <w:spacing w:line="480" w:lineRule="auto"/>
              <w:rPr>
                <w:rFonts w:ascii="Times New Roman" w:hAnsi="Times New Roman" w:cs="Times New Roman"/>
              </w:rPr>
            </w:pPr>
            <w:r w:rsidRPr="000C5720">
              <w:rPr>
                <w:rFonts w:ascii="Times New Roman" w:hAnsi="Times New Roman" w:cs="Times New Roman"/>
              </w:rPr>
              <w:t>n</w:t>
            </w:r>
            <w:r w:rsidR="00DB4FEB" w:rsidRPr="000C5720">
              <w:rPr>
                <w:rFonts w:ascii="Times New Roman" w:hAnsi="Times New Roman" w:cs="Times New Roman"/>
              </w:rPr>
              <w:t>o pathology in DRIL eye</w:t>
            </w:r>
          </w:p>
        </w:tc>
        <w:tc>
          <w:tcPr>
            <w:tcW w:w="3254" w:type="dxa"/>
            <w:gridSpan w:val="2"/>
            <w:tcBorders>
              <w:top w:val="nil"/>
              <w:left w:val="nil"/>
              <w:bottom w:val="nil"/>
              <w:right w:val="nil"/>
            </w:tcBorders>
          </w:tcPr>
          <w:p w14:paraId="6E6EF44D" w14:textId="77777777" w:rsidR="00DB4FEB" w:rsidRPr="000C5720" w:rsidRDefault="00DB4FEB" w:rsidP="008A034B">
            <w:pPr>
              <w:spacing w:line="480" w:lineRule="auto"/>
              <w:jc w:val="center"/>
              <w:rPr>
                <w:rFonts w:ascii="Times New Roman" w:hAnsi="Times New Roman" w:cs="Times New Roman"/>
                <w:iCs/>
              </w:rPr>
            </w:pPr>
            <w:r w:rsidRPr="000C5720">
              <w:rPr>
                <w:rFonts w:ascii="Times New Roman" w:hAnsi="Times New Roman" w:cs="Times New Roman"/>
                <w:iCs/>
              </w:rPr>
              <w:t xml:space="preserve">23.1 </w:t>
            </w:r>
            <w:r w:rsidRPr="000C5720">
              <w:rPr>
                <w:rFonts w:ascii="Times New Roman" w:hAnsi="Times New Roman" w:cs="Times New Roman"/>
              </w:rPr>
              <w:t>± 0.46</w:t>
            </w:r>
          </w:p>
        </w:tc>
        <w:tc>
          <w:tcPr>
            <w:tcW w:w="2502" w:type="dxa"/>
            <w:tcBorders>
              <w:top w:val="nil"/>
              <w:left w:val="nil"/>
              <w:bottom w:val="nil"/>
              <w:right w:val="nil"/>
            </w:tcBorders>
          </w:tcPr>
          <w:p w14:paraId="319F3033" w14:textId="77777777" w:rsidR="00DB4FEB" w:rsidRPr="000C5720" w:rsidRDefault="00DB4FEB" w:rsidP="008A034B">
            <w:pPr>
              <w:spacing w:line="480" w:lineRule="auto"/>
              <w:rPr>
                <w:rFonts w:ascii="Times New Roman" w:hAnsi="Times New Roman" w:cs="Times New Roman"/>
                <w:iCs/>
              </w:rPr>
            </w:pPr>
            <w:r w:rsidRPr="000C5720">
              <w:rPr>
                <w:rFonts w:ascii="Times New Roman" w:hAnsi="Times New Roman" w:cs="Times New Roman"/>
                <w:iCs/>
              </w:rPr>
              <w:t xml:space="preserve">vs. control: </w:t>
            </w:r>
            <w:r w:rsidRPr="000C5720">
              <w:rPr>
                <w:rFonts w:ascii="Times New Roman" w:hAnsi="Times New Roman" w:cs="Times New Roman"/>
                <w:b/>
                <w:iCs/>
              </w:rPr>
              <w:t>&lt; 0.001</w:t>
            </w:r>
          </w:p>
        </w:tc>
        <w:tc>
          <w:tcPr>
            <w:tcW w:w="472" w:type="dxa"/>
            <w:tcBorders>
              <w:top w:val="nil"/>
              <w:left w:val="nil"/>
              <w:bottom w:val="nil"/>
              <w:right w:val="nil"/>
            </w:tcBorders>
          </w:tcPr>
          <w:p w14:paraId="4308E287" w14:textId="77777777" w:rsidR="00DB4FEB" w:rsidRPr="000C5720" w:rsidRDefault="00DB4FEB" w:rsidP="008A034B">
            <w:pPr>
              <w:spacing w:line="480" w:lineRule="auto"/>
              <w:jc w:val="center"/>
              <w:rPr>
                <w:rFonts w:ascii="Times New Roman" w:hAnsi="Times New Roman" w:cs="Times New Roman"/>
                <w:b/>
                <w:sz w:val="18"/>
                <w:szCs w:val="16"/>
              </w:rPr>
            </w:pPr>
          </w:p>
        </w:tc>
      </w:tr>
      <w:tr w:rsidR="00DB4FEB" w:rsidRPr="000C5720" w14:paraId="4168F6E4" w14:textId="77777777" w:rsidTr="000C5720">
        <w:trPr>
          <w:trHeight w:val="350"/>
        </w:trPr>
        <w:tc>
          <w:tcPr>
            <w:tcW w:w="2694" w:type="dxa"/>
            <w:tcBorders>
              <w:top w:val="nil"/>
              <w:left w:val="nil"/>
              <w:bottom w:val="single" w:sz="4" w:space="0" w:color="auto"/>
              <w:right w:val="nil"/>
            </w:tcBorders>
          </w:tcPr>
          <w:p w14:paraId="2E7FBFF5" w14:textId="77777777" w:rsidR="00DB4FEB" w:rsidRPr="000C5720" w:rsidRDefault="000C5720" w:rsidP="00872B9D">
            <w:pPr>
              <w:spacing w:line="480" w:lineRule="auto"/>
              <w:rPr>
                <w:rFonts w:ascii="Times New Roman" w:hAnsi="Times New Roman" w:cs="Times New Roman"/>
              </w:rPr>
            </w:pPr>
            <w:r>
              <w:rPr>
                <w:rFonts w:ascii="Times New Roman" w:hAnsi="Times New Roman" w:cs="Times New Roman"/>
              </w:rPr>
              <w:t>no DRIL group</w:t>
            </w:r>
          </w:p>
        </w:tc>
        <w:tc>
          <w:tcPr>
            <w:tcW w:w="3254" w:type="dxa"/>
            <w:gridSpan w:val="2"/>
            <w:tcBorders>
              <w:top w:val="nil"/>
              <w:left w:val="nil"/>
              <w:bottom w:val="single" w:sz="4" w:space="0" w:color="auto"/>
              <w:right w:val="nil"/>
            </w:tcBorders>
          </w:tcPr>
          <w:p w14:paraId="75F3D365" w14:textId="77777777" w:rsidR="00DB4FEB" w:rsidRPr="000C5720" w:rsidRDefault="00DB4FEB" w:rsidP="008A034B">
            <w:pPr>
              <w:spacing w:line="480" w:lineRule="auto"/>
              <w:jc w:val="center"/>
              <w:rPr>
                <w:rFonts w:ascii="Times New Roman" w:hAnsi="Times New Roman" w:cs="Times New Roman"/>
                <w:iCs/>
              </w:rPr>
            </w:pPr>
            <w:r w:rsidRPr="000C5720">
              <w:rPr>
                <w:rFonts w:ascii="Times New Roman" w:hAnsi="Times New Roman" w:cs="Times New Roman"/>
                <w:iCs/>
              </w:rPr>
              <w:t xml:space="preserve">25.3 </w:t>
            </w:r>
            <w:r w:rsidRPr="000C5720">
              <w:rPr>
                <w:rFonts w:ascii="Times New Roman" w:hAnsi="Times New Roman" w:cs="Times New Roman"/>
              </w:rPr>
              <w:t>± 0.47</w:t>
            </w:r>
          </w:p>
        </w:tc>
        <w:tc>
          <w:tcPr>
            <w:tcW w:w="2502" w:type="dxa"/>
            <w:tcBorders>
              <w:top w:val="nil"/>
              <w:left w:val="nil"/>
              <w:bottom w:val="single" w:sz="4" w:space="0" w:color="auto"/>
              <w:right w:val="nil"/>
            </w:tcBorders>
          </w:tcPr>
          <w:p w14:paraId="2601CF24" w14:textId="77777777" w:rsidR="00DB4FEB" w:rsidRPr="000C5720" w:rsidRDefault="00DB4FEB" w:rsidP="008A034B">
            <w:pPr>
              <w:spacing w:line="480" w:lineRule="auto"/>
              <w:jc w:val="center"/>
              <w:rPr>
                <w:rFonts w:ascii="Times New Roman" w:hAnsi="Times New Roman" w:cs="Times New Roman"/>
                <w:iCs/>
              </w:rPr>
            </w:pPr>
          </w:p>
        </w:tc>
        <w:tc>
          <w:tcPr>
            <w:tcW w:w="472" w:type="dxa"/>
            <w:tcBorders>
              <w:top w:val="nil"/>
              <w:left w:val="nil"/>
              <w:bottom w:val="single" w:sz="4" w:space="0" w:color="auto"/>
              <w:right w:val="nil"/>
            </w:tcBorders>
          </w:tcPr>
          <w:p w14:paraId="2E745EE3" w14:textId="77777777" w:rsidR="00DB4FEB" w:rsidRPr="000C5720" w:rsidRDefault="00DB4FEB" w:rsidP="008A034B">
            <w:pPr>
              <w:spacing w:line="480" w:lineRule="auto"/>
              <w:jc w:val="center"/>
              <w:rPr>
                <w:rFonts w:ascii="Times New Roman" w:hAnsi="Times New Roman" w:cs="Times New Roman"/>
                <w:b/>
                <w:sz w:val="18"/>
                <w:szCs w:val="16"/>
              </w:rPr>
            </w:pPr>
          </w:p>
        </w:tc>
      </w:tr>
      <w:tr w:rsidR="00DB4FEB" w:rsidRPr="000C5720" w14:paraId="0E852CD5" w14:textId="77777777" w:rsidTr="008A034B">
        <w:trPr>
          <w:trHeight w:val="350"/>
        </w:trPr>
        <w:tc>
          <w:tcPr>
            <w:tcW w:w="8450" w:type="dxa"/>
            <w:gridSpan w:val="4"/>
            <w:tcBorders>
              <w:top w:val="single" w:sz="4" w:space="0" w:color="auto"/>
              <w:left w:val="nil"/>
              <w:bottom w:val="nil"/>
              <w:right w:val="nil"/>
            </w:tcBorders>
          </w:tcPr>
          <w:p w14:paraId="72D46D28" w14:textId="77777777" w:rsidR="00DB4FEB" w:rsidRPr="000C5720" w:rsidRDefault="00DB4FEB" w:rsidP="008A034B">
            <w:pPr>
              <w:spacing w:line="480" w:lineRule="auto"/>
              <w:rPr>
                <w:rFonts w:ascii="Times New Roman" w:hAnsi="Times New Roman" w:cs="Times New Roman"/>
                <w:b/>
              </w:rPr>
            </w:pPr>
            <w:r w:rsidRPr="000C5720">
              <w:rPr>
                <w:rFonts w:ascii="Times New Roman" w:hAnsi="Times New Roman" w:cs="Times New Roman"/>
                <w:b/>
              </w:rPr>
              <w:t>Retinal sensitivity deviation</w:t>
            </w:r>
          </w:p>
        </w:tc>
        <w:tc>
          <w:tcPr>
            <w:tcW w:w="472" w:type="dxa"/>
            <w:tcBorders>
              <w:top w:val="single" w:sz="4" w:space="0" w:color="auto"/>
              <w:left w:val="nil"/>
              <w:bottom w:val="nil"/>
              <w:right w:val="nil"/>
            </w:tcBorders>
          </w:tcPr>
          <w:p w14:paraId="5A6C79B0" w14:textId="77777777" w:rsidR="00DB4FEB" w:rsidRPr="000C5720" w:rsidRDefault="00DB4FEB" w:rsidP="008A034B">
            <w:pPr>
              <w:spacing w:line="480" w:lineRule="auto"/>
              <w:jc w:val="center"/>
              <w:rPr>
                <w:rFonts w:ascii="Times New Roman" w:hAnsi="Times New Roman" w:cs="Times New Roman"/>
                <w:b/>
                <w:sz w:val="18"/>
                <w:szCs w:val="16"/>
              </w:rPr>
            </w:pPr>
          </w:p>
        </w:tc>
      </w:tr>
      <w:tr w:rsidR="00DB4FEB" w:rsidRPr="000C5720" w14:paraId="2E1DC5AA" w14:textId="77777777" w:rsidTr="008A034B">
        <w:trPr>
          <w:trHeight w:val="350"/>
        </w:trPr>
        <w:tc>
          <w:tcPr>
            <w:tcW w:w="2694" w:type="dxa"/>
            <w:tcBorders>
              <w:top w:val="single" w:sz="4" w:space="0" w:color="auto"/>
              <w:left w:val="nil"/>
              <w:bottom w:val="nil"/>
              <w:right w:val="nil"/>
            </w:tcBorders>
          </w:tcPr>
          <w:p w14:paraId="26159D54"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DRIL area</w:t>
            </w:r>
          </w:p>
        </w:tc>
        <w:tc>
          <w:tcPr>
            <w:tcW w:w="3254" w:type="dxa"/>
            <w:gridSpan w:val="2"/>
            <w:tcBorders>
              <w:top w:val="single" w:sz="4" w:space="0" w:color="auto"/>
              <w:left w:val="nil"/>
              <w:bottom w:val="nil"/>
              <w:right w:val="nil"/>
            </w:tcBorders>
          </w:tcPr>
          <w:p w14:paraId="264170F7" w14:textId="77777777" w:rsidR="00DB4FEB" w:rsidRPr="000C5720" w:rsidRDefault="00DB4FEB" w:rsidP="008A034B">
            <w:pPr>
              <w:spacing w:line="480" w:lineRule="auto"/>
              <w:jc w:val="center"/>
              <w:rPr>
                <w:rFonts w:ascii="Times New Roman" w:hAnsi="Times New Roman" w:cs="Times New Roman"/>
                <w:iCs/>
              </w:rPr>
            </w:pPr>
            <w:r w:rsidRPr="000C5720">
              <w:rPr>
                <w:rFonts w:ascii="Times New Roman" w:hAnsi="Times New Roman" w:cs="Times New Roman"/>
                <w:iCs/>
              </w:rPr>
              <w:t xml:space="preserve">-13.2 </w:t>
            </w:r>
            <w:r w:rsidRPr="000C5720">
              <w:rPr>
                <w:rFonts w:ascii="Times New Roman" w:hAnsi="Times New Roman" w:cs="Times New Roman"/>
              </w:rPr>
              <w:t>± 0.57</w:t>
            </w:r>
          </w:p>
        </w:tc>
        <w:tc>
          <w:tcPr>
            <w:tcW w:w="2502" w:type="dxa"/>
            <w:tcBorders>
              <w:top w:val="single" w:sz="4" w:space="0" w:color="auto"/>
              <w:left w:val="nil"/>
              <w:bottom w:val="nil"/>
              <w:right w:val="nil"/>
            </w:tcBorders>
          </w:tcPr>
          <w:p w14:paraId="37977837"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rPr>
              <w:t xml:space="preserve">vs. no pathology: </w:t>
            </w:r>
            <w:r w:rsidRPr="000C5720">
              <w:rPr>
                <w:rFonts w:ascii="Times New Roman" w:hAnsi="Times New Roman" w:cs="Times New Roman"/>
                <w:b/>
              </w:rPr>
              <w:t>&lt; 0.001</w:t>
            </w:r>
          </w:p>
          <w:p w14:paraId="48EBB092" w14:textId="77777777" w:rsidR="00DB4FEB" w:rsidRPr="000C5720" w:rsidRDefault="00DB4FEB" w:rsidP="008A034B">
            <w:pPr>
              <w:spacing w:line="480" w:lineRule="auto"/>
              <w:rPr>
                <w:rFonts w:ascii="Times New Roman" w:hAnsi="Times New Roman" w:cs="Times New Roman"/>
                <w:iCs/>
              </w:rPr>
            </w:pPr>
            <w:r w:rsidRPr="000C5720">
              <w:rPr>
                <w:rFonts w:ascii="Times New Roman" w:hAnsi="Times New Roman" w:cs="Times New Roman"/>
              </w:rPr>
              <w:t xml:space="preserve">vs. control: </w:t>
            </w:r>
            <w:r w:rsidRPr="000C5720">
              <w:rPr>
                <w:rFonts w:ascii="Times New Roman" w:hAnsi="Times New Roman" w:cs="Times New Roman"/>
                <w:b/>
              </w:rPr>
              <w:t>&lt; 0.001</w:t>
            </w:r>
          </w:p>
        </w:tc>
        <w:tc>
          <w:tcPr>
            <w:tcW w:w="472" w:type="dxa"/>
            <w:tcBorders>
              <w:top w:val="single" w:sz="4" w:space="0" w:color="auto"/>
              <w:left w:val="nil"/>
              <w:bottom w:val="nil"/>
              <w:right w:val="nil"/>
            </w:tcBorders>
          </w:tcPr>
          <w:p w14:paraId="14E19BAC" w14:textId="77777777" w:rsidR="00DB4FEB" w:rsidRPr="000C5720" w:rsidRDefault="00DB4FEB" w:rsidP="008A034B">
            <w:pPr>
              <w:spacing w:line="480" w:lineRule="auto"/>
              <w:jc w:val="center"/>
              <w:rPr>
                <w:rFonts w:ascii="Times New Roman" w:hAnsi="Times New Roman" w:cs="Times New Roman"/>
                <w:b/>
                <w:sz w:val="18"/>
                <w:szCs w:val="16"/>
              </w:rPr>
            </w:pPr>
          </w:p>
        </w:tc>
      </w:tr>
      <w:tr w:rsidR="00DB4FEB" w:rsidRPr="000C5720" w14:paraId="0A2428DE" w14:textId="77777777" w:rsidTr="008A034B">
        <w:trPr>
          <w:trHeight w:val="80"/>
        </w:trPr>
        <w:tc>
          <w:tcPr>
            <w:tcW w:w="2694" w:type="dxa"/>
            <w:tcBorders>
              <w:top w:val="nil"/>
              <w:left w:val="nil"/>
              <w:bottom w:val="nil"/>
              <w:right w:val="nil"/>
            </w:tcBorders>
          </w:tcPr>
          <w:p w14:paraId="4734DCBB" w14:textId="77777777" w:rsidR="00DB4FEB" w:rsidRPr="000C5720" w:rsidRDefault="005E7111" w:rsidP="008A034B">
            <w:pPr>
              <w:spacing w:line="480" w:lineRule="auto"/>
              <w:rPr>
                <w:rFonts w:ascii="Times New Roman" w:hAnsi="Times New Roman" w:cs="Times New Roman"/>
              </w:rPr>
            </w:pPr>
            <w:r w:rsidRPr="000C5720">
              <w:rPr>
                <w:rFonts w:ascii="Times New Roman" w:hAnsi="Times New Roman" w:cs="Times New Roman"/>
              </w:rPr>
              <w:t>n</w:t>
            </w:r>
            <w:r w:rsidR="00DB4FEB" w:rsidRPr="000C5720">
              <w:rPr>
                <w:rFonts w:ascii="Times New Roman" w:hAnsi="Times New Roman" w:cs="Times New Roman"/>
              </w:rPr>
              <w:t>o pathology in DRIL eye</w:t>
            </w:r>
          </w:p>
        </w:tc>
        <w:tc>
          <w:tcPr>
            <w:tcW w:w="3254" w:type="dxa"/>
            <w:gridSpan w:val="2"/>
            <w:tcBorders>
              <w:top w:val="nil"/>
              <w:left w:val="nil"/>
              <w:bottom w:val="nil"/>
              <w:right w:val="nil"/>
            </w:tcBorders>
          </w:tcPr>
          <w:p w14:paraId="5204C0D5" w14:textId="77777777" w:rsidR="00DB4FEB" w:rsidRPr="000C5720" w:rsidRDefault="00DB4FEB" w:rsidP="008A034B">
            <w:pPr>
              <w:spacing w:line="480" w:lineRule="auto"/>
              <w:jc w:val="center"/>
              <w:rPr>
                <w:rFonts w:ascii="Times New Roman" w:hAnsi="Times New Roman" w:cs="Times New Roman"/>
                <w:iCs/>
              </w:rPr>
            </w:pPr>
            <w:r w:rsidRPr="000C5720">
              <w:rPr>
                <w:rFonts w:ascii="Times New Roman" w:hAnsi="Times New Roman" w:cs="Times New Roman"/>
                <w:iCs/>
              </w:rPr>
              <w:t xml:space="preserve">-3.0 </w:t>
            </w:r>
            <w:r w:rsidRPr="000C5720">
              <w:rPr>
                <w:rFonts w:ascii="Times New Roman" w:hAnsi="Times New Roman" w:cs="Times New Roman"/>
              </w:rPr>
              <w:t>± 0.46</w:t>
            </w:r>
          </w:p>
        </w:tc>
        <w:tc>
          <w:tcPr>
            <w:tcW w:w="2502" w:type="dxa"/>
            <w:tcBorders>
              <w:top w:val="nil"/>
              <w:left w:val="nil"/>
              <w:bottom w:val="nil"/>
              <w:right w:val="nil"/>
            </w:tcBorders>
          </w:tcPr>
          <w:p w14:paraId="1B668F7C" w14:textId="77777777" w:rsidR="00DB4FEB" w:rsidRPr="000C5720" w:rsidRDefault="00DB4FEB" w:rsidP="008A034B">
            <w:pPr>
              <w:spacing w:line="480" w:lineRule="auto"/>
              <w:rPr>
                <w:rFonts w:ascii="Times New Roman" w:hAnsi="Times New Roman" w:cs="Times New Roman"/>
              </w:rPr>
            </w:pPr>
            <w:r w:rsidRPr="000C5720">
              <w:rPr>
                <w:rFonts w:ascii="Times New Roman" w:hAnsi="Times New Roman" w:cs="Times New Roman"/>
                <w:iCs/>
              </w:rPr>
              <w:t xml:space="preserve">vs. control: </w:t>
            </w:r>
            <w:r w:rsidRPr="000C5720">
              <w:rPr>
                <w:rFonts w:ascii="Times New Roman" w:hAnsi="Times New Roman" w:cs="Times New Roman"/>
                <w:b/>
                <w:iCs/>
              </w:rPr>
              <w:t>&lt; 0.001</w:t>
            </w:r>
          </w:p>
        </w:tc>
        <w:tc>
          <w:tcPr>
            <w:tcW w:w="472" w:type="dxa"/>
            <w:tcBorders>
              <w:top w:val="nil"/>
              <w:left w:val="nil"/>
              <w:bottom w:val="nil"/>
              <w:right w:val="nil"/>
            </w:tcBorders>
          </w:tcPr>
          <w:p w14:paraId="489B554C" w14:textId="77777777" w:rsidR="00DB4FEB" w:rsidRPr="000C5720" w:rsidRDefault="00DB4FEB" w:rsidP="008A034B">
            <w:pPr>
              <w:spacing w:line="480" w:lineRule="auto"/>
              <w:jc w:val="center"/>
              <w:rPr>
                <w:rFonts w:ascii="Times New Roman" w:hAnsi="Times New Roman" w:cs="Times New Roman"/>
                <w:b/>
                <w:sz w:val="18"/>
                <w:szCs w:val="16"/>
              </w:rPr>
            </w:pPr>
          </w:p>
        </w:tc>
      </w:tr>
      <w:tr w:rsidR="00DB4FEB" w:rsidRPr="000C5720" w14:paraId="7BD8ED76" w14:textId="77777777" w:rsidTr="000C5720">
        <w:trPr>
          <w:trHeight w:val="350"/>
        </w:trPr>
        <w:tc>
          <w:tcPr>
            <w:tcW w:w="2694" w:type="dxa"/>
            <w:tcBorders>
              <w:top w:val="nil"/>
              <w:left w:val="nil"/>
              <w:bottom w:val="single" w:sz="4" w:space="0" w:color="auto"/>
              <w:right w:val="nil"/>
            </w:tcBorders>
          </w:tcPr>
          <w:p w14:paraId="2840817A" w14:textId="77777777" w:rsidR="00DB4FEB" w:rsidRPr="000C5720" w:rsidRDefault="000C5720" w:rsidP="000C5720">
            <w:pPr>
              <w:spacing w:line="480" w:lineRule="auto"/>
              <w:rPr>
                <w:rFonts w:ascii="Times New Roman" w:hAnsi="Times New Roman" w:cs="Times New Roman"/>
              </w:rPr>
            </w:pPr>
            <w:r>
              <w:rPr>
                <w:rFonts w:ascii="Times New Roman" w:hAnsi="Times New Roman" w:cs="Times New Roman"/>
              </w:rPr>
              <w:t>no DRIL group</w:t>
            </w:r>
          </w:p>
        </w:tc>
        <w:tc>
          <w:tcPr>
            <w:tcW w:w="3254" w:type="dxa"/>
            <w:gridSpan w:val="2"/>
            <w:tcBorders>
              <w:top w:val="nil"/>
              <w:left w:val="nil"/>
              <w:bottom w:val="single" w:sz="4" w:space="0" w:color="auto"/>
              <w:right w:val="nil"/>
            </w:tcBorders>
          </w:tcPr>
          <w:p w14:paraId="4DB3DAF8" w14:textId="77777777" w:rsidR="00DB4FEB" w:rsidRPr="000C5720" w:rsidRDefault="00DB4FEB" w:rsidP="008A034B">
            <w:pPr>
              <w:spacing w:line="480" w:lineRule="auto"/>
              <w:jc w:val="center"/>
              <w:rPr>
                <w:rFonts w:ascii="Times New Roman" w:hAnsi="Times New Roman" w:cs="Times New Roman"/>
                <w:iCs/>
                <w:sz w:val="18"/>
              </w:rPr>
            </w:pPr>
            <w:r w:rsidRPr="000C5720">
              <w:rPr>
                <w:rFonts w:ascii="Times New Roman" w:hAnsi="Times New Roman" w:cs="Times New Roman"/>
                <w:iCs/>
              </w:rPr>
              <w:t xml:space="preserve">-0.9 </w:t>
            </w:r>
            <w:r w:rsidRPr="000C5720">
              <w:rPr>
                <w:rFonts w:ascii="Times New Roman" w:hAnsi="Times New Roman" w:cs="Times New Roman"/>
              </w:rPr>
              <w:t>± 0.47</w:t>
            </w:r>
          </w:p>
        </w:tc>
        <w:tc>
          <w:tcPr>
            <w:tcW w:w="2502" w:type="dxa"/>
            <w:tcBorders>
              <w:top w:val="nil"/>
              <w:left w:val="nil"/>
              <w:bottom w:val="single" w:sz="4" w:space="0" w:color="auto"/>
              <w:right w:val="nil"/>
            </w:tcBorders>
          </w:tcPr>
          <w:p w14:paraId="07E43809" w14:textId="77777777" w:rsidR="00DB4FEB" w:rsidRPr="000C5720" w:rsidRDefault="00DB4FEB" w:rsidP="008A034B">
            <w:pPr>
              <w:spacing w:line="480" w:lineRule="auto"/>
              <w:jc w:val="center"/>
              <w:rPr>
                <w:rFonts w:ascii="Times New Roman" w:hAnsi="Times New Roman" w:cs="Times New Roman"/>
                <w:iCs/>
                <w:sz w:val="18"/>
              </w:rPr>
            </w:pPr>
          </w:p>
        </w:tc>
        <w:tc>
          <w:tcPr>
            <w:tcW w:w="472" w:type="dxa"/>
            <w:tcBorders>
              <w:top w:val="nil"/>
              <w:left w:val="nil"/>
              <w:bottom w:val="single" w:sz="4" w:space="0" w:color="auto"/>
              <w:right w:val="nil"/>
            </w:tcBorders>
          </w:tcPr>
          <w:p w14:paraId="59465FE0" w14:textId="77777777" w:rsidR="00DB4FEB" w:rsidRPr="000C5720" w:rsidRDefault="00DB4FEB" w:rsidP="008A034B">
            <w:pPr>
              <w:spacing w:line="480" w:lineRule="auto"/>
              <w:jc w:val="center"/>
              <w:rPr>
                <w:rFonts w:ascii="Times New Roman" w:hAnsi="Times New Roman" w:cs="Times New Roman"/>
                <w:b/>
                <w:sz w:val="18"/>
                <w:szCs w:val="16"/>
              </w:rPr>
            </w:pPr>
          </w:p>
        </w:tc>
      </w:tr>
    </w:tbl>
    <w:p w14:paraId="4C1AC6F2" w14:textId="77777777" w:rsidR="00DB4FEB" w:rsidRPr="000C5720" w:rsidRDefault="00DB4FEB" w:rsidP="00DB4FEB">
      <w:pPr>
        <w:spacing w:line="480" w:lineRule="auto"/>
        <w:rPr>
          <w:rFonts w:ascii="Times New Roman" w:hAnsi="Times New Roman" w:cs="Times New Roman"/>
          <w:sz w:val="22"/>
          <w:szCs w:val="22"/>
        </w:rPr>
      </w:pPr>
      <w:r w:rsidRPr="000C5720">
        <w:rPr>
          <w:rFonts w:ascii="Times New Roman" w:hAnsi="Times New Roman" w:cs="Times New Roman"/>
          <w:sz w:val="22"/>
          <w:szCs w:val="22"/>
        </w:rPr>
        <w:t>Abbreviations: DRIL: Disorganization of the retinal inner layers.</w:t>
      </w:r>
    </w:p>
    <w:p w14:paraId="3A4F0E27" w14:textId="77777777" w:rsidR="00DB4FEB" w:rsidRPr="000C5720" w:rsidRDefault="00DB4FEB" w:rsidP="00DB4FEB">
      <w:pPr>
        <w:spacing w:line="480" w:lineRule="auto"/>
        <w:rPr>
          <w:rFonts w:ascii="Times New Roman" w:hAnsi="Times New Roman" w:cs="Times New Roman"/>
        </w:rPr>
      </w:pPr>
    </w:p>
    <w:p w14:paraId="05DEB8A7" w14:textId="77777777" w:rsidR="00DB4FEB" w:rsidRPr="000C5720" w:rsidRDefault="00DB4FEB" w:rsidP="00DB4FEB">
      <w:pPr>
        <w:spacing w:line="480" w:lineRule="auto"/>
        <w:rPr>
          <w:rFonts w:ascii="Times New Roman" w:hAnsi="Times New Roman" w:cs="Times New Roman"/>
        </w:rPr>
      </w:pPr>
    </w:p>
    <w:p w14:paraId="4C5E80E9" w14:textId="77777777" w:rsidR="00DB4FEB" w:rsidRPr="000C5720" w:rsidRDefault="00DB4FEB" w:rsidP="00DB4FEB">
      <w:pPr>
        <w:spacing w:line="480" w:lineRule="auto"/>
        <w:rPr>
          <w:rFonts w:ascii="Times New Roman" w:hAnsi="Times New Roman" w:cs="Times New Roman"/>
          <w:b/>
          <w:color w:val="FF0000"/>
          <w:sz w:val="22"/>
        </w:rPr>
      </w:pPr>
    </w:p>
    <w:p w14:paraId="608444DB" w14:textId="77777777" w:rsidR="00DB4FEB" w:rsidRPr="000C5720" w:rsidRDefault="00DB4FEB" w:rsidP="00DB4FEB">
      <w:pPr>
        <w:spacing w:line="480" w:lineRule="auto"/>
        <w:rPr>
          <w:rFonts w:ascii="Times New Roman" w:hAnsi="Times New Roman" w:cs="Times New Roman"/>
          <w:b/>
          <w:color w:val="FF0000"/>
          <w:sz w:val="22"/>
        </w:rPr>
      </w:pPr>
    </w:p>
    <w:p w14:paraId="4D527A12" w14:textId="77777777" w:rsidR="00DB4FEB" w:rsidRPr="000C5720" w:rsidRDefault="00DB4FEB" w:rsidP="00DB4FEB">
      <w:pPr>
        <w:spacing w:line="480" w:lineRule="auto"/>
        <w:rPr>
          <w:rFonts w:ascii="Times New Roman" w:hAnsi="Times New Roman" w:cs="Times New Roman"/>
          <w:b/>
          <w:color w:val="FF0000"/>
          <w:sz w:val="22"/>
        </w:rPr>
      </w:pPr>
    </w:p>
    <w:p w14:paraId="7021EFAF" w14:textId="77777777" w:rsidR="00C833D3" w:rsidRPr="000C5720" w:rsidRDefault="00C833D3" w:rsidP="00DB4FEB">
      <w:pPr>
        <w:spacing w:line="480" w:lineRule="auto"/>
        <w:rPr>
          <w:rFonts w:ascii="Times New Roman" w:hAnsi="Times New Roman" w:cs="Times New Roman"/>
          <w:b/>
          <w:color w:val="FF0000"/>
          <w:sz w:val="22"/>
        </w:rPr>
      </w:pPr>
    </w:p>
    <w:p w14:paraId="60F50309" w14:textId="77777777" w:rsidR="00C833D3" w:rsidRPr="000C5720" w:rsidRDefault="00C833D3" w:rsidP="00DB4FEB">
      <w:pPr>
        <w:spacing w:line="480" w:lineRule="auto"/>
        <w:rPr>
          <w:rFonts w:ascii="Times New Roman" w:hAnsi="Times New Roman" w:cs="Times New Roman"/>
          <w:b/>
          <w:color w:val="FF0000"/>
          <w:sz w:val="22"/>
        </w:rPr>
      </w:pPr>
    </w:p>
    <w:p w14:paraId="328250DA" w14:textId="58E0BCF2" w:rsidR="00C833D3" w:rsidRPr="000C5720" w:rsidRDefault="009A36C5" w:rsidP="00C833D3">
      <w:pPr>
        <w:spacing w:line="480" w:lineRule="auto"/>
        <w:rPr>
          <w:rFonts w:ascii="Times New Roman" w:hAnsi="Times New Roman" w:cs="Times New Roman"/>
          <w:b/>
          <w:bCs/>
          <w:sz w:val="22"/>
          <w:szCs w:val="22"/>
        </w:rPr>
      </w:pPr>
      <w:r w:rsidRPr="000C5720">
        <w:rPr>
          <w:rFonts w:ascii="Times New Roman" w:hAnsi="Times New Roman" w:cs="Times New Roman"/>
          <w:b/>
          <w:sz w:val="22"/>
        </w:rPr>
        <w:lastRenderedPageBreak/>
        <w:t xml:space="preserve">Table </w:t>
      </w:r>
      <w:r w:rsidR="0085770B">
        <w:rPr>
          <w:rFonts w:ascii="Times New Roman" w:hAnsi="Times New Roman" w:cs="Times New Roman"/>
          <w:b/>
          <w:sz w:val="22"/>
        </w:rPr>
        <w:t>S</w:t>
      </w:r>
      <w:r w:rsidRPr="000C5720">
        <w:rPr>
          <w:rFonts w:ascii="Times New Roman" w:hAnsi="Times New Roman" w:cs="Times New Roman"/>
          <w:b/>
          <w:sz w:val="22"/>
        </w:rPr>
        <w:t>3</w:t>
      </w:r>
      <w:r w:rsidRPr="000C5720">
        <w:rPr>
          <w:rFonts w:ascii="Times New Roman" w:hAnsi="Times New Roman" w:cs="Times New Roman"/>
          <w:sz w:val="22"/>
        </w:rPr>
        <w:t xml:space="preserve">: </w:t>
      </w:r>
      <w:r w:rsidR="00C833D3" w:rsidRPr="000C5720">
        <w:rPr>
          <w:rFonts w:ascii="Times New Roman" w:hAnsi="Times New Roman" w:cs="Times New Roman"/>
          <w:b/>
          <w:sz w:val="22"/>
          <w:szCs w:val="22"/>
        </w:rPr>
        <w:t xml:space="preserve">Correlation between BCVA and retinal parameters. </w:t>
      </w:r>
    </w:p>
    <w:p w14:paraId="4C649A34" w14:textId="77777777" w:rsidR="00C833D3" w:rsidRPr="000C5720" w:rsidRDefault="00C833D3" w:rsidP="00C833D3">
      <w:pPr>
        <w:spacing w:line="480" w:lineRule="auto"/>
        <w:rPr>
          <w:rFonts w:ascii="Times New Roman" w:hAnsi="Times New Roman" w:cs="Times New Roman"/>
          <w:b/>
          <w:sz w:val="22"/>
          <w:szCs w:val="22"/>
        </w:rPr>
      </w:pPr>
      <w:r w:rsidRPr="000C5720">
        <w:rPr>
          <w:rFonts w:ascii="Times New Roman" w:hAnsi="Times New Roman" w:cs="Times New Roman"/>
          <w:sz w:val="22"/>
          <w:szCs w:val="22"/>
        </w:rPr>
        <w:t>Pearson correlation coefficients (</w:t>
      </w:r>
      <w:r w:rsidRPr="000C5720">
        <w:rPr>
          <w:rStyle w:val="Hervorhebung"/>
          <w:rFonts w:ascii="Times New Roman" w:hAnsi="Times New Roman" w:cs="Times New Roman"/>
          <w:sz w:val="22"/>
          <w:szCs w:val="22"/>
        </w:rPr>
        <w:t>r</w:t>
      </w:r>
      <w:r w:rsidRPr="000C5720">
        <w:rPr>
          <w:rFonts w:ascii="Times New Roman" w:hAnsi="Times New Roman" w:cs="Times New Roman"/>
          <w:sz w:val="22"/>
          <w:szCs w:val="22"/>
        </w:rPr>
        <w:t>) and significance values (</w:t>
      </w:r>
      <w:r w:rsidRPr="000C5720">
        <w:rPr>
          <w:rStyle w:val="Hervorhebung"/>
          <w:rFonts w:ascii="Times New Roman" w:hAnsi="Times New Roman" w:cs="Times New Roman"/>
          <w:sz w:val="22"/>
          <w:szCs w:val="22"/>
        </w:rPr>
        <w:t>p</w:t>
      </w:r>
      <w:r w:rsidRPr="000C5720">
        <w:rPr>
          <w:rFonts w:ascii="Times New Roman" w:hAnsi="Times New Roman" w:cs="Times New Roman"/>
          <w:sz w:val="22"/>
          <w:szCs w:val="22"/>
        </w:rPr>
        <w:t xml:space="preserve">) are presented for the relationships between BCVA (logMAR) and various retinal parameters. Parameters include retinal sensitivity [dB], VD and PD in the SCP and DCP as well as FAZ metrics such as size, perimeter, and circularity. </w:t>
      </w:r>
      <w:r w:rsidRPr="000C5720">
        <w:rPr>
          <w:rFonts w:ascii="Times New Roman" w:hAnsi="Times New Roman" w:cs="Times New Roman"/>
          <w:sz w:val="22"/>
        </w:rPr>
        <w:t>Significance was set to p &lt; 0.05, shown in bold.</w:t>
      </w:r>
    </w:p>
    <w:tbl>
      <w:tblPr>
        <w:tblStyle w:val="Tabellenraster"/>
        <w:tblW w:w="94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7"/>
        <w:gridCol w:w="2908"/>
        <w:gridCol w:w="2908"/>
      </w:tblGrid>
      <w:tr w:rsidR="00C833D3" w:rsidRPr="00C4355E" w14:paraId="3D62A682" w14:textId="77777777" w:rsidTr="008A034B">
        <w:trPr>
          <w:trHeight w:val="435"/>
        </w:trPr>
        <w:tc>
          <w:tcPr>
            <w:tcW w:w="3637" w:type="dxa"/>
            <w:tcBorders>
              <w:bottom w:val="single" w:sz="4" w:space="0" w:color="auto"/>
            </w:tcBorders>
          </w:tcPr>
          <w:p w14:paraId="4A7CA304" w14:textId="77777777" w:rsidR="00C833D3" w:rsidRPr="00C4355E" w:rsidRDefault="00C833D3" w:rsidP="008A034B">
            <w:pPr>
              <w:spacing w:before="120" w:line="360" w:lineRule="auto"/>
              <w:contextualSpacing/>
              <w:rPr>
                <w:rFonts w:ascii="Times New Roman" w:hAnsi="Times New Roman" w:cs="Times New Roman"/>
                <w:b/>
                <w:bCs/>
                <w:sz w:val="22"/>
                <w:szCs w:val="22"/>
              </w:rPr>
            </w:pPr>
          </w:p>
        </w:tc>
        <w:tc>
          <w:tcPr>
            <w:tcW w:w="2908" w:type="dxa"/>
            <w:tcBorders>
              <w:top w:val="single" w:sz="4" w:space="0" w:color="auto"/>
              <w:bottom w:val="single" w:sz="4" w:space="0" w:color="auto"/>
            </w:tcBorders>
          </w:tcPr>
          <w:p w14:paraId="2A86C066" w14:textId="77777777" w:rsidR="00C833D3" w:rsidRPr="00C4355E" w:rsidRDefault="00C833D3" w:rsidP="008A034B">
            <w:pPr>
              <w:spacing w:before="120" w:line="360" w:lineRule="auto"/>
              <w:contextualSpacing/>
              <w:jc w:val="center"/>
              <w:rPr>
                <w:rFonts w:ascii="Times New Roman" w:hAnsi="Times New Roman" w:cs="Times New Roman"/>
                <w:sz w:val="22"/>
                <w:szCs w:val="22"/>
              </w:rPr>
            </w:pPr>
            <w:r w:rsidRPr="00C4355E">
              <w:rPr>
                <w:rFonts w:ascii="Times New Roman" w:hAnsi="Times New Roman" w:cs="Times New Roman"/>
                <w:sz w:val="22"/>
                <w:szCs w:val="22"/>
              </w:rPr>
              <w:t>Pearson correlation</w:t>
            </w:r>
          </w:p>
        </w:tc>
        <w:tc>
          <w:tcPr>
            <w:tcW w:w="2908" w:type="dxa"/>
            <w:tcBorders>
              <w:top w:val="single" w:sz="4" w:space="0" w:color="auto"/>
              <w:bottom w:val="single" w:sz="4" w:space="0" w:color="auto"/>
            </w:tcBorders>
          </w:tcPr>
          <w:p w14:paraId="0E8FCAC5" w14:textId="77777777" w:rsidR="00C833D3" w:rsidRPr="00C4355E" w:rsidRDefault="00C833D3" w:rsidP="008A034B">
            <w:pPr>
              <w:spacing w:before="120" w:line="360" w:lineRule="auto"/>
              <w:contextualSpacing/>
              <w:jc w:val="center"/>
              <w:rPr>
                <w:rFonts w:ascii="Times New Roman" w:hAnsi="Times New Roman" w:cs="Times New Roman"/>
                <w:sz w:val="22"/>
                <w:szCs w:val="22"/>
              </w:rPr>
            </w:pPr>
            <w:r w:rsidRPr="00C4355E">
              <w:rPr>
                <w:rFonts w:ascii="Times New Roman" w:hAnsi="Times New Roman" w:cs="Times New Roman"/>
                <w:sz w:val="22"/>
                <w:szCs w:val="22"/>
              </w:rPr>
              <w:t>P</w:t>
            </w:r>
          </w:p>
        </w:tc>
      </w:tr>
      <w:tr w:rsidR="00C833D3" w:rsidRPr="00C4355E" w14:paraId="2101B0C9" w14:textId="77777777" w:rsidTr="008A034B">
        <w:trPr>
          <w:trHeight w:val="419"/>
        </w:trPr>
        <w:tc>
          <w:tcPr>
            <w:tcW w:w="9453" w:type="dxa"/>
            <w:gridSpan w:val="3"/>
            <w:tcBorders>
              <w:top w:val="single" w:sz="4" w:space="0" w:color="auto"/>
              <w:bottom w:val="single" w:sz="4" w:space="0" w:color="auto"/>
            </w:tcBorders>
          </w:tcPr>
          <w:p w14:paraId="0C9A92E2" w14:textId="77777777" w:rsidR="00C833D3" w:rsidRPr="00C4355E" w:rsidRDefault="00C833D3" w:rsidP="008A034B">
            <w:pPr>
              <w:spacing w:before="120" w:line="360" w:lineRule="auto"/>
              <w:contextualSpacing/>
              <w:rPr>
                <w:rFonts w:ascii="Times New Roman" w:hAnsi="Times New Roman" w:cs="Times New Roman"/>
                <w:b/>
                <w:iCs/>
                <w:sz w:val="22"/>
                <w:szCs w:val="22"/>
              </w:rPr>
            </w:pPr>
            <w:r w:rsidRPr="00C4355E">
              <w:rPr>
                <w:rFonts w:ascii="Times New Roman" w:hAnsi="Times New Roman" w:cs="Times New Roman"/>
                <w:b/>
                <w:sz w:val="22"/>
                <w:szCs w:val="22"/>
              </w:rPr>
              <w:t xml:space="preserve">Microperimetry </w:t>
            </w:r>
          </w:p>
        </w:tc>
      </w:tr>
      <w:tr w:rsidR="00C833D3" w:rsidRPr="00C4355E" w14:paraId="288AF3F4" w14:textId="77777777" w:rsidTr="008A034B">
        <w:trPr>
          <w:trHeight w:val="432"/>
        </w:trPr>
        <w:tc>
          <w:tcPr>
            <w:tcW w:w="3637" w:type="dxa"/>
            <w:tcBorders>
              <w:top w:val="single" w:sz="4" w:space="0" w:color="auto"/>
              <w:right w:val="single" w:sz="4" w:space="0" w:color="auto"/>
            </w:tcBorders>
          </w:tcPr>
          <w:p w14:paraId="58E7C9D6" w14:textId="77777777" w:rsidR="00C833D3" w:rsidRPr="00C4355E" w:rsidRDefault="00C833D3" w:rsidP="008A034B">
            <w:pPr>
              <w:spacing w:before="120" w:line="360" w:lineRule="auto"/>
              <w:contextualSpacing/>
              <w:rPr>
                <w:rFonts w:ascii="Times New Roman" w:hAnsi="Times New Roman" w:cs="Times New Roman"/>
                <w:bCs/>
                <w:sz w:val="22"/>
                <w:szCs w:val="22"/>
              </w:rPr>
            </w:pPr>
            <w:r w:rsidRPr="00C4355E">
              <w:rPr>
                <w:rFonts w:ascii="Times New Roman" w:hAnsi="Times New Roman" w:cs="Times New Roman"/>
                <w:sz w:val="22"/>
                <w:szCs w:val="22"/>
              </w:rPr>
              <w:t>Retinal sensitivity [dB]</w:t>
            </w:r>
          </w:p>
        </w:tc>
        <w:tc>
          <w:tcPr>
            <w:tcW w:w="2908" w:type="dxa"/>
            <w:tcBorders>
              <w:top w:val="single" w:sz="4" w:space="0" w:color="auto"/>
              <w:left w:val="single" w:sz="4" w:space="0" w:color="auto"/>
              <w:right w:val="single" w:sz="4" w:space="0" w:color="auto"/>
            </w:tcBorders>
          </w:tcPr>
          <w:p w14:paraId="4F370722" w14:textId="77777777" w:rsidR="00C833D3" w:rsidRPr="00C4355E" w:rsidRDefault="00C833D3" w:rsidP="008A034B">
            <w:pPr>
              <w:spacing w:before="120" w:line="360" w:lineRule="auto"/>
              <w:contextualSpacing/>
              <w:jc w:val="center"/>
              <w:rPr>
                <w:rFonts w:ascii="Times New Roman" w:hAnsi="Times New Roman" w:cs="Times New Roman"/>
                <w:iCs/>
                <w:sz w:val="22"/>
                <w:szCs w:val="22"/>
              </w:rPr>
            </w:pPr>
            <w:r w:rsidRPr="00C4355E">
              <w:rPr>
                <w:rFonts w:ascii="Times New Roman" w:hAnsi="Times New Roman" w:cs="Times New Roman"/>
                <w:iCs/>
                <w:sz w:val="22"/>
                <w:szCs w:val="22"/>
              </w:rPr>
              <w:t>-0.50</w:t>
            </w:r>
          </w:p>
        </w:tc>
        <w:tc>
          <w:tcPr>
            <w:tcW w:w="2908" w:type="dxa"/>
            <w:tcBorders>
              <w:top w:val="single" w:sz="4" w:space="0" w:color="auto"/>
              <w:left w:val="single" w:sz="4" w:space="0" w:color="auto"/>
            </w:tcBorders>
          </w:tcPr>
          <w:p w14:paraId="0D198EE1" w14:textId="77777777" w:rsidR="00C833D3" w:rsidRPr="00C4355E" w:rsidRDefault="00C833D3" w:rsidP="008A034B">
            <w:pPr>
              <w:spacing w:before="120" w:line="360" w:lineRule="auto"/>
              <w:contextualSpacing/>
              <w:jc w:val="center"/>
              <w:rPr>
                <w:rFonts w:ascii="Times New Roman" w:hAnsi="Times New Roman" w:cs="Times New Roman"/>
                <w:b/>
                <w:bCs/>
                <w:iCs/>
                <w:sz w:val="22"/>
                <w:szCs w:val="22"/>
              </w:rPr>
            </w:pPr>
            <w:r w:rsidRPr="00C4355E">
              <w:rPr>
                <w:rFonts w:ascii="Times New Roman" w:hAnsi="Times New Roman" w:cs="Times New Roman"/>
                <w:b/>
                <w:bCs/>
                <w:iCs/>
                <w:sz w:val="22"/>
                <w:szCs w:val="22"/>
              </w:rPr>
              <w:t>&lt;0.001</w:t>
            </w:r>
          </w:p>
        </w:tc>
      </w:tr>
      <w:tr w:rsidR="00C833D3" w:rsidRPr="00C4355E" w14:paraId="0737E56A" w14:textId="77777777" w:rsidTr="008A034B">
        <w:trPr>
          <w:trHeight w:val="419"/>
        </w:trPr>
        <w:tc>
          <w:tcPr>
            <w:tcW w:w="9453" w:type="dxa"/>
            <w:gridSpan w:val="3"/>
            <w:tcBorders>
              <w:top w:val="single" w:sz="4" w:space="0" w:color="auto"/>
              <w:bottom w:val="single" w:sz="4" w:space="0" w:color="auto"/>
            </w:tcBorders>
          </w:tcPr>
          <w:p w14:paraId="75BDA38A" w14:textId="77777777" w:rsidR="00C833D3" w:rsidRPr="00C4355E" w:rsidRDefault="00C833D3" w:rsidP="008A034B">
            <w:pPr>
              <w:spacing w:before="120" w:line="360" w:lineRule="auto"/>
              <w:contextualSpacing/>
              <w:rPr>
                <w:rFonts w:ascii="Times New Roman" w:hAnsi="Times New Roman" w:cs="Times New Roman"/>
                <w:sz w:val="22"/>
                <w:szCs w:val="22"/>
                <w:shd w:val="clear" w:color="auto" w:fill="FFFFFF"/>
              </w:rPr>
            </w:pPr>
            <w:r w:rsidRPr="00C4355E">
              <w:rPr>
                <w:rFonts w:ascii="Times New Roman" w:hAnsi="Times New Roman" w:cs="Times New Roman"/>
                <w:b/>
                <w:bCs/>
                <w:sz w:val="22"/>
                <w:szCs w:val="22"/>
              </w:rPr>
              <w:t>OCTA</w:t>
            </w:r>
          </w:p>
        </w:tc>
      </w:tr>
      <w:tr w:rsidR="00C833D3" w:rsidRPr="00C4355E" w14:paraId="6E9CFB5A" w14:textId="77777777" w:rsidTr="008A034B">
        <w:trPr>
          <w:trHeight w:val="432"/>
        </w:trPr>
        <w:tc>
          <w:tcPr>
            <w:tcW w:w="3637" w:type="dxa"/>
            <w:tcBorders>
              <w:top w:val="single" w:sz="4" w:space="0" w:color="auto"/>
              <w:right w:val="single" w:sz="4" w:space="0" w:color="auto"/>
            </w:tcBorders>
          </w:tcPr>
          <w:p w14:paraId="0668C5CA" w14:textId="77777777" w:rsidR="00C833D3" w:rsidRPr="00C4355E" w:rsidRDefault="00C833D3" w:rsidP="008A034B">
            <w:pPr>
              <w:spacing w:before="120" w:line="360" w:lineRule="auto"/>
              <w:contextualSpacing/>
              <w:rPr>
                <w:rFonts w:ascii="Times New Roman" w:hAnsi="Times New Roman" w:cs="Times New Roman"/>
                <w:bCs/>
                <w:sz w:val="22"/>
                <w:szCs w:val="22"/>
              </w:rPr>
            </w:pPr>
            <w:r w:rsidRPr="00C4355E">
              <w:rPr>
                <w:rFonts w:ascii="Times New Roman" w:hAnsi="Times New Roman" w:cs="Times New Roman"/>
                <w:sz w:val="22"/>
                <w:szCs w:val="22"/>
              </w:rPr>
              <w:t>SCP: VD</w:t>
            </w:r>
          </w:p>
        </w:tc>
        <w:tc>
          <w:tcPr>
            <w:tcW w:w="2908" w:type="dxa"/>
            <w:tcBorders>
              <w:top w:val="single" w:sz="4" w:space="0" w:color="auto"/>
              <w:left w:val="single" w:sz="4" w:space="0" w:color="auto"/>
              <w:right w:val="single" w:sz="4" w:space="0" w:color="auto"/>
            </w:tcBorders>
          </w:tcPr>
          <w:p w14:paraId="7C788549"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-0.39</w:t>
            </w:r>
          </w:p>
        </w:tc>
        <w:tc>
          <w:tcPr>
            <w:tcW w:w="2908" w:type="dxa"/>
            <w:tcBorders>
              <w:top w:val="single" w:sz="4" w:space="0" w:color="auto"/>
              <w:left w:val="single" w:sz="4" w:space="0" w:color="auto"/>
            </w:tcBorders>
          </w:tcPr>
          <w:p w14:paraId="369E367C" w14:textId="77777777" w:rsidR="00C833D3" w:rsidRPr="00C4355E" w:rsidRDefault="00C833D3" w:rsidP="008A034B">
            <w:pPr>
              <w:spacing w:before="120" w:line="360" w:lineRule="auto"/>
              <w:contextualSpacing/>
              <w:jc w:val="center"/>
              <w:rPr>
                <w:rFonts w:ascii="Times New Roman" w:hAnsi="Times New Roman" w:cs="Times New Roman"/>
                <w:b/>
                <w:sz w:val="22"/>
                <w:szCs w:val="22"/>
                <w:shd w:val="clear" w:color="auto" w:fill="FFFFFF"/>
              </w:rPr>
            </w:pPr>
            <w:r w:rsidRPr="00C4355E">
              <w:rPr>
                <w:rFonts w:ascii="Times New Roman" w:hAnsi="Times New Roman" w:cs="Times New Roman"/>
                <w:b/>
                <w:sz w:val="22"/>
                <w:szCs w:val="22"/>
                <w:shd w:val="clear" w:color="auto" w:fill="FFFFFF"/>
              </w:rPr>
              <w:t>0.02</w:t>
            </w:r>
          </w:p>
        </w:tc>
      </w:tr>
      <w:tr w:rsidR="00C833D3" w:rsidRPr="00C4355E" w14:paraId="65964CAD" w14:textId="77777777" w:rsidTr="008A034B">
        <w:trPr>
          <w:trHeight w:val="419"/>
        </w:trPr>
        <w:tc>
          <w:tcPr>
            <w:tcW w:w="3637" w:type="dxa"/>
            <w:tcBorders>
              <w:right w:val="single" w:sz="4" w:space="0" w:color="auto"/>
            </w:tcBorders>
          </w:tcPr>
          <w:p w14:paraId="17639067" w14:textId="77777777" w:rsidR="00C833D3" w:rsidRPr="00C4355E" w:rsidRDefault="00C833D3" w:rsidP="008A034B">
            <w:pPr>
              <w:spacing w:before="120" w:line="360" w:lineRule="auto"/>
              <w:contextualSpacing/>
              <w:rPr>
                <w:rFonts w:ascii="Times New Roman" w:hAnsi="Times New Roman" w:cs="Times New Roman"/>
                <w:bCs/>
                <w:sz w:val="22"/>
                <w:szCs w:val="22"/>
              </w:rPr>
            </w:pPr>
            <w:r w:rsidRPr="00C4355E">
              <w:rPr>
                <w:rFonts w:ascii="Times New Roman" w:hAnsi="Times New Roman" w:cs="Times New Roman"/>
                <w:sz w:val="22"/>
                <w:szCs w:val="22"/>
              </w:rPr>
              <w:t xml:space="preserve">SCP: PD </w:t>
            </w:r>
          </w:p>
        </w:tc>
        <w:tc>
          <w:tcPr>
            <w:tcW w:w="2908" w:type="dxa"/>
            <w:tcBorders>
              <w:left w:val="single" w:sz="4" w:space="0" w:color="auto"/>
              <w:right w:val="single" w:sz="4" w:space="0" w:color="auto"/>
            </w:tcBorders>
          </w:tcPr>
          <w:p w14:paraId="61A777B0"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-0.39</w:t>
            </w:r>
          </w:p>
        </w:tc>
        <w:tc>
          <w:tcPr>
            <w:tcW w:w="2908" w:type="dxa"/>
            <w:tcBorders>
              <w:left w:val="single" w:sz="4" w:space="0" w:color="auto"/>
            </w:tcBorders>
          </w:tcPr>
          <w:p w14:paraId="70A78495" w14:textId="77777777" w:rsidR="00C833D3" w:rsidRPr="00C4355E" w:rsidRDefault="00C833D3" w:rsidP="008A034B">
            <w:pPr>
              <w:spacing w:before="120" w:line="360" w:lineRule="auto"/>
              <w:contextualSpacing/>
              <w:jc w:val="center"/>
              <w:rPr>
                <w:rFonts w:ascii="Times New Roman" w:hAnsi="Times New Roman" w:cs="Times New Roman"/>
                <w:b/>
                <w:sz w:val="22"/>
                <w:szCs w:val="22"/>
                <w:shd w:val="clear" w:color="auto" w:fill="FFFFFF"/>
              </w:rPr>
            </w:pPr>
            <w:r w:rsidRPr="00C4355E">
              <w:rPr>
                <w:rFonts w:ascii="Times New Roman" w:hAnsi="Times New Roman" w:cs="Times New Roman"/>
                <w:b/>
                <w:sz w:val="22"/>
                <w:szCs w:val="22"/>
                <w:shd w:val="clear" w:color="auto" w:fill="FFFFFF"/>
              </w:rPr>
              <w:t>0.02</w:t>
            </w:r>
          </w:p>
        </w:tc>
      </w:tr>
      <w:tr w:rsidR="00C833D3" w:rsidRPr="00C4355E" w14:paraId="37FCAAB3" w14:textId="77777777" w:rsidTr="008A034B">
        <w:trPr>
          <w:trHeight w:val="419"/>
        </w:trPr>
        <w:tc>
          <w:tcPr>
            <w:tcW w:w="3637" w:type="dxa"/>
            <w:tcBorders>
              <w:right w:val="single" w:sz="4" w:space="0" w:color="auto"/>
            </w:tcBorders>
          </w:tcPr>
          <w:p w14:paraId="52086F20" w14:textId="77777777" w:rsidR="00C833D3" w:rsidRPr="00C4355E" w:rsidRDefault="00C833D3" w:rsidP="008A034B">
            <w:pPr>
              <w:spacing w:before="120" w:line="360" w:lineRule="auto"/>
              <w:contextualSpacing/>
              <w:rPr>
                <w:rFonts w:ascii="Times New Roman" w:hAnsi="Times New Roman" w:cs="Times New Roman"/>
                <w:sz w:val="22"/>
                <w:szCs w:val="22"/>
              </w:rPr>
            </w:pPr>
            <w:r w:rsidRPr="00C4355E">
              <w:rPr>
                <w:rFonts w:ascii="Times New Roman" w:hAnsi="Times New Roman" w:cs="Times New Roman"/>
                <w:sz w:val="22"/>
                <w:szCs w:val="22"/>
              </w:rPr>
              <w:t>SCP: FAZ size</w:t>
            </w:r>
          </w:p>
        </w:tc>
        <w:tc>
          <w:tcPr>
            <w:tcW w:w="2908" w:type="dxa"/>
            <w:tcBorders>
              <w:left w:val="single" w:sz="4" w:space="0" w:color="auto"/>
              <w:right w:val="single" w:sz="4" w:space="0" w:color="auto"/>
            </w:tcBorders>
          </w:tcPr>
          <w:p w14:paraId="289BF625"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0.40</w:t>
            </w:r>
          </w:p>
        </w:tc>
        <w:tc>
          <w:tcPr>
            <w:tcW w:w="2908" w:type="dxa"/>
            <w:tcBorders>
              <w:left w:val="single" w:sz="4" w:space="0" w:color="auto"/>
            </w:tcBorders>
          </w:tcPr>
          <w:p w14:paraId="023EA2EA" w14:textId="77777777" w:rsidR="00C833D3" w:rsidRPr="00C4355E" w:rsidRDefault="00C833D3" w:rsidP="008A034B">
            <w:pPr>
              <w:spacing w:before="120" w:line="360" w:lineRule="auto"/>
              <w:contextualSpacing/>
              <w:jc w:val="center"/>
              <w:rPr>
                <w:rFonts w:ascii="Times New Roman" w:hAnsi="Times New Roman" w:cs="Times New Roman"/>
                <w:b/>
                <w:sz w:val="22"/>
                <w:szCs w:val="22"/>
                <w:shd w:val="clear" w:color="auto" w:fill="FFFFFF"/>
              </w:rPr>
            </w:pPr>
            <w:r w:rsidRPr="00C4355E">
              <w:rPr>
                <w:rFonts w:ascii="Times New Roman" w:hAnsi="Times New Roman" w:cs="Times New Roman"/>
                <w:b/>
                <w:sz w:val="22"/>
                <w:szCs w:val="22"/>
                <w:shd w:val="clear" w:color="auto" w:fill="FFFFFF"/>
              </w:rPr>
              <w:t>0.01</w:t>
            </w:r>
          </w:p>
        </w:tc>
      </w:tr>
      <w:tr w:rsidR="00C833D3" w:rsidRPr="00C4355E" w14:paraId="1DB29363" w14:textId="77777777" w:rsidTr="008A034B">
        <w:trPr>
          <w:trHeight w:val="419"/>
        </w:trPr>
        <w:tc>
          <w:tcPr>
            <w:tcW w:w="3637" w:type="dxa"/>
            <w:tcBorders>
              <w:right w:val="single" w:sz="4" w:space="0" w:color="auto"/>
            </w:tcBorders>
          </w:tcPr>
          <w:p w14:paraId="732D57A3" w14:textId="77777777" w:rsidR="00C833D3" w:rsidRPr="00C4355E" w:rsidRDefault="00C833D3" w:rsidP="008A034B">
            <w:pPr>
              <w:spacing w:before="120" w:line="360" w:lineRule="auto"/>
              <w:contextualSpacing/>
              <w:rPr>
                <w:rFonts w:ascii="Times New Roman" w:hAnsi="Times New Roman" w:cs="Times New Roman"/>
                <w:sz w:val="22"/>
                <w:szCs w:val="22"/>
              </w:rPr>
            </w:pPr>
            <w:r w:rsidRPr="00C4355E">
              <w:rPr>
                <w:rFonts w:ascii="Times New Roman" w:hAnsi="Times New Roman" w:cs="Times New Roman"/>
                <w:sz w:val="22"/>
                <w:szCs w:val="22"/>
              </w:rPr>
              <w:t>SCP: FAZ perimeter</w:t>
            </w:r>
          </w:p>
        </w:tc>
        <w:tc>
          <w:tcPr>
            <w:tcW w:w="2908" w:type="dxa"/>
            <w:tcBorders>
              <w:left w:val="single" w:sz="4" w:space="0" w:color="auto"/>
              <w:right w:val="single" w:sz="4" w:space="0" w:color="auto"/>
            </w:tcBorders>
          </w:tcPr>
          <w:p w14:paraId="2D880B6A"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0.48</w:t>
            </w:r>
          </w:p>
        </w:tc>
        <w:tc>
          <w:tcPr>
            <w:tcW w:w="2908" w:type="dxa"/>
            <w:tcBorders>
              <w:left w:val="single" w:sz="4" w:space="0" w:color="auto"/>
            </w:tcBorders>
          </w:tcPr>
          <w:p w14:paraId="572ABD72" w14:textId="77777777" w:rsidR="00C833D3" w:rsidRPr="00C4355E" w:rsidRDefault="00C833D3" w:rsidP="008A034B">
            <w:pPr>
              <w:spacing w:before="120" w:line="360" w:lineRule="auto"/>
              <w:contextualSpacing/>
              <w:jc w:val="center"/>
              <w:rPr>
                <w:rFonts w:ascii="Times New Roman" w:hAnsi="Times New Roman" w:cs="Times New Roman"/>
                <w:b/>
                <w:sz w:val="22"/>
                <w:szCs w:val="22"/>
                <w:shd w:val="clear" w:color="auto" w:fill="FFFFFF"/>
              </w:rPr>
            </w:pPr>
            <w:r w:rsidRPr="00C4355E">
              <w:rPr>
                <w:rFonts w:ascii="Times New Roman" w:hAnsi="Times New Roman" w:cs="Times New Roman"/>
                <w:b/>
                <w:sz w:val="22"/>
                <w:szCs w:val="22"/>
                <w:shd w:val="clear" w:color="auto" w:fill="FFFFFF"/>
              </w:rPr>
              <w:t>&lt;0.001</w:t>
            </w:r>
          </w:p>
        </w:tc>
      </w:tr>
      <w:tr w:rsidR="00C833D3" w:rsidRPr="00C4355E" w14:paraId="4C2E13C7" w14:textId="77777777" w:rsidTr="008A034B">
        <w:trPr>
          <w:trHeight w:val="419"/>
        </w:trPr>
        <w:tc>
          <w:tcPr>
            <w:tcW w:w="3637" w:type="dxa"/>
            <w:tcBorders>
              <w:right w:val="single" w:sz="4" w:space="0" w:color="auto"/>
            </w:tcBorders>
          </w:tcPr>
          <w:p w14:paraId="66CCEFB0" w14:textId="77777777" w:rsidR="00C833D3" w:rsidRPr="00C4355E" w:rsidRDefault="00C833D3" w:rsidP="008A034B">
            <w:pPr>
              <w:spacing w:before="120" w:line="360" w:lineRule="auto"/>
              <w:contextualSpacing/>
              <w:rPr>
                <w:rFonts w:ascii="Times New Roman" w:hAnsi="Times New Roman" w:cs="Times New Roman"/>
                <w:sz w:val="22"/>
                <w:szCs w:val="22"/>
              </w:rPr>
            </w:pPr>
            <w:r w:rsidRPr="00C4355E">
              <w:rPr>
                <w:rFonts w:ascii="Times New Roman" w:hAnsi="Times New Roman" w:cs="Times New Roman"/>
                <w:sz w:val="22"/>
                <w:szCs w:val="22"/>
              </w:rPr>
              <w:t xml:space="preserve">SCP: FAZ circularity </w:t>
            </w:r>
          </w:p>
        </w:tc>
        <w:tc>
          <w:tcPr>
            <w:tcW w:w="2908" w:type="dxa"/>
            <w:tcBorders>
              <w:left w:val="single" w:sz="4" w:space="0" w:color="auto"/>
              <w:right w:val="single" w:sz="4" w:space="0" w:color="auto"/>
            </w:tcBorders>
          </w:tcPr>
          <w:p w14:paraId="5F143204"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-0.39</w:t>
            </w:r>
          </w:p>
        </w:tc>
        <w:tc>
          <w:tcPr>
            <w:tcW w:w="2908" w:type="dxa"/>
            <w:tcBorders>
              <w:left w:val="single" w:sz="4" w:space="0" w:color="auto"/>
            </w:tcBorders>
          </w:tcPr>
          <w:p w14:paraId="24CF9FB1" w14:textId="77777777" w:rsidR="00C833D3" w:rsidRPr="00C4355E" w:rsidRDefault="00C833D3" w:rsidP="008A034B">
            <w:pPr>
              <w:spacing w:before="120" w:line="360" w:lineRule="auto"/>
              <w:contextualSpacing/>
              <w:jc w:val="center"/>
              <w:rPr>
                <w:rFonts w:ascii="Times New Roman" w:hAnsi="Times New Roman" w:cs="Times New Roman"/>
                <w:b/>
                <w:sz w:val="22"/>
                <w:szCs w:val="22"/>
                <w:shd w:val="clear" w:color="auto" w:fill="FFFFFF"/>
              </w:rPr>
            </w:pPr>
            <w:r w:rsidRPr="00C4355E">
              <w:rPr>
                <w:rFonts w:ascii="Times New Roman" w:hAnsi="Times New Roman" w:cs="Times New Roman"/>
                <w:b/>
                <w:sz w:val="22"/>
                <w:szCs w:val="22"/>
                <w:shd w:val="clear" w:color="auto" w:fill="FFFFFF"/>
              </w:rPr>
              <w:t>0.02</w:t>
            </w:r>
          </w:p>
        </w:tc>
      </w:tr>
      <w:tr w:rsidR="00C833D3" w:rsidRPr="00C4355E" w14:paraId="69D60471" w14:textId="77777777" w:rsidTr="008A034B">
        <w:trPr>
          <w:trHeight w:val="419"/>
        </w:trPr>
        <w:tc>
          <w:tcPr>
            <w:tcW w:w="3637" w:type="dxa"/>
            <w:tcBorders>
              <w:right w:val="single" w:sz="4" w:space="0" w:color="auto"/>
            </w:tcBorders>
          </w:tcPr>
          <w:p w14:paraId="1EB9A844" w14:textId="77777777" w:rsidR="00C833D3" w:rsidRPr="00C4355E" w:rsidRDefault="00C833D3" w:rsidP="008A034B">
            <w:pPr>
              <w:spacing w:before="120" w:line="360" w:lineRule="auto"/>
              <w:contextualSpacing/>
              <w:rPr>
                <w:rFonts w:ascii="Times New Roman" w:hAnsi="Times New Roman" w:cs="Times New Roman"/>
                <w:sz w:val="22"/>
                <w:szCs w:val="22"/>
              </w:rPr>
            </w:pPr>
            <w:r w:rsidRPr="00C4355E">
              <w:rPr>
                <w:rFonts w:ascii="Times New Roman" w:hAnsi="Times New Roman" w:cs="Times New Roman"/>
                <w:sz w:val="22"/>
                <w:szCs w:val="22"/>
              </w:rPr>
              <w:t>DCP: VD</w:t>
            </w:r>
          </w:p>
        </w:tc>
        <w:tc>
          <w:tcPr>
            <w:tcW w:w="2908" w:type="dxa"/>
            <w:tcBorders>
              <w:left w:val="single" w:sz="4" w:space="0" w:color="auto"/>
              <w:right w:val="single" w:sz="4" w:space="0" w:color="auto"/>
            </w:tcBorders>
          </w:tcPr>
          <w:p w14:paraId="5378EC8D"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-0.44</w:t>
            </w:r>
          </w:p>
        </w:tc>
        <w:tc>
          <w:tcPr>
            <w:tcW w:w="2908" w:type="dxa"/>
            <w:tcBorders>
              <w:left w:val="single" w:sz="4" w:space="0" w:color="auto"/>
            </w:tcBorders>
          </w:tcPr>
          <w:p w14:paraId="6117D1BC" w14:textId="77777777" w:rsidR="00C833D3" w:rsidRPr="00C4355E" w:rsidRDefault="00C833D3" w:rsidP="008A034B">
            <w:pPr>
              <w:spacing w:before="120" w:line="360" w:lineRule="auto"/>
              <w:contextualSpacing/>
              <w:jc w:val="center"/>
              <w:rPr>
                <w:rFonts w:ascii="Times New Roman" w:hAnsi="Times New Roman" w:cs="Times New Roman"/>
                <w:b/>
                <w:sz w:val="22"/>
                <w:szCs w:val="22"/>
                <w:shd w:val="clear" w:color="auto" w:fill="FFFFFF"/>
              </w:rPr>
            </w:pPr>
            <w:r w:rsidRPr="00C4355E">
              <w:rPr>
                <w:rFonts w:ascii="Times New Roman" w:hAnsi="Times New Roman" w:cs="Times New Roman"/>
                <w:b/>
                <w:sz w:val="22"/>
                <w:szCs w:val="22"/>
                <w:shd w:val="clear" w:color="auto" w:fill="FFFFFF"/>
              </w:rPr>
              <w:t>0.01</w:t>
            </w:r>
          </w:p>
        </w:tc>
      </w:tr>
      <w:tr w:rsidR="00C833D3" w:rsidRPr="00C4355E" w14:paraId="55D53995" w14:textId="77777777" w:rsidTr="008A034B">
        <w:trPr>
          <w:trHeight w:val="419"/>
        </w:trPr>
        <w:tc>
          <w:tcPr>
            <w:tcW w:w="3637" w:type="dxa"/>
            <w:tcBorders>
              <w:right w:val="single" w:sz="4" w:space="0" w:color="auto"/>
            </w:tcBorders>
          </w:tcPr>
          <w:p w14:paraId="52755983" w14:textId="77777777" w:rsidR="00C833D3" w:rsidRPr="00C4355E" w:rsidRDefault="00C833D3" w:rsidP="008A034B">
            <w:pPr>
              <w:spacing w:before="120" w:line="360" w:lineRule="auto"/>
              <w:contextualSpacing/>
              <w:rPr>
                <w:rFonts w:ascii="Times New Roman" w:hAnsi="Times New Roman" w:cs="Times New Roman"/>
                <w:sz w:val="22"/>
                <w:szCs w:val="22"/>
              </w:rPr>
            </w:pPr>
            <w:r w:rsidRPr="00C4355E">
              <w:rPr>
                <w:rFonts w:ascii="Times New Roman" w:hAnsi="Times New Roman" w:cs="Times New Roman"/>
                <w:sz w:val="22"/>
                <w:szCs w:val="22"/>
              </w:rPr>
              <w:t xml:space="preserve">DCP: PD </w:t>
            </w:r>
          </w:p>
        </w:tc>
        <w:tc>
          <w:tcPr>
            <w:tcW w:w="2908" w:type="dxa"/>
            <w:tcBorders>
              <w:left w:val="single" w:sz="4" w:space="0" w:color="auto"/>
              <w:right w:val="single" w:sz="4" w:space="0" w:color="auto"/>
            </w:tcBorders>
          </w:tcPr>
          <w:p w14:paraId="7AF7D718"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-0.40</w:t>
            </w:r>
          </w:p>
        </w:tc>
        <w:tc>
          <w:tcPr>
            <w:tcW w:w="2908" w:type="dxa"/>
            <w:tcBorders>
              <w:left w:val="single" w:sz="4" w:space="0" w:color="auto"/>
            </w:tcBorders>
          </w:tcPr>
          <w:p w14:paraId="1103B220" w14:textId="77777777" w:rsidR="00C833D3" w:rsidRPr="00C4355E" w:rsidRDefault="00C833D3" w:rsidP="008A034B">
            <w:pPr>
              <w:spacing w:before="120" w:line="360" w:lineRule="auto"/>
              <w:contextualSpacing/>
              <w:jc w:val="center"/>
              <w:rPr>
                <w:rFonts w:ascii="Times New Roman" w:hAnsi="Times New Roman" w:cs="Times New Roman"/>
                <w:b/>
                <w:sz w:val="22"/>
                <w:szCs w:val="22"/>
                <w:shd w:val="clear" w:color="auto" w:fill="FFFFFF"/>
              </w:rPr>
            </w:pPr>
            <w:r w:rsidRPr="00C4355E">
              <w:rPr>
                <w:rFonts w:ascii="Times New Roman" w:hAnsi="Times New Roman" w:cs="Times New Roman"/>
                <w:b/>
                <w:sz w:val="22"/>
                <w:szCs w:val="22"/>
                <w:shd w:val="clear" w:color="auto" w:fill="FFFFFF"/>
              </w:rPr>
              <w:t>0.01</w:t>
            </w:r>
          </w:p>
        </w:tc>
      </w:tr>
      <w:tr w:rsidR="00C833D3" w:rsidRPr="00C4355E" w14:paraId="496047F9" w14:textId="77777777" w:rsidTr="008A034B">
        <w:trPr>
          <w:trHeight w:val="419"/>
        </w:trPr>
        <w:tc>
          <w:tcPr>
            <w:tcW w:w="3637" w:type="dxa"/>
            <w:tcBorders>
              <w:right w:val="single" w:sz="4" w:space="0" w:color="auto"/>
            </w:tcBorders>
          </w:tcPr>
          <w:p w14:paraId="700EFFAA" w14:textId="77777777" w:rsidR="00C833D3" w:rsidRPr="00C4355E" w:rsidRDefault="00C833D3" w:rsidP="008A034B">
            <w:pPr>
              <w:spacing w:before="120" w:line="360" w:lineRule="auto"/>
              <w:contextualSpacing/>
              <w:rPr>
                <w:rFonts w:ascii="Times New Roman" w:hAnsi="Times New Roman" w:cs="Times New Roman"/>
                <w:sz w:val="22"/>
                <w:szCs w:val="22"/>
              </w:rPr>
            </w:pPr>
            <w:r w:rsidRPr="00C4355E">
              <w:rPr>
                <w:rFonts w:ascii="Times New Roman" w:hAnsi="Times New Roman" w:cs="Times New Roman"/>
                <w:sz w:val="22"/>
                <w:szCs w:val="22"/>
              </w:rPr>
              <w:t>DCP: FAZ size</w:t>
            </w:r>
          </w:p>
        </w:tc>
        <w:tc>
          <w:tcPr>
            <w:tcW w:w="2908" w:type="dxa"/>
            <w:tcBorders>
              <w:left w:val="single" w:sz="4" w:space="0" w:color="auto"/>
              <w:right w:val="single" w:sz="4" w:space="0" w:color="auto"/>
            </w:tcBorders>
          </w:tcPr>
          <w:p w14:paraId="0A73043D"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0.29</w:t>
            </w:r>
          </w:p>
        </w:tc>
        <w:tc>
          <w:tcPr>
            <w:tcW w:w="2908" w:type="dxa"/>
            <w:tcBorders>
              <w:left w:val="single" w:sz="4" w:space="0" w:color="auto"/>
            </w:tcBorders>
          </w:tcPr>
          <w:p w14:paraId="797645CA"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0.09</w:t>
            </w:r>
          </w:p>
        </w:tc>
      </w:tr>
      <w:tr w:rsidR="00C833D3" w:rsidRPr="00C4355E" w14:paraId="6C0D4C34" w14:textId="77777777" w:rsidTr="008A034B">
        <w:trPr>
          <w:trHeight w:val="419"/>
        </w:trPr>
        <w:tc>
          <w:tcPr>
            <w:tcW w:w="3637" w:type="dxa"/>
            <w:tcBorders>
              <w:right w:val="single" w:sz="4" w:space="0" w:color="auto"/>
            </w:tcBorders>
          </w:tcPr>
          <w:p w14:paraId="0DB60363" w14:textId="77777777" w:rsidR="00C833D3" w:rsidRPr="00C4355E" w:rsidRDefault="00C833D3" w:rsidP="008A034B">
            <w:pPr>
              <w:spacing w:before="120" w:line="360" w:lineRule="auto"/>
              <w:contextualSpacing/>
              <w:rPr>
                <w:rFonts w:ascii="Times New Roman" w:hAnsi="Times New Roman" w:cs="Times New Roman"/>
                <w:sz w:val="22"/>
                <w:szCs w:val="22"/>
              </w:rPr>
            </w:pPr>
            <w:r w:rsidRPr="00C4355E">
              <w:rPr>
                <w:rFonts w:ascii="Times New Roman" w:hAnsi="Times New Roman" w:cs="Times New Roman"/>
                <w:sz w:val="22"/>
                <w:szCs w:val="22"/>
              </w:rPr>
              <w:t>DCP: FAZ perimeter</w:t>
            </w:r>
          </w:p>
        </w:tc>
        <w:tc>
          <w:tcPr>
            <w:tcW w:w="2908" w:type="dxa"/>
            <w:tcBorders>
              <w:left w:val="single" w:sz="4" w:space="0" w:color="auto"/>
              <w:right w:val="single" w:sz="4" w:space="0" w:color="auto"/>
            </w:tcBorders>
          </w:tcPr>
          <w:p w14:paraId="1AAC9DF8"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0.38</w:t>
            </w:r>
          </w:p>
        </w:tc>
        <w:tc>
          <w:tcPr>
            <w:tcW w:w="2908" w:type="dxa"/>
            <w:tcBorders>
              <w:left w:val="single" w:sz="4" w:space="0" w:color="auto"/>
            </w:tcBorders>
          </w:tcPr>
          <w:p w14:paraId="6B3504FD" w14:textId="77777777" w:rsidR="00C833D3" w:rsidRPr="00C4355E" w:rsidRDefault="00C833D3" w:rsidP="008A034B">
            <w:pPr>
              <w:spacing w:before="120" w:line="360" w:lineRule="auto"/>
              <w:contextualSpacing/>
              <w:jc w:val="center"/>
              <w:rPr>
                <w:rFonts w:ascii="Times New Roman" w:hAnsi="Times New Roman" w:cs="Times New Roman"/>
                <w:b/>
                <w:sz w:val="22"/>
                <w:szCs w:val="22"/>
                <w:shd w:val="clear" w:color="auto" w:fill="FFFFFF"/>
              </w:rPr>
            </w:pPr>
            <w:r w:rsidRPr="00C4355E">
              <w:rPr>
                <w:rFonts w:ascii="Times New Roman" w:hAnsi="Times New Roman" w:cs="Times New Roman"/>
                <w:b/>
                <w:sz w:val="22"/>
                <w:szCs w:val="22"/>
                <w:shd w:val="clear" w:color="auto" w:fill="FFFFFF"/>
              </w:rPr>
              <w:t>0.02</w:t>
            </w:r>
          </w:p>
        </w:tc>
      </w:tr>
      <w:tr w:rsidR="00C833D3" w:rsidRPr="00C4355E" w14:paraId="00592814" w14:textId="77777777" w:rsidTr="008A034B">
        <w:trPr>
          <w:trHeight w:val="419"/>
        </w:trPr>
        <w:tc>
          <w:tcPr>
            <w:tcW w:w="3637" w:type="dxa"/>
            <w:tcBorders>
              <w:bottom w:val="single" w:sz="4" w:space="0" w:color="auto"/>
              <w:right w:val="single" w:sz="4" w:space="0" w:color="auto"/>
            </w:tcBorders>
          </w:tcPr>
          <w:p w14:paraId="55314F1D" w14:textId="77777777" w:rsidR="00C833D3" w:rsidRPr="00C4355E" w:rsidRDefault="00C833D3" w:rsidP="008A034B">
            <w:pPr>
              <w:spacing w:before="120" w:line="360" w:lineRule="auto"/>
              <w:contextualSpacing/>
              <w:rPr>
                <w:rFonts w:ascii="Times New Roman" w:hAnsi="Times New Roman" w:cs="Times New Roman"/>
                <w:sz w:val="22"/>
                <w:szCs w:val="22"/>
              </w:rPr>
            </w:pPr>
            <w:r w:rsidRPr="00C4355E">
              <w:rPr>
                <w:rFonts w:ascii="Times New Roman" w:hAnsi="Times New Roman" w:cs="Times New Roman"/>
                <w:sz w:val="22"/>
                <w:szCs w:val="22"/>
              </w:rPr>
              <w:t xml:space="preserve">DCP: FAZ circularity </w:t>
            </w:r>
          </w:p>
        </w:tc>
        <w:tc>
          <w:tcPr>
            <w:tcW w:w="2908" w:type="dxa"/>
            <w:tcBorders>
              <w:left w:val="single" w:sz="4" w:space="0" w:color="auto"/>
              <w:bottom w:val="single" w:sz="4" w:space="0" w:color="auto"/>
              <w:right w:val="single" w:sz="4" w:space="0" w:color="auto"/>
            </w:tcBorders>
          </w:tcPr>
          <w:p w14:paraId="5FB4FED9"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-0.16</w:t>
            </w:r>
          </w:p>
        </w:tc>
        <w:tc>
          <w:tcPr>
            <w:tcW w:w="2908" w:type="dxa"/>
            <w:tcBorders>
              <w:left w:val="single" w:sz="4" w:space="0" w:color="auto"/>
              <w:bottom w:val="single" w:sz="4" w:space="0" w:color="auto"/>
            </w:tcBorders>
          </w:tcPr>
          <w:p w14:paraId="3DA1B994" w14:textId="77777777" w:rsidR="00C833D3" w:rsidRPr="00C4355E" w:rsidRDefault="00C833D3" w:rsidP="008A034B">
            <w:pPr>
              <w:spacing w:before="120" w:line="360" w:lineRule="auto"/>
              <w:contextualSpacing/>
              <w:jc w:val="center"/>
              <w:rPr>
                <w:rFonts w:ascii="Times New Roman" w:hAnsi="Times New Roman" w:cs="Times New Roman"/>
                <w:sz w:val="22"/>
                <w:szCs w:val="22"/>
                <w:shd w:val="clear" w:color="auto" w:fill="FFFFFF"/>
              </w:rPr>
            </w:pPr>
            <w:r w:rsidRPr="00C4355E">
              <w:rPr>
                <w:rFonts w:ascii="Times New Roman" w:hAnsi="Times New Roman" w:cs="Times New Roman"/>
                <w:sz w:val="22"/>
                <w:szCs w:val="22"/>
                <w:shd w:val="clear" w:color="auto" w:fill="FFFFFF"/>
              </w:rPr>
              <w:t>0.34</w:t>
            </w:r>
          </w:p>
        </w:tc>
      </w:tr>
    </w:tbl>
    <w:p w14:paraId="77633B6A" w14:textId="77777777" w:rsidR="00C833D3" w:rsidRPr="000C5720" w:rsidRDefault="00C833D3" w:rsidP="00C833D3">
      <w:pPr>
        <w:spacing w:line="480" w:lineRule="auto"/>
        <w:rPr>
          <w:rFonts w:ascii="Times New Roman" w:hAnsi="Times New Roman" w:cs="Times New Roman"/>
          <w:sz w:val="22"/>
          <w:szCs w:val="22"/>
        </w:rPr>
      </w:pPr>
      <w:r w:rsidRPr="000C5720">
        <w:rPr>
          <w:rFonts w:ascii="Times New Roman" w:hAnsi="Times New Roman" w:cs="Times New Roman"/>
          <w:sz w:val="22"/>
          <w:szCs w:val="22"/>
        </w:rPr>
        <w:t xml:space="preserve">Abbreviations: VD: Vessel density; PD: Perfusion density; FAZ: Foveal avascular zone; SCP: Superficial capillary plexus; DCP: Deep capillary plexus; DRIL: Disorganization of the retinal inner layers </w:t>
      </w:r>
    </w:p>
    <w:p w14:paraId="34EB3B89" w14:textId="77777777" w:rsidR="00C833D3" w:rsidRPr="000C5720" w:rsidRDefault="00C833D3" w:rsidP="00DB4FEB">
      <w:pPr>
        <w:spacing w:line="480" w:lineRule="auto"/>
        <w:rPr>
          <w:rFonts w:ascii="Times New Roman" w:hAnsi="Times New Roman" w:cs="Times New Roman"/>
          <w:b/>
          <w:color w:val="FF0000"/>
          <w:sz w:val="22"/>
        </w:rPr>
      </w:pPr>
    </w:p>
    <w:p w14:paraId="3F57B962" w14:textId="77777777" w:rsidR="00C833D3" w:rsidRPr="000C5720" w:rsidRDefault="00C833D3" w:rsidP="00DB4FEB">
      <w:pPr>
        <w:spacing w:line="480" w:lineRule="auto"/>
        <w:rPr>
          <w:rFonts w:ascii="Times New Roman" w:hAnsi="Times New Roman" w:cs="Times New Roman"/>
          <w:b/>
          <w:color w:val="FF0000"/>
          <w:sz w:val="22"/>
        </w:rPr>
      </w:pPr>
    </w:p>
    <w:p w14:paraId="236FAA70" w14:textId="77777777" w:rsidR="009A36C5" w:rsidRPr="000C5720" w:rsidRDefault="009A36C5" w:rsidP="00DB4FEB">
      <w:pPr>
        <w:spacing w:line="480" w:lineRule="auto"/>
        <w:rPr>
          <w:rFonts w:ascii="Times New Roman" w:hAnsi="Times New Roman" w:cs="Times New Roman"/>
          <w:b/>
          <w:color w:val="FF0000"/>
          <w:sz w:val="22"/>
        </w:rPr>
      </w:pPr>
    </w:p>
    <w:p w14:paraId="0DEA4942" w14:textId="77777777" w:rsidR="009A36C5" w:rsidRPr="000C5720" w:rsidRDefault="009A36C5" w:rsidP="00DB4FEB">
      <w:pPr>
        <w:spacing w:line="480" w:lineRule="auto"/>
        <w:rPr>
          <w:rFonts w:ascii="Times New Roman" w:hAnsi="Times New Roman" w:cs="Times New Roman"/>
          <w:b/>
          <w:color w:val="FF0000"/>
          <w:sz w:val="22"/>
        </w:rPr>
      </w:pPr>
    </w:p>
    <w:p w14:paraId="70090FC9" w14:textId="77777777" w:rsidR="009A36C5" w:rsidRPr="000C5720" w:rsidRDefault="009A36C5" w:rsidP="00DB4FEB">
      <w:pPr>
        <w:spacing w:line="480" w:lineRule="auto"/>
        <w:rPr>
          <w:rFonts w:ascii="Times New Roman" w:hAnsi="Times New Roman" w:cs="Times New Roman"/>
          <w:b/>
          <w:color w:val="FF0000"/>
          <w:sz w:val="22"/>
        </w:rPr>
      </w:pPr>
    </w:p>
    <w:p w14:paraId="26AF95AC" w14:textId="77777777" w:rsidR="009A36C5" w:rsidRPr="000C5720" w:rsidRDefault="009A36C5" w:rsidP="00DB4FEB">
      <w:pPr>
        <w:spacing w:line="480" w:lineRule="auto"/>
        <w:rPr>
          <w:rFonts w:ascii="Times New Roman" w:hAnsi="Times New Roman" w:cs="Times New Roman"/>
          <w:b/>
          <w:color w:val="FF0000"/>
          <w:sz w:val="22"/>
        </w:rPr>
      </w:pPr>
    </w:p>
    <w:p w14:paraId="390DA081" w14:textId="77777777" w:rsidR="009A36C5" w:rsidRPr="000C5720" w:rsidRDefault="009A36C5" w:rsidP="00DB4FEB">
      <w:pPr>
        <w:spacing w:line="480" w:lineRule="auto"/>
        <w:rPr>
          <w:rFonts w:ascii="Times New Roman" w:hAnsi="Times New Roman" w:cs="Times New Roman"/>
          <w:b/>
          <w:color w:val="FF0000"/>
          <w:sz w:val="22"/>
        </w:rPr>
      </w:pPr>
    </w:p>
    <w:p w14:paraId="5AD35778" w14:textId="3D1EC7D4" w:rsidR="00DB4FEB" w:rsidRPr="000C5720" w:rsidRDefault="00DB4FEB" w:rsidP="00DB4FEB">
      <w:pPr>
        <w:spacing w:line="480" w:lineRule="auto"/>
        <w:rPr>
          <w:rFonts w:ascii="Times New Roman" w:hAnsi="Times New Roman" w:cs="Times New Roman"/>
          <w:b/>
          <w:sz w:val="22"/>
        </w:rPr>
      </w:pPr>
      <w:r w:rsidRPr="000C5720">
        <w:rPr>
          <w:rFonts w:ascii="Times New Roman" w:hAnsi="Times New Roman" w:cs="Times New Roman"/>
          <w:b/>
          <w:sz w:val="22"/>
        </w:rPr>
        <w:lastRenderedPageBreak/>
        <w:t xml:space="preserve">Figure </w:t>
      </w:r>
      <w:r w:rsidR="0085770B">
        <w:rPr>
          <w:rFonts w:ascii="Times New Roman" w:hAnsi="Times New Roman" w:cs="Times New Roman"/>
          <w:b/>
          <w:sz w:val="22"/>
        </w:rPr>
        <w:t>S</w:t>
      </w:r>
      <w:r w:rsidRPr="000C5720">
        <w:rPr>
          <w:rFonts w:ascii="Times New Roman" w:hAnsi="Times New Roman" w:cs="Times New Roman"/>
          <w:b/>
          <w:sz w:val="22"/>
        </w:rPr>
        <w:t xml:space="preserve">1: Flowchart of patient inclusion for the DRIL and </w:t>
      </w:r>
      <w:r w:rsidR="00322803" w:rsidRPr="000C5720">
        <w:rPr>
          <w:rFonts w:ascii="Times New Roman" w:hAnsi="Times New Roman" w:cs="Times New Roman"/>
          <w:b/>
          <w:sz w:val="22"/>
        </w:rPr>
        <w:t xml:space="preserve">the </w:t>
      </w:r>
      <w:r w:rsidR="00872B9D" w:rsidRPr="000C5720">
        <w:rPr>
          <w:rFonts w:ascii="Times New Roman" w:hAnsi="Times New Roman" w:cs="Times New Roman"/>
          <w:b/>
          <w:sz w:val="22"/>
        </w:rPr>
        <w:t>no</w:t>
      </w:r>
      <w:r w:rsidR="00322803" w:rsidRPr="000C5720">
        <w:rPr>
          <w:rFonts w:ascii="Times New Roman" w:hAnsi="Times New Roman" w:cs="Times New Roman"/>
          <w:b/>
          <w:sz w:val="22"/>
        </w:rPr>
        <w:t xml:space="preserve"> DRIL group</w:t>
      </w:r>
      <w:r w:rsidRPr="000C5720">
        <w:rPr>
          <w:rFonts w:ascii="Times New Roman" w:hAnsi="Times New Roman" w:cs="Times New Roman"/>
          <w:b/>
          <w:sz w:val="22"/>
        </w:rPr>
        <w:t xml:space="preserve">. </w:t>
      </w:r>
      <w:r w:rsidRPr="000C5720">
        <w:rPr>
          <w:rFonts w:ascii="Times New Roman" w:hAnsi="Times New Roman" w:cs="Times New Roman"/>
          <w:sz w:val="22"/>
        </w:rPr>
        <w:t>A total of 48 patients with DRIL and 29 age-matched diabetic controls were initially screened. In the DRIL group, 21 patients were excluded due to insufficient image quality in OCT angiography and/or microperimetry, resulting in 27 patients eligible for final analysis. In the control group, one patient was excluded due to poor image quality, resulting in 28 patients included. The total study population consisted of 55 patients.</w:t>
      </w:r>
    </w:p>
    <w:p w14:paraId="78CF71EE" w14:textId="6A23DA8B" w:rsidR="00DB4FEB" w:rsidRPr="000C5720" w:rsidRDefault="00370B29" w:rsidP="00DB4FEB">
      <w:pPr>
        <w:spacing w:line="480" w:lineRule="auto"/>
        <w:rPr>
          <w:rFonts w:ascii="Times New Roman" w:hAnsi="Times New Roman" w:cs="Times New Roman"/>
          <w:b/>
        </w:rPr>
      </w:pPr>
      <w:bookmarkStart w:id="0" w:name="_GoBack"/>
      <w:r>
        <w:rPr>
          <w:rFonts w:ascii="Times New Roman" w:hAnsi="Times New Roman" w:cs="Times New Roman"/>
          <w:b/>
          <w:noProof/>
          <w14:ligatures w14:val="none"/>
        </w:rPr>
        <w:pict w14:anchorId="3B6330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3pt;height:192pt">
            <v:imagedata r:id="rId4" o:title="Screenshot 2025-12-29 131547"/>
          </v:shape>
        </w:pict>
      </w:r>
      <w:bookmarkEnd w:id="0"/>
    </w:p>
    <w:p w14:paraId="4952A169" w14:textId="77777777" w:rsidR="00DB4FEB" w:rsidRPr="000C5720" w:rsidRDefault="00DB4FEB" w:rsidP="00DB4FEB">
      <w:pPr>
        <w:spacing w:line="480" w:lineRule="auto"/>
        <w:rPr>
          <w:rFonts w:ascii="Times New Roman" w:hAnsi="Times New Roman" w:cs="Times New Roman"/>
          <w:b/>
          <w:sz w:val="22"/>
        </w:rPr>
      </w:pPr>
    </w:p>
    <w:p w14:paraId="02070CD8" w14:textId="77777777" w:rsidR="00DB4FEB" w:rsidRPr="000C5720" w:rsidRDefault="00DB4FEB" w:rsidP="00DB4FEB">
      <w:pPr>
        <w:spacing w:line="480" w:lineRule="auto"/>
        <w:rPr>
          <w:rFonts w:ascii="Times New Roman" w:hAnsi="Times New Roman" w:cs="Times New Roman"/>
          <w:b/>
          <w:sz w:val="22"/>
        </w:rPr>
      </w:pPr>
    </w:p>
    <w:p w14:paraId="638469D2" w14:textId="77777777" w:rsidR="00DB4FEB" w:rsidRPr="000C5720" w:rsidRDefault="00DB4FEB" w:rsidP="00DB4FEB">
      <w:pPr>
        <w:spacing w:line="480" w:lineRule="auto"/>
        <w:rPr>
          <w:rFonts w:ascii="Times New Roman" w:hAnsi="Times New Roman" w:cs="Times New Roman"/>
          <w:b/>
          <w:sz w:val="22"/>
        </w:rPr>
      </w:pPr>
    </w:p>
    <w:p w14:paraId="69DC95B3" w14:textId="77777777" w:rsidR="00DB4FEB" w:rsidRPr="000C5720" w:rsidRDefault="00DB4FEB" w:rsidP="00DB4FEB">
      <w:pPr>
        <w:spacing w:line="480" w:lineRule="auto"/>
        <w:rPr>
          <w:rFonts w:ascii="Times New Roman" w:hAnsi="Times New Roman" w:cs="Times New Roman"/>
          <w:b/>
          <w:sz w:val="22"/>
        </w:rPr>
      </w:pPr>
    </w:p>
    <w:p w14:paraId="4E67E0E6" w14:textId="77777777" w:rsidR="00DB4FEB" w:rsidRPr="000C5720" w:rsidRDefault="00DB4FEB" w:rsidP="00DB4FEB">
      <w:pPr>
        <w:spacing w:line="480" w:lineRule="auto"/>
        <w:rPr>
          <w:rFonts w:ascii="Times New Roman" w:hAnsi="Times New Roman" w:cs="Times New Roman"/>
          <w:b/>
          <w:sz w:val="22"/>
        </w:rPr>
      </w:pPr>
    </w:p>
    <w:p w14:paraId="022BAE7A" w14:textId="77777777" w:rsidR="00DB4FEB" w:rsidRPr="000C5720" w:rsidRDefault="00DB4FEB" w:rsidP="00DB4FEB">
      <w:pPr>
        <w:spacing w:line="480" w:lineRule="auto"/>
        <w:rPr>
          <w:rFonts w:ascii="Times New Roman" w:hAnsi="Times New Roman" w:cs="Times New Roman"/>
          <w:b/>
          <w:sz w:val="22"/>
        </w:rPr>
      </w:pPr>
    </w:p>
    <w:p w14:paraId="60D12668" w14:textId="77777777" w:rsidR="00DB4FEB" w:rsidRPr="000C5720" w:rsidRDefault="00DB4FEB" w:rsidP="00DB4FEB">
      <w:pPr>
        <w:spacing w:line="480" w:lineRule="auto"/>
        <w:rPr>
          <w:rFonts w:ascii="Times New Roman" w:hAnsi="Times New Roman" w:cs="Times New Roman"/>
          <w:b/>
          <w:sz w:val="22"/>
        </w:rPr>
      </w:pPr>
    </w:p>
    <w:p w14:paraId="52BB4471" w14:textId="77777777" w:rsidR="00DB4FEB" w:rsidRPr="000C5720" w:rsidRDefault="00DB4FEB" w:rsidP="00DB4FEB">
      <w:pPr>
        <w:spacing w:line="480" w:lineRule="auto"/>
        <w:rPr>
          <w:rFonts w:ascii="Times New Roman" w:hAnsi="Times New Roman" w:cs="Times New Roman"/>
          <w:b/>
          <w:sz w:val="22"/>
        </w:rPr>
      </w:pPr>
    </w:p>
    <w:p w14:paraId="753D79AA" w14:textId="77777777" w:rsidR="00DB4FEB" w:rsidRPr="000C5720" w:rsidRDefault="00DB4FEB" w:rsidP="00DB4FEB">
      <w:pPr>
        <w:spacing w:line="480" w:lineRule="auto"/>
        <w:rPr>
          <w:rFonts w:ascii="Times New Roman" w:hAnsi="Times New Roman" w:cs="Times New Roman"/>
          <w:b/>
          <w:sz w:val="22"/>
        </w:rPr>
      </w:pPr>
    </w:p>
    <w:p w14:paraId="52716E0F" w14:textId="77777777" w:rsidR="00DB4FEB" w:rsidRPr="000C5720" w:rsidRDefault="00DB4FEB" w:rsidP="00DB4FEB">
      <w:pPr>
        <w:spacing w:line="480" w:lineRule="auto"/>
        <w:rPr>
          <w:rFonts w:ascii="Times New Roman" w:hAnsi="Times New Roman" w:cs="Times New Roman"/>
          <w:b/>
          <w:sz w:val="22"/>
        </w:rPr>
      </w:pPr>
    </w:p>
    <w:p w14:paraId="649826AA" w14:textId="77777777" w:rsidR="00DB4FEB" w:rsidRPr="000C5720" w:rsidRDefault="00DB4FEB" w:rsidP="00DB4FEB">
      <w:pPr>
        <w:spacing w:line="480" w:lineRule="auto"/>
        <w:rPr>
          <w:rFonts w:ascii="Times New Roman" w:hAnsi="Times New Roman" w:cs="Times New Roman"/>
          <w:b/>
          <w:sz w:val="22"/>
        </w:rPr>
      </w:pPr>
    </w:p>
    <w:p w14:paraId="3C103335" w14:textId="77777777" w:rsidR="00DB4FEB" w:rsidRPr="000C5720" w:rsidRDefault="00DB4FEB" w:rsidP="00DB4FEB">
      <w:pPr>
        <w:spacing w:line="480" w:lineRule="auto"/>
        <w:rPr>
          <w:rFonts w:ascii="Times New Roman" w:hAnsi="Times New Roman" w:cs="Times New Roman"/>
          <w:b/>
          <w:sz w:val="22"/>
        </w:rPr>
      </w:pPr>
    </w:p>
    <w:p w14:paraId="54893DDD" w14:textId="77777777" w:rsidR="00DB4FEB" w:rsidRPr="000C5720" w:rsidRDefault="00DB4FEB" w:rsidP="00DB4FEB">
      <w:pPr>
        <w:spacing w:line="480" w:lineRule="auto"/>
        <w:rPr>
          <w:rFonts w:ascii="Times New Roman" w:hAnsi="Times New Roman" w:cs="Times New Roman"/>
          <w:b/>
          <w:sz w:val="22"/>
        </w:rPr>
      </w:pPr>
    </w:p>
    <w:p w14:paraId="3017174F" w14:textId="77777777" w:rsidR="00DB4FEB" w:rsidRPr="000C5720" w:rsidRDefault="00DB4FEB" w:rsidP="00DB4FEB">
      <w:pPr>
        <w:spacing w:line="480" w:lineRule="auto"/>
        <w:rPr>
          <w:rFonts w:ascii="Times New Roman" w:hAnsi="Times New Roman" w:cs="Times New Roman"/>
          <w:b/>
          <w:sz w:val="22"/>
        </w:rPr>
      </w:pPr>
    </w:p>
    <w:p w14:paraId="00E60B3E" w14:textId="49F1DC76" w:rsidR="00DB4FEB" w:rsidRPr="000C5720" w:rsidRDefault="00DB4FEB" w:rsidP="00DB4FEB">
      <w:pPr>
        <w:spacing w:line="480" w:lineRule="auto"/>
        <w:rPr>
          <w:rFonts w:ascii="Times New Roman" w:hAnsi="Times New Roman" w:cs="Times New Roman"/>
          <w:b/>
          <w:sz w:val="22"/>
        </w:rPr>
      </w:pPr>
      <w:r w:rsidRPr="000C5720">
        <w:rPr>
          <w:rFonts w:ascii="Times New Roman" w:hAnsi="Times New Roman" w:cs="Times New Roman"/>
          <w:b/>
          <w:sz w:val="22"/>
        </w:rPr>
        <w:lastRenderedPageBreak/>
        <w:t xml:space="preserve">Figure </w:t>
      </w:r>
      <w:r w:rsidR="0085770B">
        <w:rPr>
          <w:rFonts w:ascii="Times New Roman" w:hAnsi="Times New Roman" w:cs="Times New Roman"/>
          <w:b/>
          <w:sz w:val="22"/>
        </w:rPr>
        <w:t>S</w:t>
      </w:r>
      <w:r w:rsidRPr="000C5720">
        <w:rPr>
          <w:rFonts w:ascii="Times New Roman" w:hAnsi="Times New Roman" w:cs="Times New Roman"/>
          <w:b/>
          <w:sz w:val="22"/>
        </w:rPr>
        <w:t xml:space="preserve">2: Multimodal image </w:t>
      </w:r>
      <w:r w:rsidR="00F44FCD" w:rsidRPr="000C5720">
        <w:rPr>
          <w:rFonts w:ascii="Times New Roman" w:hAnsi="Times New Roman" w:cs="Times New Roman"/>
          <w:b/>
          <w:sz w:val="22"/>
        </w:rPr>
        <w:t>alignment</w:t>
      </w:r>
      <w:r w:rsidRPr="000C5720">
        <w:rPr>
          <w:rFonts w:ascii="Times New Roman" w:hAnsi="Times New Roman" w:cs="Times New Roman"/>
          <w:b/>
          <w:sz w:val="22"/>
        </w:rPr>
        <w:t xml:space="preserve"> using Fiji. </w:t>
      </w:r>
    </w:p>
    <w:p w14:paraId="1449FF53" w14:textId="77777777" w:rsidR="00F44FCD" w:rsidRPr="000C5720" w:rsidRDefault="00DB4FEB" w:rsidP="00DB4FEB">
      <w:pPr>
        <w:spacing w:line="480" w:lineRule="auto"/>
        <w:rPr>
          <w:rFonts w:ascii="Times New Roman" w:hAnsi="Times New Roman" w:cs="Times New Roman"/>
          <w:sz w:val="22"/>
        </w:rPr>
      </w:pPr>
      <w:r w:rsidRPr="000C5720">
        <w:rPr>
          <w:rFonts w:ascii="Times New Roman" w:hAnsi="Times New Roman" w:cs="Times New Roman"/>
          <w:sz w:val="22"/>
        </w:rPr>
        <w:t xml:space="preserve">This figure illustrates the stepwise process used for aligning multimodal retinal images. </w:t>
      </w:r>
    </w:p>
    <w:p w14:paraId="75D4D6A9" w14:textId="77777777" w:rsidR="00852E47" w:rsidRDefault="00852E47" w:rsidP="00DB4FEB">
      <w:pPr>
        <w:spacing w:line="480" w:lineRule="auto"/>
        <w:rPr>
          <w:rFonts w:ascii="Times New Roman" w:hAnsi="Times New Roman" w:cs="Times New Roman"/>
          <w:sz w:val="22"/>
        </w:rPr>
      </w:pPr>
      <w:r w:rsidRPr="000C5720">
        <w:rPr>
          <w:rFonts w:ascii="Times New Roman" w:hAnsi="Times New Roman" w:cs="Times New Roman"/>
          <w:b/>
          <w:bCs/>
          <w:sz w:val="22"/>
        </w:rPr>
        <w:t>Step 1:</w:t>
      </w:r>
      <w:r w:rsidRPr="000C5720">
        <w:rPr>
          <w:rFonts w:ascii="Times New Roman" w:hAnsi="Times New Roman" w:cs="Times New Roman"/>
          <w:sz w:val="22"/>
        </w:rPr>
        <w:t xml:space="preserve"> Input images (OCTA image, near-infrared image with projected microperimetry stimuli, and en-face DRIL maps from High-Res and SD-OCT) were imported into FIJI. The </w:t>
      </w:r>
      <w:r w:rsidRPr="000C5720">
        <w:rPr>
          <w:rFonts w:ascii="Times New Roman" w:hAnsi="Times New Roman" w:cs="Times New Roman"/>
          <w:i/>
          <w:iCs/>
          <w:sz w:val="22"/>
        </w:rPr>
        <w:t>“</w:t>
      </w:r>
      <w:r w:rsidRPr="000C5720">
        <w:rPr>
          <w:rFonts w:ascii="Times New Roman" w:hAnsi="Times New Roman" w:cs="Times New Roman"/>
          <w:iCs/>
          <w:sz w:val="22"/>
        </w:rPr>
        <w:t>Register MP OCT”</w:t>
      </w:r>
      <w:r w:rsidRPr="000C5720">
        <w:rPr>
          <w:rFonts w:ascii="Times New Roman" w:hAnsi="Times New Roman" w:cs="Times New Roman"/>
          <w:sz w:val="22"/>
        </w:rPr>
        <w:t xml:space="preserve"> plugin (for microperimetry alignment) and the </w:t>
      </w:r>
      <w:r w:rsidRPr="000C5720">
        <w:rPr>
          <w:rFonts w:ascii="Times New Roman" w:hAnsi="Times New Roman" w:cs="Times New Roman"/>
          <w:iCs/>
          <w:sz w:val="22"/>
        </w:rPr>
        <w:t>“Manual Landmark Selection”</w:t>
      </w:r>
      <w:r w:rsidRPr="000C5720">
        <w:rPr>
          <w:rFonts w:ascii="Times New Roman" w:hAnsi="Times New Roman" w:cs="Times New Roman"/>
          <w:sz w:val="22"/>
        </w:rPr>
        <w:t xml:space="preserve"> plugin (for OCTA alignment) were used. Initial alignment was performed by marking the same three vessel bifurcations in each image.</w:t>
      </w:r>
      <w:r w:rsidRPr="000C5720">
        <w:rPr>
          <w:rFonts w:ascii="Times New Roman" w:hAnsi="Times New Roman" w:cs="Times New Roman"/>
          <w:sz w:val="22"/>
        </w:rPr>
        <w:br/>
      </w:r>
      <w:r w:rsidRPr="000C5720">
        <w:rPr>
          <w:rFonts w:ascii="Times New Roman" w:hAnsi="Times New Roman" w:cs="Times New Roman"/>
          <w:b/>
          <w:bCs/>
          <w:sz w:val="22"/>
        </w:rPr>
        <w:t>Step 2:</w:t>
      </w:r>
      <w:r w:rsidRPr="000C5720">
        <w:rPr>
          <w:rFonts w:ascii="Times New Roman" w:hAnsi="Times New Roman" w:cs="Times New Roman"/>
          <w:sz w:val="22"/>
        </w:rPr>
        <w:t xml:space="preserve"> Image dimensions were standardized to a common spatial scale (based on pixel dimensions and field of view), and alignment was refined using rigid transformation (translation and rotation only).</w:t>
      </w:r>
      <w:r w:rsidRPr="000C5720">
        <w:rPr>
          <w:rFonts w:ascii="Times New Roman" w:hAnsi="Times New Roman" w:cs="Times New Roman"/>
          <w:sz w:val="22"/>
        </w:rPr>
        <w:br/>
      </w:r>
      <w:r w:rsidRPr="000C5720">
        <w:rPr>
          <w:rFonts w:ascii="Times New Roman" w:hAnsi="Times New Roman" w:cs="Times New Roman"/>
          <w:b/>
          <w:bCs/>
          <w:sz w:val="22"/>
        </w:rPr>
        <w:t>Step 3:</w:t>
      </w:r>
      <w:r w:rsidRPr="000C5720">
        <w:rPr>
          <w:rFonts w:ascii="Times New Roman" w:hAnsi="Times New Roman" w:cs="Times New Roman"/>
          <w:sz w:val="22"/>
        </w:rPr>
        <w:t xml:space="preserve"> Final registration accuracy was reviewed by two independent graders (K.W. and L.P.A.), and the alignment process was repeated if residual misalignments were detected.</w:t>
      </w:r>
    </w:p>
    <w:p w14:paraId="013C0FFD" w14:textId="77777777" w:rsidR="00852E47" w:rsidRDefault="00852E47" w:rsidP="00DB4FEB">
      <w:pPr>
        <w:spacing w:line="480" w:lineRule="auto"/>
        <w:rPr>
          <w:rFonts w:ascii="Times New Roman" w:hAnsi="Times New Roman" w:cs="Times New Roman"/>
          <w:sz w:val="22"/>
        </w:rPr>
      </w:pPr>
      <w:r>
        <w:rPr>
          <w:rFonts w:ascii="Times New Roman" w:hAnsi="Times New Roman" w:cs="Times New Roman"/>
          <w:noProof/>
        </w:rPr>
        <w:drawing>
          <wp:anchor distT="0" distB="0" distL="114300" distR="114300" simplePos="0" relativeHeight="251658240" behindDoc="1" locked="0" layoutInCell="1" allowOverlap="1" wp14:anchorId="32F83303" wp14:editId="76C9C5D7">
            <wp:simplePos x="0" y="0"/>
            <wp:positionH relativeFrom="column">
              <wp:posOffset>185420</wp:posOffset>
            </wp:positionH>
            <wp:positionV relativeFrom="paragraph">
              <wp:posOffset>121920</wp:posOffset>
            </wp:positionV>
            <wp:extent cx="5095875" cy="4973955"/>
            <wp:effectExtent l="0" t="0" r="9525" b="0"/>
            <wp:wrapTight wrapText="bothSides">
              <wp:wrapPolygon edited="0">
                <wp:start x="0" y="0"/>
                <wp:lineTo x="0" y="21509"/>
                <wp:lineTo x="21560" y="21509"/>
                <wp:lineTo x="21560" y="0"/>
                <wp:lineTo x="0" y="0"/>
              </wp:wrapPolygon>
            </wp:wrapTight>
            <wp:docPr id="1" name="Grafik 1" descr="Screenshot 2025-08-08 094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2025-08-08 0948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5875" cy="4973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3E1F12" w14:textId="77777777" w:rsidR="00DB4FEB" w:rsidRDefault="00DB4FEB" w:rsidP="00DB4FEB">
      <w:pPr>
        <w:spacing w:line="480" w:lineRule="auto"/>
        <w:rPr>
          <w:rFonts w:ascii="Times New Roman" w:hAnsi="Times New Roman" w:cs="Times New Roman"/>
        </w:rPr>
      </w:pPr>
    </w:p>
    <w:p w14:paraId="023ADE4B" w14:textId="77777777" w:rsidR="00536670" w:rsidRDefault="00536670"/>
    <w:sectPr w:rsidR="0053667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FEB"/>
    <w:rsid w:val="000C5720"/>
    <w:rsid w:val="002C42D8"/>
    <w:rsid w:val="002C7A97"/>
    <w:rsid w:val="00322803"/>
    <w:rsid w:val="00370B29"/>
    <w:rsid w:val="003B170B"/>
    <w:rsid w:val="00536670"/>
    <w:rsid w:val="005E7111"/>
    <w:rsid w:val="007F3B5F"/>
    <w:rsid w:val="00852E47"/>
    <w:rsid w:val="0085770B"/>
    <w:rsid w:val="00872B9D"/>
    <w:rsid w:val="009A36C5"/>
    <w:rsid w:val="00B50989"/>
    <w:rsid w:val="00C01CFF"/>
    <w:rsid w:val="00C4355E"/>
    <w:rsid w:val="00C833D3"/>
    <w:rsid w:val="00C862E3"/>
    <w:rsid w:val="00CB4BFE"/>
    <w:rsid w:val="00CD779E"/>
    <w:rsid w:val="00DB4FEB"/>
    <w:rsid w:val="00E467B4"/>
    <w:rsid w:val="00F2323C"/>
    <w:rsid w:val="00F44F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600ECA2"/>
  <w15:chartTrackingRefBased/>
  <w15:docId w15:val="{3EC70180-E865-4349-8BAB-AD5E62A0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before="100" w:beforeAutospacing="1" w:after="100" w:afterAutospacing="1"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B4FEB"/>
    <w:pPr>
      <w:spacing w:before="0" w:beforeAutospacing="0" w:after="0" w:afterAutospacing="0" w:line="240" w:lineRule="auto"/>
      <w:jc w:val="left"/>
    </w:pPr>
    <w:rPr>
      <w:kern w:val="2"/>
      <w:sz w:val="24"/>
      <w:szCs w:val="24"/>
      <w:lang w:val="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DB4FEB"/>
    <w:pPr>
      <w:spacing w:before="0" w:beforeAutospacing="0" w:after="0" w:afterAutospacing="0" w:line="240" w:lineRule="auto"/>
      <w:jc w:val="left"/>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ervorhebung">
    <w:name w:val="Emphasis"/>
    <w:basedOn w:val="Absatz-Standardschriftart"/>
    <w:uiPriority w:val="20"/>
    <w:qFormat/>
    <w:rsid w:val="00DB4FEB"/>
    <w:rPr>
      <w:i/>
      <w:iCs/>
    </w:rPr>
  </w:style>
  <w:style w:type="character" w:styleId="Fett">
    <w:name w:val="Strong"/>
    <w:basedOn w:val="Absatz-Standardschriftart"/>
    <w:uiPriority w:val="22"/>
    <w:qFormat/>
    <w:rsid w:val="00852E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629</Words>
  <Characters>3587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Uniklinik Bonn</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 Katharina</dc:creator>
  <cp:keywords/>
  <dc:description/>
  <cp:lastModifiedBy>Wall, Katharina</cp:lastModifiedBy>
  <cp:revision>3</cp:revision>
  <dcterms:created xsi:type="dcterms:W3CDTF">2025-12-29T11:20:00Z</dcterms:created>
  <dcterms:modified xsi:type="dcterms:W3CDTF">2025-12-29T12:16:00Z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6">
    <vt:lpwstr>True</vt:lpwstr>
  </property>
</Properties>
</file>