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310C6" w14:textId="77777777" w:rsidR="00FA3CB7" w:rsidRPr="007C74CE" w:rsidRDefault="00FA3CB7" w:rsidP="00FA3CB7">
      <w:pPr>
        <w:spacing w:line="240" w:lineRule="auto"/>
        <w:jc w:val="center"/>
        <w:rPr>
          <w:rFonts w:asciiTheme="minorHAnsi" w:hAnsiTheme="minorHAnsi" w:cstheme="minorHAnsi"/>
          <w:b/>
          <w:bCs/>
          <w:sz w:val="28"/>
          <w:szCs w:val="28"/>
          <w:lang w:val="en-US"/>
        </w:rPr>
      </w:pPr>
      <w:r w:rsidRPr="00862285">
        <w:rPr>
          <w:rFonts w:asciiTheme="minorHAnsi" w:hAnsiTheme="minorHAnsi" w:cstheme="minorHAnsi"/>
          <w:b/>
          <w:bCs/>
          <w:sz w:val="28"/>
          <w:szCs w:val="28"/>
          <w:lang w:val="en-US"/>
        </w:rPr>
        <w:t>Neurological</w:t>
      </w:r>
      <w:r>
        <w:rPr>
          <w:rFonts w:asciiTheme="minorHAnsi" w:hAnsiTheme="minorHAnsi" w:cstheme="minorHAnsi"/>
          <w:b/>
          <w:bCs/>
          <w:sz w:val="28"/>
          <w:szCs w:val="28"/>
          <w:lang w:val="en-US"/>
        </w:rPr>
        <w:t xml:space="preserve"> </w:t>
      </w:r>
      <w:r w:rsidRPr="007C74CE">
        <w:rPr>
          <w:rFonts w:asciiTheme="minorHAnsi" w:hAnsiTheme="minorHAnsi" w:cstheme="minorHAnsi"/>
          <w:b/>
          <w:bCs/>
          <w:sz w:val="28"/>
          <w:szCs w:val="28"/>
          <w:lang w:val="en-US"/>
        </w:rPr>
        <w:t>Post-COVID syndrome is associated with substantial impairment of</w:t>
      </w:r>
    </w:p>
    <w:p w14:paraId="37F73B78" w14:textId="77777777" w:rsidR="00FA3CB7" w:rsidRPr="007C74CE" w:rsidRDefault="00FA3CB7" w:rsidP="00FA3CB7">
      <w:pPr>
        <w:spacing w:line="240" w:lineRule="auto"/>
        <w:jc w:val="center"/>
        <w:rPr>
          <w:rFonts w:asciiTheme="minorHAnsi" w:hAnsiTheme="minorHAnsi" w:cstheme="minorHAnsi"/>
          <w:b/>
          <w:bCs/>
          <w:sz w:val="28"/>
          <w:szCs w:val="28"/>
          <w:lang w:val="en-US"/>
        </w:rPr>
      </w:pPr>
      <w:r w:rsidRPr="007C74CE">
        <w:rPr>
          <w:rFonts w:asciiTheme="minorHAnsi" w:hAnsiTheme="minorHAnsi" w:cstheme="minorHAnsi"/>
          <w:b/>
          <w:bCs/>
          <w:sz w:val="28"/>
          <w:szCs w:val="28"/>
          <w:lang w:val="en-US"/>
        </w:rPr>
        <w:t>verbal short-term and working memory</w:t>
      </w:r>
    </w:p>
    <w:p w14:paraId="7D1CCE93" w14:textId="77777777" w:rsidR="00370FF2" w:rsidRPr="006229E8" w:rsidRDefault="00370FF2" w:rsidP="00370FF2">
      <w:pPr>
        <w:spacing w:line="240" w:lineRule="auto"/>
        <w:jc w:val="both"/>
        <w:rPr>
          <w:rFonts w:asciiTheme="minorHAnsi" w:hAnsiTheme="minorHAnsi" w:cstheme="minorHAnsi"/>
          <w:b/>
          <w:bCs/>
          <w:sz w:val="32"/>
          <w:szCs w:val="32"/>
          <w:lang w:val="en-US"/>
        </w:rPr>
      </w:pPr>
    </w:p>
    <w:p w14:paraId="552DDA4F" w14:textId="77777777" w:rsidR="00370FF2" w:rsidRPr="007D6D71" w:rsidRDefault="00370FF2" w:rsidP="00370FF2">
      <w:pPr>
        <w:spacing w:line="360" w:lineRule="auto"/>
        <w:jc w:val="center"/>
        <w:rPr>
          <w:rFonts w:asciiTheme="minorHAnsi" w:hAnsiTheme="minorHAnsi" w:cstheme="minorHAnsi"/>
          <w:sz w:val="24"/>
          <w:szCs w:val="24"/>
          <w:lang w:val="en-US"/>
        </w:rPr>
      </w:pPr>
      <w:r w:rsidRPr="007D6D71">
        <w:rPr>
          <w:rFonts w:asciiTheme="minorHAnsi" w:hAnsiTheme="minorHAnsi" w:cstheme="minorHAnsi"/>
          <w:sz w:val="24"/>
          <w:szCs w:val="24"/>
          <w:lang w:val="en-US"/>
        </w:rPr>
        <w:t xml:space="preserve">Jeyanthan </w:t>
      </w:r>
      <w:r w:rsidRPr="007D6D71">
        <w:rPr>
          <w:rFonts w:asciiTheme="minorHAnsi" w:hAnsiTheme="minorHAnsi" w:cstheme="minorHAnsi"/>
          <w:sz w:val="24"/>
          <w:szCs w:val="24"/>
          <w:u w:val="single"/>
          <w:lang w:val="en-US"/>
        </w:rPr>
        <w:t>Charles James</w:t>
      </w:r>
      <w:r w:rsidRPr="007D6D71">
        <w:rPr>
          <w:rFonts w:asciiTheme="minorHAnsi" w:hAnsiTheme="minorHAnsi" w:cstheme="minorHAnsi"/>
          <w:sz w:val="24"/>
          <w:szCs w:val="24"/>
          <w:u w:val="single"/>
          <w:vertAlign w:val="superscript"/>
          <w:lang w:val="en-US"/>
        </w:rPr>
        <w:t>1</w:t>
      </w:r>
      <w:r w:rsidRPr="007D6D71">
        <w:rPr>
          <w:rFonts w:asciiTheme="minorHAnsi" w:hAnsiTheme="minorHAnsi" w:cstheme="minorHAnsi"/>
          <w:sz w:val="24"/>
          <w:szCs w:val="24"/>
          <w:lang w:val="en-US"/>
        </w:rPr>
        <w:t xml:space="preserve">, Hannah </w:t>
      </w:r>
      <w:r w:rsidRPr="007D6D71">
        <w:rPr>
          <w:rFonts w:asciiTheme="minorHAnsi" w:hAnsiTheme="minorHAnsi" w:cstheme="minorHAnsi"/>
          <w:sz w:val="24"/>
          <w:szCs w:val="24"/>
          <w:u w:val="single"/>
          <w:lang w:val="en-US"/>
        </w:rPr>
        <w:t>Schulze</w:t>
      </w:r>
      <w:r w:rsidRPr="007D6D71">
        <w:rPr>
          <w:rFonts w:asciiTheme="minorHAnsi" w:hAnsiTheme="minorHAnsi" w:cstheme="minorHAnsi"/>
          <w:sz w:val="24"/>
          <w:szCs w:val="24"/>
          <w:vertAlign w:val="superscript"/>
          <w:lang w:val="en-US"/>
        </w:rPr>
        <w:t>1</w:t>
      </w:r>
      <w:r w:rsidRPr="007D6D71">
        <w:rPr>
          <w:rFonts w:asciiTheme="minorHAnsi" w:hAnsiTheme="minorHAnsi" w:cstheme="minorHAnsi"/>
          <w:sz w:val="24"/>
          <w:szCs w:val="24"/>
          <w:lang w:val="en-US"/>
        </w:rPr>
        <w:t xml:space="preserve">, Nadine </w:t>
      </w:r>
      <w:r w:rsidRPr="007D6D71">
        <w:rPr>
          <w:rFonts w:asciiTheme="minorHAnsi" w:hAnsiTheme="minorHAnsi" w:cstheme="minorHAnsi"/>
          <w:sz w:val="24"/>
          <w:szCs w:val="24"/>
          <w:u w:val="single"/>
          <w:lang w:val="en-US"/>
        </w:rPr>
        <w:t>Siems</w:t>
      </w:r>
      <w:r w:rsidRPr="007D6D71">
        <w:rPr>
          <w:rFonts w:asciiTheme="minorHAnsi" w:hAnsiTheme="minorHAnsi" w:cstheme="minorHAnsi"/>
          <w:sz w:val="24"/>
          <w:szCs w:val="24"/>
          <w:vertAlign w:val="superscript"/>
          <w:lang w:val="en-US"/>
        </w:rPr>
        <w:t>1</w:t>
      </w:r>
      <w:r w:rsidRPr="007D6D71">
        <w:rPr>
          <w:rFonts w:asciiTheme="minorHAnsi" w:hAnsiTheme="minorHAnsi" w:cstheme="minorHAnsi"/>
          <w:sz w:val="24"/>
          <w:szCs w:val="24"/>
          <w:lang w:val="en-US"/>
        </w:rPr>
        <w:t xml:space="preserve">, Christian </w:t>
      </w:r>
      <w:r w:rsidRPr="007D6D71">
        <w:rPr>
          <w:rFonts w:asciiTheme="minorHAnsi" w:hAnsiTheme="minorHAnsi" w:cstheme="minorHAnsi"/>
          <w:sz w:val="24"/>
          <w:szCs w:val="24"/>
          <w:u w:val="single"/>
          <w:lang w:val="en-US"/>
        </w:rPr>
        <w:t>Prehn</w:t>
      </w:r>
      <w:proofErr w:type="gramStart"/>
      <w:r w:rsidRPr="007D6D71">
        <w:rPr>
          <w:rFonts w:asciiTheme="minorHAnsi" w:hAnsiTheme="minorHAnsi" w:cstheme="minorHAnsi"/>
          <w:sz w:val="24"/>
          <w:szCs w:val="24"/>
          <w:vertAlign w:val="superscript"/>
          <w:lang w:val="en-US"/>
        </w:rPr>
        <w:t xml:space="preserve">1 </w:t>
      </w:r>
      <w:r w:rsidRPr="007D6D71">
        <w:rPr>
          <w:rFonts w:asciiTheme="minorHAnsi" w:hAnsiTheme="minorHAnsi" w:cstheme="minorHAnsi"/>
          <w:sz w:val="24"/>
          <w:szCs w:val="24"/>
          <w:lang w:val="en-US"/>
        </w:rPr>
        <w:t>,</w:t>
      </w:r>
      <w:proofErr w:type="gramEnd"/>
      <w:r w:rsidRPr="007D6D71">
        <w:rPr>
          <w:rFonts w:asciiTheme="minorHAnsi" w:hAnsiTheme="minorHAnsi" w:cstheme="minorHAnsi"/>
          <w:sz w:val="24"/>
          <w:szCs w:val="24"/>
          <w:lang w:val="en-US"/>
        </w:rPr>
        <w:t xml:space="preserve"> Daniel R. </w:t>
      </w:r>
      <w:r w:rsidRPr="007D6D71">
        <w:rPr>
          <w:rFonts w:asciiTheme="minorHAnsi" w:hAnsiTheme="minorHAnsi" w:cstheme="minorHAnsi"/>
          <w:sz w:val="24"/>
          <w:szCs w:val="24"/>
          <w:u w:val="single"/>
          <w:lang w:val="en-US"/>
        </w:rPr>
        <w:t>Quast</w:t>
      </w:r>
      <w:r w:rsidRPr="007D6D71">
        <w:rPr>
          <w:rFonts w:asciiTheme="minorHAnsi" w:hAnsiTheme="minorHAnsi" w:cstheme="minorHAnsi"/>
          <w:sz w:val="24"/>
          <w:szCs w:val="24"/>
          <w:vertAlign w:val="superscript"/>
          <w:lang w:val="en-US"/>
        </w:rPr>
        <w:t>2</w:t>
      </w:r>
      <w:r w:rsidRPr="007D6D71">
        <w:rPr>
          <w:rFonts w:asciiTheme="minorHAnsi" w:hAnsiTheme="minorHAnsi" w:cstheme="minorHAnsi"/>
          <w:sz w:val="24"/>
          <w:szCs w:val="24"/>
          <w:lang w:val="en-US"/>
        </w:rPr>
        <w:t xml:space="preserve">, Nadine </w:t>
      </w:r>
      <w:r w:rsidRPr="007D6D71">
        <w:rPr>
          <w:rFonts w:asciiTheme="minorHAnsi" w:hAnsiTheme="minorHAnsi" w:cstheme="minorHAnsi"/>
          <w:sz w:val="24"/>
          <w:szCs w:val="24"/>
          <w:u w:val="single"/>
          <w:lang w:val="en-US"/>
        </w:rPr>
        <w:t>Trampe</w:t>
      </w:r>
      <w:r w:rsidRPr="007D6D71">
        <w:rPr>
          <w:rFonts w:asciiTheme="minorHAnsi" w:hAnsiTheme="minorHAnsi" w:cstheme="minorHAnsi"/>
          <w:sz w:val="24"/>
          <w:szCs w:val="24"/>
          <w:vertAlign w:val="superscript"/>
          <w:lang w:val="en-US"/>
        </w:rPr>
        <w:t>1</w:t>
      </w:r>
      <w:r w:rsidRPr="007D6D71">
        <w:rPr>
          <w:rFonts w:asciiTheme="minorHAnsi" w:hAnsiTheme="minorHAnsi" w:cstheme="minorHAnsi"/>
          <w:sz w:val="24"/>
          <w:szCs w:val="24"/>
          <w:lang w:val="en-US"/>
        </w:rPr>
        <w:t xml:space="preserve">,Ralf </w:t>
      </w:r>
      <w:r w:rsidRPr="007D6D71">
        <w:rPr>
          <w:rFonts w:asciiTheme="minorHAnsi" w:hAnsiTheme="minorHAnsi" w:cstheme="minorHAnsi"/>
          <w:sz w:val="24"/>
          <w:szCs w:val="24"/>
          <w:u w:val="single"/>
          <w:lang w:val="en-US"/>
        </w:rPr>
        <w:t>Gold</w:t>
      </w:r>
      <w:r w:rsidRPr="007D6D71">
        <w:rPr>
          <w:rFonts w:asciiTheme="minorHAnsi" w:hAnsiTheme="minorHAnsi" w:cstheme="minorHAnsi"/>
          <w:sz w:val="24"/>
          <w:szCs w:val="24"/>
          <w:vertAlign w:val="superscript"/>
          <w:lang w:val="en-US"/>
        </w:rPr>
        <w:t>1</w:t>
      </w:r>
      <w:r w:rsidRPr="007D6D71">
        <w:rPr>
          <w:rFonts w:asciiTheme="minorHAnsi" w:hAnsiTheme="minorHAnsi" w:cstheme="minorHAnsi"/>
          <w:sz w:val="24"/>
          <w:szCs w:val="24"/>
          <w:lang w:val="en-US"/>
        </w:rPr>
        <w:t xml:space="preserve"> and Simon </w:t>
      </w:r>
      <w:r w:rsidRPr="007D6D71">
        <w:rPr>
          <w:rFonts w:asciiTheme="minorHAnsi" w:hAnsiTheme="minorHAnsi" w:cstheme="minorHAnsi"/>
          <w:sz w:val="24"/>
          <w:szCs w:val="24"/>
          <w:u w:val="single"/>
          <w:lang w:val="en-US"/>
        </w:rPr>
        <w:t>Faissner</w:t>
      </w:r>
      <w:r w:rsidRPr="007D6D71">
        <w:rPr>
          <w:rFonts w:asciiTheme="minorHAnsi" w:hAnsiTheme="minorHAnsi" w:cstheme="minorHAnsi"/>
          <w:sz w:val="24"/>
          <w:szCs w:val="24"/>
          <w:u w:val="single"/>
          <w:vertAlign w:val="superscript"/>
          <w:lang w:val="en-US"/>
        </w:rPr>
        <w:t>1</w:t>
      </w:r>
    </w:p>
    <w:p w14:paraId="5B1CDABF" w14:textId="77777777" w:rsidR="00370FF2" w:rsidRPr="007D6D71" w:rsidRDefault="00370FF2" w:rsidP="00370FF2">
      <w:pPr>
        <w:spacing w:line="360" w:lineRule="auto"/>
        <w:jc w:val="both"/>
        <w:rPr>
          <w:rFonts w:asciiTheme="minorHAnsi" w:hAnsiTheme="minorHAnsi" w:cstheme="minorHAnsi"/>
          <w:lang w:val="en-US"/>
        </w:rPr>
      </w:pPr>
      <w:r w:rsidRPr="007D6D71">
        <w:rPr>
          <w:rFonts w:asciiTheme="minorHAnsi" w:hAnsiTheme="minorHAnsi" w:cstheme="minorHAnsi"/>
          <w:vertAlign w:val="superscript"/>
          <w:lang w:val="en-US"/>
        </w:rPr>
        <w:t xml:space="preserve">1 </w:t>
      </w:r>
      <w:r w:rsidRPr="007D6D71">
        <w:rPr>
          <w:rFonts w:asciiTheme="minorHAnsi" w:hAnsiTheme="minorHAnsi" w:cstheme="minorHAnsi"/>
          <w:lang w:val="en-US"/>
        </w:rPr>
        <w:t>Department of Neurology, St. Josef-Hospital, Ruhr-University Bochum, Bochum, Germany</w:t>
      </w:r>
    </w:p>
    <w:p w14:paraId="7D00A740" w14:textId="77777777" w:rsidR="00370FF2" w:rsidRPr="007D6D71" w:rsidRDefault="00370FF2" w:rsidP="00370FF2">
      <w:pPr>
        <w:spacing w:line="360" w:lineRule="auto"/>
        <w:jc w:val="both"/>
        <w:rPr>
          <w:rFonts w:asciiTheme="minorHAnsi" w:hAnsiTheme="minorHAnsi" w:cstheme="minorHAnsi"/>
          <w:lang w:val="en-US"/>
        </w:rPr>
      </w:pPr>
      <w:r w:rsidRPr="007D6D71">
        <w:rPr>
          <w:rFonts w:asciiTheme="minorHAnsi" w:hAnsiTheme="minorHAnsi" w:cstheme="minorHAnsi"/>
          <w:vertAlign w:val="superscript"/>
          <w:lang w:val="en-US"/>
        </w:rPr>
        <w:t>2</w:t>
      </w:r>
      <w:r w:rsidRPr="007D6D71">
        <w:rPr>
          <w:rFonts w:asciiTheme="minorHAnsi" w:hAnsiTheme="minorHAnsi" w:cstheme="minorHAnsi"/>
          <w:lang w:val="en-US"/>
        </w:rPr>
        <w:t xml:space="preserve"> Department of Internal Medicine, St. Josef-Hospital, Ruhr-University Bochum, Bochum, Germany</w:t>
      </w:r>
    </w:p>
    <w:p w14:paraId="1D1D4899" w14:textId="77777777" w:rsidR="00370FF2" w:rsidRPr="006229E8" w:rsidRDefault="00370FF2" w:rsidP="00370FF2">
      <w:pPr>
        <w:widowControl w:val="0"/>
        <w:spacing w:line="360" w:lineRule="auto"/>
        <w:jc w:val="both"/>
        <w:rPr>
          <w:rFonts w:asciiTheme="minorHAnsi" w:eastAsia="Lato" w:hAnsiTheme="minorHAnsi" w:cstheme="minorHAnsi"/>
          <w:i/>
          <w:lang w:val="en-US"/>
        </w:rPr>
      </w:pPr>
    </w:p>
    <w:p w14:paraId="0776E349" w14:textId="77777777" w:rsidR="00370FF2" w:rsidRPr="006229E8" w:rsidRDefault="00370FF2" w:rsidP="00370FF2">
      <w:pPr>
        <w:widowControl w:val="0"/>
        <w:jc w:val="both"/>
        <w:rPr>
          <w:rFonts w:asciiTheme="minorHAnsi" w:eastAsia="Lato" w:hAnsiTheme="minorHAnsi" w:cstheme="minorHAnsi"/>
          <w:i/>
          <w:sz w:val="24"/>
          <w:szCs w:val="24"/>
          <w:lang w:val="en-US"/>
        </w:rPr>
      </w:pPr>
      <w:r w:rsidRPr="006229E8">
        <w:rPr>
          <w:rFonts w:asciiTheme="minorHAnsi" w:eastAsia="Lato" w:hAnsiTheme="minorHAnsi" w:cstheme="minorHAnsi"/>
          <w:i/>
          <w:sz w:val="24"/>
          <w:szCs w:val="24"/>
          <w:lang w:val="en-US"/>
        </w:rPr>
        <w:t>Corresponding author</w:t>
      </w:r>
    </w:p>
    <w:p w14:paraId="76FA28DB" w14:textId="77777777" w:rsidR="00370FF2" w:rsidRPr="006229E8" w:rsidRDefault="00370FF2" w:rsidP="00370FF2">
      <w:pPr>
        <w:widowControl w:val="0"/>
        <w:jc w:val="both"/>
        <w:rPr>
          <w:rFonts w:asciiTheme="minorHAnsi" w:eastAsia="Lato" w:hAnsiTheme="minorHAnsi" w:cstheme="minorHAnsi"/>
          <w:sz w:val="24"/>
          <w:szCs w:val="24"/>
          <w:lang w:val="en-US"/>
        </w:rPr>
      </w:pPr>
      <w:r w:rsidRPr="006229E8">
        <w:rPr>
          <w:rFonts w:asciiTheme="minorHAnsi" w:eastAsia="Lato" w:hAnsiTheme="minorHAnsi" w:cstheme="minorHAnsi"/>
          <w:sz w:val="24"/>
          <w:szCs w:val="24"/>
          <w:lang w:val="en-US"/>
        </w:rPr>
        <w:t xml:space="preserve">Prof. Dr. med. Simon Faissner, </w:t>
      </w:r>
    </w:p>
    <w:p w14:paraId="75FE4261" w14:textId="77777777" w:rsidR="00370FF2" w:rsidRPr="006229E8" w:rsidRDefault="00370FF2" w:rsidP="00370FF2">
      <w:pPr>
        <w:widowControl w:val="0"/>
        <w:jc w:val="both"/>
        <w:rPr>
          <w:rFonts w:asciiTheme="minorHAnsi" w:eastAsia="Lato" w:hAnsiTheme="minorHAnsi" w:cstheme="minorHAnsi"/>
          <w:sz w:val="24"/>
          <w:szCs w:val="24"/>
          <w:lang w:val="en-US"/>
        </w:rPr>
      </w:pPr>
      <w:r w:rsidRPr="006229E8">
        <w:rPr>
          <w:rFonts w:asciiTheme="minorHAnsi" w:eastAsia="Lato" w:hAnsiTheme="minorHAnsi" w:cstheme="minorHAnsi"/>
          <w:sz w:val="24"/>
          <w:szCs w:val="24"/>
          <w:lang w:val="en-US"/>
        </w:rPr>
        <w:t xml:space="preserve">Dept. of Neurology, Ruhr University Bochum, St. Josef-Hospital, </w:t>
      </w:r>
    </w:p>
    <w:p w14:paraId="364587F0" w14:textId="77777777" w:rsidR="00370FF2" w:rsidRPr="00C80709" w:rsidRDefault="00370FF2" w:rsidP="00370FF2">
      <w:pPr>
        <w:widowControl w:val="0"/>
        <w:jc w:val="both"/>
        <w:rPr>
          <w:rFonts w:asciiTheme="minorHAnsi" w:eastAsia="Lato" w:hAnsiTheme="minorHAnsi" w:cstheme="minorHAnsi"/>
          <w:sz w:val="24"/>
          <w:szCs w:val="24"/>
          <w:lang w:val="pt-BR"/>
        </w:rPr>
      </w:pPr>
      <w:r w:rsidRPr="00C80709">
        <w:rPr>
          <w:rFonts w:asciiTheme="minorHAnsi" w:eastAsia="Lato" w:hAnsiTheme="minorHAnsi" w:cstheme="minorHAnsi"/>
          <w:sz w:val="24"/>
          <w:szCs w:val="24"/>
          <w:lang w:val="pt-BR"/>
        </w:rPr>
        <w:t xml:space="preserve">Gudrunstr. 56, 44791 Bochum, Germany, E-Mail: </w:t>
      </w:r>
      <w:hyperlink r:id="rId7">
        <w:r w:rsidRPr="00C80709">
          <w:rPr>
            <w:rFonts w:asciiTheme="minorHAnsi" w:eastAsia="Lato" w:hAnsiTheme="minorHAnsi" w:cstheme="minorHAnsi"/>
            <w:color w:val="1155CC"/>
            <w:sz w:val="24"/>
            <w:szCs w:val="24"/>
            <w:u w:val="single"/>
            <w:lang w:val="pt-BR"/>
          </w:rPr>
          <w:t>simon.faissner@rub.de</w:t>
        </w:r>
      </w:hyperlink>
    </w:p>
    <w:p w14:paraId="247CD00A" w14:textId="77777777" w:rsidR="00370FF2" w:rsidRPr="00C80709" w:rsidRDefault="00370FF2" w:rsidP="00370FF2">
      <w:pPr>
        <w:widowControl w:val="0"/>
        <w:jc w:val="both"/>
        <w:rPr>
          <w:rFonts w:ascii="Calibri" w:eastAsia="Lato" w:hAnsi="Calibri" w:cs="Calibri"/>
          <w:sz w:val="24"/>
          <w:szCs w:val="24"/>
          <w:lang w:val="pt-BR"/>
        </w:rPr>
      </w:pPr>
    </w:p>
    <w:p w14:paraId="71FD1F75" w14:textId="77777777" w:rsidR="00370FF2" w:rsidRPr="00C80709" w:rsidRDefault="00370FF2" w:rsidP="00370FF2">
      <w:pPr>
        <w:widowControl w:val="0"/>
        <w:jc w:val="both"/>
        <w:rPr>
          <w:rFonts w:asciiTheme="minorHAnsi" w:eastAsia="Lato" w:hAnsiTheme="minorHAnsi" w:cstheme="minorHAnsi"/>
          <w:bCs/>
          <w:sz w:val="24"/>
          <w:szCs w:val="24"/>
          <w:lang w:val="pt-BR"/>
        </w:rPr>
      </w:pPr>
    </w:p>
    <w:p w14:paraId="3A1A54C7" w14:textId="77777777" w:rsidR="00370FF2" w:rsidRPr="00C80709" w:rsidRDefault="00370FF2" w:rsidP="00370FF2">
      <w:pPr>
        <w:widowControl w:val="0"/>
        <w:jc w:val="both"/>
        <w:rPr>
          <w:rFonts w:asciiTheme="minorHAnsi" w:eastAsia="Lato" w:hAnsiTheme="minorHAnsi" w:cstheme="minorHAnsi"/>
          <w:bCs/>
          <w:sz w:val="24"/>
          <w:szCs w:val="24"/>
          <w:lang w:val="pt-BR"/>
        </w:rPr>
      </w:pPr>
    </w:p>
    <w:p w14:paraId="06B0FDB9" w14:textId="003482B4" w:rsidR="00370FF2" w:rsidRPr="00370FF2" w:rsidRDefault="00370FF2" w:rsidP="00370FF2">
      <w:pPr>
        <w:widowControl w:val="0"/>
        <w:jc w:val="center"/>
        <w:rPr>
          <w:rFonts w:asciiTheme="minorHAnsi" w:eastAsia="Lato" w:hAnsiTheme="minorHAnsi" w:cstheme="minorHAnsi"/>
          <w:b/>
          <w:sz w:val="32"/>
          <w:szCs w:val="32"/>
          <w:lang w:val="en-US"/>
        </w:rPr>
      </w:pPr>
      <w:r w:rsidRPr="00370FF2">
        <w:rPr>
          <w:rFonts w:asciiTheme="minorHAnsi" w:eastAsia="Lato" w:hAnsiTheme="minorHAnsi" w:cstheme="minorHAnsi"/>
          <w:b/>
          <w:sz w:val="32"/>
          <w:szCs w:val="32"/>
          <w:lang w:val="en-US"/>
        </w:rPr>
        <w:t>SUPPLEMENT</w:t>
      </w:r>
    </w:p>
    <w:p w14:paraId="23E1C85A" w14:textId="77777777" w:rsidR="00B52E4C" w:rsidRDefault="00B52E4C">
      <w:pPr>
        <w:rPr>
          <w:lang w:val="en-US"/>
        </w:rPr>
      </w:pPr>
    </w:p>
    <w:p w14:paraId="4684ADA2" w14:textId="5FD88681" w:rsidR="00370FF2" w:rsidRDefault="00370FF2">
      <w:pPr>
        <w:rPr>
          <w:lang w:val="en-US"/>
        </w:rPr>
      </w:pPr>
      <w:r>
        <w:rPr>
          <w:lang w:val="en-US"/>
        </w:rPr>
        <w:br w:type="page"/>
      </w:r>
    </w:p>
    <w:p w14:paraId="10ACF462" w14:textId="23C48E9C" w:rsidR="00370FF2" w:rsidRPr="00370FF2" w:rsidRDefault="00370FF2" w:rsidP="00370FF2">
      <w:pPr>
        <w:spacing w:line="360" w:lineRule="auto"/>
        <w:rPr>
          <w:rFonts w:ascii="Calibri" w:hAnsi="Calibri" w:cs="Calibri"/>
          <w:b/>
          <w:bCs/>
          <w:sz w:val="28"/>
          <w:szCs w:val="28"/>
          <w:lang w:val="en-US"/>
        </w:rPr>
      </w:pPr>
      <w:r>
        <w:rPr>
          <w:rFonts w:ascii="Calibri" w:hAnsi="Calibri" w:cs="Calibri"/>
          <w:b/>
          <w:bCs/>
          <w:sz w:val="28"/>
          <w:szCs w:val="28"/>
          <w:lang w:val="en-US"/>
        </w:rPr>
        <w:lastRenderedPageBreak/>
        <w:t xml:space="preserve">SUPPLEMENTARY METHODS </w:t>
      </w:r>
    </w:p>
    <w:p w14:paraId="64F9F619" w14:textId="42C03D6C" w:rsidR="00370FF2" w:rsidRDefault="00370FF2" w:rsidP="00F068D3">
      <w:pPr>
        <w:spacing w:line="360" w:lineRule="auto"/>
        <w:jc w:val="both"/>
        <w:rPr>
          <w:rFonts w:ascii="Calibri" w:hAnsi="Calibri" w:cs="Calibri"/>
          <w:sz w:val="28"/>
          <w:szCs w:val="28"/>
          <w:lang w:val="en-US"/>
        </w:rPr>
      </w:pPr>
    </w:p>
    <w:p w14:paraId="0AB0F0C4" w14:textId="1FFF4A3C" w:rsidR="00F068D3" w:rsidRDefault="00F068D3" w:rsidP="00F068D3">
      <w:pPr>
        <w:spacing w:line="360" w:lineRule="auto"/>
        <w:jc w:val="both"/>
        <w:rPr>
          <w:rFonts w:asciiTheme="minorHAnsi" w:hAnsiTheme="minorHAnsi" w:cstheme="minorHAnsi"/>
          <w:sz w:val="24"/>
          <w:szCs w:val="24"/>
          <w:lang w:val="en-US"/>
        </w:rPr>
      </w:pPr>
      <w:r w:rsidRPr="006229E8">
        <w:rPr>
          <w:rFonts w:asciiTheme="minorHAnsi" w:hAnsiTheme="minorHAnsi" w:cstheme="minorHAnsi"/>
          <w:sz w:val="24"/>
          <w:szCs w:val="24"/>
          <w:lang w:val="en-US"/>
        </w:rPr>
        <w:t>The maximum school qualification was classified using the CASMIN classification [</w:t>
      </w:r>
      <w:r w:rsidR="007C2F64">
        <w:rPr>
          <w:rFonts w:asciiTheme="minorHAnsi" w:hAnsiTheme="minorHAnsi" w:cstheme="minorHAnsi"/>
          <w:sz w:val="24"/>
          <w:szCs w:val="24"/>
          <w:lang w:val="en-US"/>
        </w:rPr>
        <w:t>S1</w:t>
      </w:r>
      <w:r w:rsidRPr="006229E8">
        <w:rPr>
          <w:rFonts w:asciiTheme="minorHAnsi" w:hAnsiTheme="minorHAnsi" w:cstheme="minorHAnsi"/>
          <w:sz w:val="24"/>
          <w:szCs w:val="24"/>
          <w:lang w:val="en-US"/>
        </w:rPr>
        <w:t xml:space="preserve">], with the following ordinal scale: 0= no information, 1= no degree, 2= secondary school diploma without vocational training, 3= secondary school diploma and vocational training, 4= secondary school leaving certificate without vocational training, 5= Secondary school leaving certificate and vocational training, 6= advanced technical college certificate/ high school diploma without vocational training, 7= </w:t>
      </w:r>
      <w:bookmarkStart w:id="0" w:name="_Hlk158127361"/>
      <w:r w:rsidRPr="006229E8">
        <w:rPr>
          <w:rFonts w:asciiTheme="minorHAnsi" w:hAnsiTheme="minorHAnsi" w:cstheme="minorHAnsi"/>
          <w:sz w:val="24"/>
          <w:szCs w:val="24"/>
          <w:lang w:val="en-US"/>
        </w:rPr>
        <w:t>Technical college graduation/ high school diploma and vocational training</w:t>
      </w:r>
      <w:bookmarkEnd w:id="0"/>
      <w:r w:rsidRPr="006229E8">
        <w:rPr>
          <w:rFonts w:asciiTheme="minorHAnsi" w:hAnsiTheme="minorHAnsi" w:cstheme="minorHAnsi"/>
          <w:sz w:val="24"/>
          <w:szCs w:val="24"/>
          <w:lang w:val="en-US"/>
        </w:rPr>
        <w:t xml:space="preserve">, 8= University of applied sciences degree and 9= University degree. </w:t>
      </w:r>
    </w:p>
    <w:p w14:paraId="250249B3" w14:textId="77777777" w:rsidR="00F068D3" w:rsidRDefault="00F068D3" w:rsidP="00F068D3">
      <w:pPr>
        <w:spacing w:line="360" w:lineRule="auto"/>
        <w:jc w:val="both"/>
        <w:rPr>
          <w:rFonts w:asciiTheme="minorHAnsi" w:hAnsiTheme="minorHAnsi" w:cstheme="minorHAnsi"/>
          <w:sz w:val="24"/>
          <w:szCs w:val="24"/>
          <w:lang w:val="en-US"/>
        </w:rPr>
      </w:pPr>
    </w:p>
    <w:p w14:paraId="4F4AF4E0" w14:textId="69CA2316" w:rsidR="00370FF2" w:rsidRPr="00370FF2" w:rsidRDefault="00370FF2" w:rsidP="00F068D3">
      <w:pPr>
        <w:spacing w:line="360" w:lineRule="auto"/>
        <w:jc w:val="both"/>
        <w:rPr>
          <w:rFonts w:ascii="Calibri" w:hAnsi="Calibri" w:cs="Calibri"/>
          <w:sz w:val="24"/>
          <w:szCs w:val="24"/>
          <w:lang w:val="en-US"/>
        </w:rPr>
      </w:pPr>
      <w:r w:rsidRPr="00370FF2">
        <w:rPr>
          <w:rFonts w:ascii="Calibri" w:hAnsi="Calibri" w:cs="Calibri"/>
          <w:sz w:val="24"/>
          <w:szCs w:val="24"/>
          <w:lang w:val="en-US"/>
        </w:rPr>
        <w:t>The following neuropsychological test battery was performed:</w:t>
      </w:r>
    </w:p>
    <w:p w14:paraId="1B9BCAF2" w14:textId="1F2519DD" w:rsidR="00370FF2" w:rsidRPr="006229E8" w:rsidRDefault="00370FF2" w:rsidP="00F068D3">
      <w:pPr>
        <w:pStyle w:val="ListParagraph"/>
        <w:numPr>
          <w:ilvl w:val="0"/>
          <w:numId w:val="1"/>
        </w:numPr>
        <w:spacing w:line="360" w:lineRule="auto"/>
        <w:jc w:val="both"/>
        <w:rPr>
          <w:rFonts w:asciiTheme="minorHAnsi" w:hAnsiTheme="minorHAnsi" w:cstheme="minorHAnsi"/>
          <w:sz w:val="24"/>
          <w:szCs w:val="24"/>
          <w:lang w:val="en-US"/>
        </w:rPr>
      </w:pPr>
      <w:bookmarkStart w:id="1" w:name="OLE_LINK5"/>
      <w:r w:rsidRPr="00370FF2">
        <w:rPr>
          <w:rFonts w:asciiTheme="minorHAnsi" w:hAnsiTheme="minorHAnsi" w:cstheme="minorHAnsi"/>
          <w:i/>
          <w:iCs/>
          <w:sz w:val="24"/>
          <w:szCs w:val="24"/>
          <w:lang w:val="en-US"/>
        </w:rPr>
        <w:t>General Screening of cognitive deficits</w:t>
      </w:r>
      <w:r w:rsidRPr="00370FF2">
        <w:rPr>
          <w:rFonts w:asciiTheme="minorHAnsi" w:hAnsiTheme="minorHAnsi" w:cstheme="minorHAnsi"/>
          <w:sz w:val="24"/>
          <w:szCs w:val="24"/>
          <w:lang w:val="en-US"/>
        </w:rPr>
        <w:t xml:space="preserve"> – “Montreal Cognitive Assessment” (MoCA)</w:t>
      </w:r>
      <w:bookmarkEnd w:id="1"/>
      <w:r w:rsidRPr="00370FF2">
        <w:rPr>
          <w:rFonts w:asciiTheme="minorHAnsi" w:hAnsiTheme="minorHAnsi" w:cstheme="minorHAnsi"/>
          <w:sz w:val="24"/>
          <w:szCs w:val="24"/>
          <w:lang w:val="en-US"/>
        </w:rPr>
        <w:t xml:space="preserve"> [</w:t>
      </w:r>
      <w:r w:rsidR="007C2F64">
        <w:rPr>
          <w:rFonts w:asciiTheme="minorHAnsi" w:hAnsiTheme="minorHAnsi" w:cstheme="minorHAnsi"/>
          <w:sz w:val="24"/>
          <w:szCs w:val="24"/>
          <w:lang w:val="en-US"/>
        </w:rPr>
        <w:t>S2</w:t>
      </w:r>
      <w:r w:rsidRPr="00370FF2">
        <w:rPr>
          <w:rFonts w:asciiTheme="minorHAnsi" w:hAnsiTheme="minorHAnsi" w:cstheme="minorHAnsi"/>
          <w:sz w:val="24"/>
          <w:szCs w:val="24"/>
          <w:lang w:val="en-US"/>
        </w:rPr>
        <w:t>]: The MoCA was developed as a screening instrument for mild cognitive impairment and includes 11 tasks from the cognitive domains of attention, concentration, memory,</w:t>
      </w:r>
      <w:r w:rsidRPr="006229E8">
        <w:rPr>
          <w:rFonts w:asciiTheme="minorHAnsi" w:hAnsiTheme="minorHAnsi" w:cstheme="minorHAnsi"/>
          <w:sz w:val="24"/>
          <w:szCs w:val="24"/>
          <w:lang w:val="en-US"/>
        </w:rPr>
        <w:t xml:space="preserve"> executive functions, language, conceptual thinking, </w:t>
      </w:r>
      <w:proofErr w:type="spellStart"/>
      <w:r w:rsidRPr="006229E8">
        <w:rPr>
          <w:rFonts w:asciiTheme="minorHAnsi" w:hAnsiTheme="minorHAnsi" w:cstheme="minorHAnsi"/>
          <w:sz w:val="24"/>
          <w:szCs w:val="24"/>
          <w:lang w:val="en-US"/>
        </w:rPr>
        <w:t>visuoconstructive</w:t>
      </w:r>
      <w:proofErr w:type="spellEnd"/>
      <w:r w:rsidRPr="006229E8">
        <w:rPr>
          <w:rFonts w:asciiTheme="minorHAnsi" w:hAnsiTheme="minorHAnsi" w:cstheme="minorHAnsi"/>
          <w:sz w:val="24"/>
          <w:szCs w:val="24"/>
          <w:lang w:val="en-US"/>
        </w:rPr>
        <w:t xml:space="preserve"> skills, arithmetic, and orientation. The execution time is 10-15 minutes. The total test score is used for evaluation, which is a maximum of 30 raw score points. A cut-off value of &lt; 26 raw score points indicates a mild cognitive impairment.</w:t>
      </w:r>
    </w:p>
    <w:p w14:paraId="42C55A70" w14:textId="4CAD7A02" w:rsidR="00370FF2" w:rsidRPr="006229E8" w:rsidRDefault="00370FF2" w:rsidP="00F068D3">
      <w:pPr>
        <w:pStyle w:val="ListParagraph"/>
        <w:numPr>
          <w:ilvl w:val="0"/>
          <w:numId w:val="1"/>
        </w:numPr>
        <w:spacing w:line="360" w:lineRule="auto"/>
        <w:jc w:val="both"/>
        <w:rPr>
          <w:rFonts w:asciiTheme="minorHAnsi" w:hAnsiTheme="minorHAnsi" w:cstheme="minorHAnsi"/>
          <w:sz w:val="24"/>
          <w:szCs w:val="24"/>
          <w:lang w:val="en-US"/>
        </w:rPr>
      </w:pPr>
      <w:bookmarkStart w:id="2" w:name="OLE_LINK6"/>
      <w:r w:rsidRPr="006229E8">
        <w:rPr>
          <w:rFonts w:asciiTheme="minorHAnsi" w:hAnsiTheme="minorHAnsi" w:cstheme="minorHAnsi"/>
          <w:i/>
          <w:iCs/>
          <w:sz w:val="24"/>
          <w:szCs w:val="24"/>
          <w:lang w:val="en-US"/>
        </w:rPr>
        <w:t xml:space="preserve">General orientation </w:t>
      </w:r>
      <w:r w:rsidRPr="006229E8">
        <w:rPr>
          <w:rFonts w:asciiTheme="minorHAnsi" w:hAnsiTheme="minorHAnsi" w:cstheme="minorHAnsi"/>
          <w:smallCaps/>
          <w:sz w:val="24"/>
          <w:szCs w:val="24"/>
          <w:lang w:val="en-US"/>
        </w:rPr>
        <w:t xml:space="preserve">– </w:t>
      </w:r>
      <w:r w:rsidRPr="006229E8">
        <w:rPr>
          <w:rFonts w:asciiTheme="minorHAnsi" w:hAnsiTheme="minorHAnsi" w:cstheme="minorHAnsi"/>
          <w:sz w:val="24"/>
          <w:szCs w:val="24"/>
          <w:lang w:val="en-US"/>
        </w:rPr>
        <w:t>General</w:t>
      </w:r>
      <w:r w:rsidRPr="006229E8">
        <w:rPr>
          <w:rFonts w:asciiTheme="minorHAnsi" w:hAnsiTheme="minorHAnsi" w:cstheme="minorHAnsi"/>
          <w:sz w:val="28"/>
          <w:szCs w:val="28"/>
          <w:lang w:val="en-US"/>
        </w:rPr>
        <w:t xml:space="preserve"> </w:t>
      </w:r>
      <w:r w:rsidRPr="006229E8">
        <w:rPr>
          <w:rFonts w:asciiTheme="minorHAnsi" w:hAnsiTheme="minorHAnsi" w:cstheme="minorHAnsi"/>
          <w:sz w:val="24"/>
          <w:szCs w:val="24"/>
          <w:lang w:val="en-US"/>
        </w:rPr>
        <w:t>knowledge and orientation questions from</w:t>
      </w:r>
      <w:r w:rsidRPr="006229E8">
        <w:rPr>
          <w:rFonts w:asciiTheme="minorHAnsi" w:hAnsiTheme="minorHAnsi" w:cstheme="minorHAnsi"/>
          <w:smallCaps/>
          <w:sz w:val="24"/>
          <w:szCs w:val="24"/>
          <w:lang w:val="en-US"/>
        </w:rPr>
        <w:t xml:space="preserve"> “</w:t>
      </w:r>
      <w:r w:rsidRPr="006229E8">
        <w:rPr>
          <w:rFonts w:asciiTheme="minorHAnsi" w:hAnsiTheme="minorHAnsi" w:cstheme="minorHAnsi"/>
          <w:sz w:val="24"/>
          <w:szCs w:val="24"/>
          <w:lang w:val="en-US"/>
        </w:rPr>
        <w:t xml:space="preserve">Wechsler-Memory-Scale-Revised” (WMS-R) </w:t>
      </w:r>
      <w:bookmarkEnd w:id="2"/>
      <w:r w:rsidRPr="006229E8">
        <w:rPr>
          <w:rFonts w:asciiTheme="minorHAnsi" w:hAnsiTheme="minorHAnsi" w:cstheme="minorHAnsi"/>
          <w:sz w:val="24"/>
          <w:szCs w:val="24"/>
          <w:lang w:val="en-US"/>
        </w:rPr>
        <w:t>[</w:t>
      </w:r>
      <w:r w:rsidR="007C2F64">
        <w:rPr>
          <w:rFonts w:asciiTheme="minorHAnsi" w:hAnsiTheme="minorHAnsi" w:cstheme="minorHAnsi"/>
          <w:sz w:val="24"/>
          <w:szCs w:val="24"/>
          <w:lang w:val="en-US"/>
        </w:rPr>
        <w:t>S3</w:t>
      </w:r>
      <w:r w:rsidRPr="006229E8">
        <w:rPr>
          <w:rFonts w:asciiTheme="minorHAnsi" w:hAnsiTheme="minorHAnsi" w:cstheme="minorHAnsi"/>
          <w:sz w:val="24"/>
          <w:szCs w:val="24"/>
          <w:lang w:val="en-US"/>
        </w:rPr>
        <w:t>]: The purpose of this test is to record the patient's current orientation to the person, time, and place. For this purpose, 14 orientation and knowledge questions are asked, which the patient is to answer immediately. The questions are, for example, "When were you born?" and "What is the name of the current German Chancellor?".</w:t>
      </w:r>
    </w:p>
    <w:p w14:paraId="282B6131" w14:textId="6055961F" w:rsidR="00370FF2" w:rsidRPr="006229E8" w:rsidRDefault="00370FF2" w:rsidP="00370FF2">
      <w:pPr>
        <w:pStyle w:val="ListParagraph"/>
        <w:numPr>
          <w:ilvl w:val="0"/>
          <w:numId w:val="1"/>
        </w:numPr>
        <w:spacing w:line="360" w:lineRule="auto"/>
        <w:jc w:val="both"/>
        <w:rPr>
          <w:rFonts w:asciiTheme="minorHAnsi" w:hAnsiTheme="minorHAnsi" w:cstheme="minorHAnsi"/>
          <w:iCs/>
          <w:sz w:val="24"/>
          <w:szCs w:val="24"/>
          <w:lang w:val="en-US"/>
        </w:rPr>
      </w:pPr>
      <w:bookmarkStart w:id="3" w:name="OLE_LINK7"/>
      <w:r w:rsidRPr="006229E8">
        <w:rPr>
          <w:rFonts w:asciiTheme="minorHAnsi" w:hAnsiTheme="minorHAnsi" w:cstheme="minorHAnsi"/>
          <w:i/>
          <w:sz w:val="24"/>
          <w:szCs w:val="24"/>
          <w:lang w:val="en-US"/>
        </w:rPr>
        <w:t xml:space="preserve">Motor and cognitive fatigue </w:t>
      </w:r>
      <w:r w:rsidRPr="006229E8">
        <w:rPr>
          <w:rFonts w:asciiTheme="minorHAnsi" w:hAnsiTheme="minorHAnsi" w:cstheme="minorHAnsi"/>
          <w:sz w:val="24"/>
          <w:szCs w:val="24"/>
          <w:lang w:val="en-US"/>
        </w:rPr>
        <w:t xml:space="preserve">– “Fatigue Scale for Motor and Cognitive Functions” </w:t>
      </w:r>
      <w:bookmarkEnd w:id="3"/>
      <w:r w:rsidRPr="006229E8">
        <w:rPr>
          <w:rFonts w:asciiTheme="minorHAnsi" w:hAnsiTheme="minorHAnsi" w:cstheme="minorHAnsi"/>
          <w:sz w:val="24"/>
          <w:szCs w:val="24"/>
          <w:lang w:val="en-US"/>
        </w:rPr>
        <w:t>(FSMC) [</w:t>
      </w:r>
      <w:r w:rsidR="007C2F64">
        <w:rPr>
          <w:rFonts w:asciiTheme="minorHAnsi" w:hAnsiTheme="minorHAnsi" w:cstheme="minorHAnsi"/>
          <w:sz w:val="24"/>
          <w:szCs w:val="24"/>
          <w:lang w:val="en-US"/>
        </w:rPr>
        <w:t>S4</w:t>
      </w:r>
      <w:r w:rsidRPr="006229E8">
        <w:rPr>
          <w:rFonts w:asciiTheme="minorHAnsi" w:hAnsiTheme="minorHAnsi" w:cstheme="minorHAnsi"/>
          <w:sz w:val="24"/>
          <w:szCs w:val="24"/>
          <w:lang w:val="en-US"/>
        </w:rPr>
        <w:t>]: The FSMC is a psychometric procedure that has been validated for assessing fatigue in patients with multiple sclerosis. It is a questionnaire that patients and control subjects must complete independently and without assistance. In total, the test consists of 20 items (10 items each for the subcategories motor function and cognition). The items must be</w:t>
      </w:r>
      <w:r w:rsidR="00837A12">
        <w:rPr>
          <w:rFonts w:asciiTheme="minorHAnsi" w:hAnsiTheme="minorHAnsi" w:cstheme="minorHAnsi"/>
          <w:sz w:val="24"/>
          <w:szCs w:val="24"/>
          <w:lang w:val="en-US"/>
        </w:rPr>
        <w:t xml:space="preserve"> </w:t>
      </w:r>
      <w:r w:rsidRPr="006229E8">
        <w:rPr>
          <w:rFonts w:asciiTheme="minorHAnsi" w:hAnsiTheme="minorHAnsi" w:cstheme="minorHAnsi"/>
          <w:sz w:val="24"/>
          <w:szCs w:val="24"/>
          <w:lang w:val="en-US"/>
        </w:rPr>
        <w:t xml:space="preserve">rated on a 5-point </w:t>
      </w:r>
      <w:proofErr w:type="spellStart"/>
      <w:r w:rsidR="00EB3D77">
        <w:rPr>
          <w:rFonts w:asciiTheme="minorHAnsi" w:hAnsiTheme="minorHAnsi" w:cstheme="minorHAnsi"/>
          <w:sz w:val="24"/>
          <w:szCs w:val="24"/>
          <w:lang w:val="en-US"/>
        </w:rPr>
        <w:t>likert</w:t>
      </w:r>
      <w:proofErr w:type="spellEnd"/>
      <w:r w:rsidR="00EB3D77">
        <w:rPr>
          <w:rFonts w:asciiTheme="minorHAnsi" w:hAnsiTheme="minorHAnsi" w:cstheme="minorHAnsi"/>
          <w:sz w:val="24"/>
          <w:szCs w:val="24"/>
          <w:lang w:val="en-US"/>
        </w:rPr>
        <w:t>-</w:t>
      </w:r>
      <w:r w:rsidRPr="006229E8">
        <w:rPr>
          <w:rFonts w:asciiTheme="minorHAnsi" w:hAnsiTheme="minorHAnsi" w:cstheme="minorHAnsi"/>
          <w:sz w:val="24"/>
          <w:szCs w:val="24"/>
          <w:lang w:val="en-US"/>
        </w:rPr>
        <w:t>scale. The cut-off value for a pathological finding is 43 for the total score and 22 for the sub scores. Further differentiation between mild, moderate, and severe fatigue is also possible based on the scores.</w:t>
      </w:r>
    </w:p>
    <w:p w14:paraId="233C5ADC" w14:textId="3AC23147" w:rsidR="00370FF2" w:rsidRPr="006229E8" w:rsidRDefault="00370FF2" w:rsidP="00370FF2">
      <w:pPr>
        <w:pStyle w:val="ListParagraph"/>
        <w:numPr>
          <w:ilvl w:val="0"/>
          <w:numId w:val="1"/>
        </w:numPr>
        <w:spacing w:line="360" w:lineRule="auto"/>
        <w:jc w:val="both"/>
        <w:rPr>
          <w:rFonts w:asciiTheme="minorHAnsi" w:hAnsiTheme="minorHAnsi" w:cstheme="minorHAnsi"/>
          <w:iCs/>
          <w:sz w:val="24"/>
          <w:szCs w:val="24"/>
          <w:lang w:val="en-US"/>
        </w:rPr>
      </w:pPr>
      <w:bookmarkStart w:id="4" w:name="OLE_LINK8"/>
      <w:r w:rsidRPr="006229E8">
        <w:rPr>
          <w:rFonts w:asciiTheme="minorHAnsi" w:hAnsiTheme="minorHAnsi" w:cstheme="minorHAnsi"/>
          <w:i/>
          <w:iCs/>
          <w:sz w:val="24"/>
          <w:szCs w:val="24"/>
          <w:lang w:val="en-US"/>
        </w:rPr>
        <w:lastRenderedPageBreak/>
        <w:t>Depressive and anxiety symptoms</w:t>
      </w:r>
      <w:r w:rsidRPr="006229E8">
        <w:rPr>
          <w:rFonts w:asciiTheme="minorHAnsi" w:hAnsiTheme="minorHAnsi" w:cstheme="minorHAnsi"/>
          <w:sz w:val="24"/>
          <w:szCs w:val="24"/>
          <w:lang w:val="en-US"/>
        </w:rPr>
        <w:t xml:space="preserve"> – “Hospital Anxiety and Depression Scale” (HADS-D) </w:t>
      </w:r>
      <w:bookmarkEnd w:id="4"/>
      <w:r w:rsidRPr="006229E8">
        <w:rPr>
          <w:rFonts w:asciiTheme="minorHAnsi" w:hAnsiTheme="minorHAnsi" w:cstheme="minorHAnsi"/>
          <w:sz w:val="24"/>
          <w:szCs w:val="24"/>
          <w:lang w:val="en-US"/>
        </w:rPr>
        <w:t>[</w:t>
      </w:r>
      <w:r w:rsidR="007C2F64">
        <w:rPr>
          <w:rFonts w:asciiTheme="minorHAnsi" w:hAnsiTheme="minorHAnsi" w:cstheme="minorHAnsi"/>
          <w:sz w:val="24"/>
          <w:szCs w:val="24"/>
          <w:lang w:val="en-US"/>
        </w:rPr>
        <w:t>S5</w:t>
      </w:r>
      <w:r w:rsidRPr="006229E8">
        <w:rPr>
          <w:rFonts w:asciiTheme="minorHAnsi" w:hAnsiTheme="minorHAnsi" w:cstheme="minorHAnsi"/>
          <w:sz w:val="24"/>
          <w:szCs w:val="24"/>
          <w:lang w:val="en-US"/>
        </w:rPr>
        <w:t xml:space="preserve">]: The screening captures symptoms of anxiety and depression. The questionnaire is composed of a total of 14 statements, seven of which represent anxiety symptoms and seven depressive symptoms. For each </w:t>
      </w:r>
      <w:r w:rsidR="00837A12" w:rsidRPr="006229E8">
        <w:rPr>
          <w:rFonts w:asciiTheme="minorHAnsi" w:hAnsiTheme="minorHAnsi" w:cstheme="minorHAnsi"/>
          <w:sz w:val="24"/>
          <w:szCs w:val="24"/>
          <w:lang w:val="en-US"/>
        </w:rPr>
        <w:t>statement,</w:t>
      </w:r>
      <w:r w:rsidRPr="006229E8">
        <w:rPr>
          <w:rFonts w:asciiTheme="minorHAnsi" w:hAnsiTheme="minorHAnsi" w:cstheme="minorHAnsi"/>
          <w:sz w:val="24"/>
          <w:szCs w:val="24"/>
          <w:lang w:val="en-US"/>
        </w:rPr>
        <w:t xml:space="preserve"> there are four possible answers </w:t>
      </w:r>
      <w:r w:rsidR="00837A12">
        <w:rPr>
          <w:rFonts w:asciiTheme="minorHAnsi" w:hAnsiTheme="minorHAnsi" w:cstheme="minorHAnsi"/>
          <w:sz w:val="24"/>
          <w:szCs w:val="24"/>
          <w:lang w:val="en-US"/>
        </w:rPr>
        <w:t>scoring</w:t>
      </w:r>
      <w:r w:rsidR="00837A12" w:rsidRPr="006229E8">
        <w:rPr>
          <w:rFonts w:asciiTheme="minorHAnsi" w:hAnsiTheme="minorHAnsi" w:cstheme="minorHAnsi"/>
          <w:sz w:val="24"/>
          <w:szCs w:val="24"/>
          <w:lang w:val="en-US"/>
        </w:rPr>
        <w:t xml:space="preserve"> </w:t>
      </w:r>
      <w:r w:rsidRPr="006229E8">
        <w:rPr>
          <w:rFonts w:asciiTheme="minorHAnsi" w:hAnsiTheme="minorHAnsi" w:cstheme="minorHAnsi"/>
          <w:sz w:val="24"/>
          <w:szCs w:val="24"/>
          <w:lang w:val="en-US"/>
        </w:rPr>
        <w:t>from 0 to 3</w:t>
      </w:r>
      <w:r w:rsidR="00837A12">
        <w:rPr>
          <w:rFonts w:asciiTheme="minorHAnsi" w:hAnsiTheme="minorHAnsi" w:cstheme="minorHAnsi"/>
          <w:sz w:val="24"/>
          <w:szCs w:val="24"/>
          <w:lang w:val="en-US"/>
        </w:rPr>
        <w:t>. The</w:t>
      </w:r>
      <w:r w:rsidRPr="006229E8">
        <w:rPr>
          <w:rFonts w:asciiTheme="minorHAnsi" w:hAnsiTheme="minorHAnsi" w:cstheme="minorHAnsi"/>
          <w:sz w:val="24"/>
          <w:szCs w:val="24"/>
          <w:lang w:val="en-US"/>
        </w:rPr>
        <w:t xml:space="preserve"> </w:t>
      </w:r>
      <w:r w:rsidR="00837A12">
        <w:rPr>
          <w:rFonts w:asciiTheme="minorHAnsi" w:hAnsiTheme="minorHAnsi" w:cstheme="minorHAnsi"/>
          <w:sz w:val="24"/>
          <w:szCs w:val="24"/>
          <w:lang w:val="en-US"/>
        </w:rPr>
        <w:t>most applicable statement within</w:t>
      </w:r>
      <w:r w:rsidRPr="006229E8">
        <w:rPr>
          <w:rFonts w:asciiTheme="minorHAnsi" w:hAnsiTheme="minorHAnsi" w:cstheme="minorHAnsi"/>
          <w:sz w:val="24"/>
          <w:szCs w:val="24"/>
          <w:lang w:val="en-US"/>
        </w:rPr>
        <w:t xml:space="preserve"> the last week is to be </w:t>
      </w:r>
      <w:r w:rsidR="00837A12">
        <w:rPr>
          <w:rFonts w:asciiTheme="minorHAnsi" w:hAnsiTheme="minorHAnsi" w:cstheme="minorHAnsi"/>
          <w:sz w:val="24"/>
          <w:szCs w:val="24"/>
          <w:lang w:val="en-US"/>
        </w:rPr>
        <w:t>marked</w:t>
      </w:r>
      <w:r w:rsidRPr="006229E8">
        <w:rPr>
          <w:rFonts w:asciiTheme="minorHAnsi" w:hAnsiTheme="minorHAnsi" w:cstheme="minorHAnsi"/>
          <w:sz w:val="24"/>
          <w:szCs w:val="24"/>
          <w:lang w:val="en-US"/>
        </w:rPr>
        <w:t xml:space="preserve">. Two independent scores are obtained for the anxiety and depression scales. An example item of the depression scale is: "I look forward to the future with joy" with the answer options "yes, very much"/ "rather less than before"/ "much less than before"/ "hardly at all". A total score </w:t>
      </w:r>
      <w:r w:rsidR="00837A12">
        <w:rPr>
          <w:rFonts w:asciiTheme="minorHAnsi" w:hAnsiTheme="minorHAnsi" w:cstheme="minorHAnsi"/>
          <w:sz w:val="24"/>
          <w:szCs w:val="24"/>
          <w:lang w:val="en-US"/>
        </w:rPr>
        <w:t>below 8 is considered inconspicuous,</w:t>
      </w:r>
      <w:r w:rsidRPr="006229E8">
        <w:rPr>
          <w:rFonts w:asciiTheme="minorHAnsi" w:hAnsiTheme="minorHAnsi" w:cstheme="minorHAnsi"/>
          <w:sz w:val="24"/>
          <w:szCs w:val="24"/>
          <w:lang w:val="en-US"/>
        </w:rPr>
        <w:t xml:space="preserve"> 8-10 is considered suspicious, a score &gt;10 is considered conspicuous.</w:t>
      </w:r>
    </w:p>
    <w:p w14:paraId="5D767D64" w14:textId="38C507D7" w:rsidR="00370FF2" w:rsidRPr="006229E8" w:rsidRDefault="00370FF2" w:rsidP="00370FF2">
      <w:pPr>
        <w:pStyle w:val="ListParagraph"/>
        <w:numPr>
          <w:ilvl w:val="0"/>
          <w:numId w:val="1"/>
        </w:numPr>
        <w:spacing w:line="360" w:lineRule="auto"/>
        <w:jc w:val="both"/>
        <w:rPr>
          <w:rFonts w:asciiTheme="minorHAnsi" w:hAnsiTheme="minorHAnsi" w:cstheme="minorHAnsi"/>
          <w:iCs/>
          <w:sz w:val="24"/>
          <w:szCs w:val="24"/>
          <w:lang w:val="en-US"/>
        </w:rPr>
      </w:pPr>
      <w:bookmarkStart w:id="5" w:name="OLE_LINK9"/>
      <w:r w:rsidRPr="006229E8">
        <w:rPr>
          <w:rFonts w:asciiTheme="minorHAnsi" w:hAnsiTheme="minorHAnsi" w:cstheme="minorHAnsi"/>
          <w:i/>
          <w:iCs/>
          <w:sz w:val="24"/>
          <w:szCs w:val="24"/>
          <w:lang w:val="en-US"/>
        </w:rPr>
        <w:t>Information processing speed and concentration</w:t>
      </w:r>
      <w:r w:rsidRPr="006229E8">
        <w:rPr>
          <w:rFonts w:asciiTheme="minorHAnsi" w:hAnsiTheme="minorHAnsi" w:cstheme="minorHAnsi"/>
          <w:sz w:val="24"/>
          <w:szCs w:val="24"/>
          <w:lang w:val="en-US"/>
        </w:rPr>
        <w:t xml:space="preserve"> – „</w:t>
      </w:r>
      <w:r w:rsidRPr="006229E8">
        <w:rPr>
          <w:rFonts w:asciiTheme="minorHAnsi" w:eastAsia="Lato" w:hAnsiTheme="minorHAnsi" w:cstheme="minorHAnsi"/>
          <w:bCs/>
          <w:sz w:val="24"/>
          <w:szCs w:val="24"/>
          <w:lang w:val="en-US"/>
        </w:rPr>
        <w:t>Symbol Digit Modalities Test “(SDMT)</w:t>
      </w:r>
      <w:bookmarkEnd w:id="5"/>
      <w:r w:rsidRPr="006229E8">
        <w:rPr>
          <w:rFonts w:asciiTheme="minorHAnsi" w:hAnsiTheme="minorHAnsi" w:cstheme="minorHAnsi"/>
          <w:sz w:val="24"/>
          <w:szCs w:val="24"/>
          <w:lang w:val="en-US"/>
        </w:rPr>
        <w:t xml:space="preserve"> [</w:t>
      </w:r>
      <w:r w:rsidR="007C2F64">
        <w:rPr>
          <w:rFonts w:asciiTheme="minorHAnsi" w:hAnsiTheme="minorHAnsi" w:cstheme="minorHAnsi"/>
          <w:sz w:val="24"/>
          <w:szCs w:val="24"/>
          <w:lang w:val="en-US"/>
        </w:rPr>
        <w:t>S6</w:t>
      </w:r>
      <w:r w:rsidRPr="006229E8">
        <w:rPr>
          <w:rFonts w:asciiTheme="minorHAnsi" w:hAnsiTheme="minorHAnsi" w:cstheme="minorHAnsi"/>
          <w:sz w:val="24"/>
          <w:szCs w:val="24"/>
          <w:lang w:val="en-US"/>
        </w:rPr>
        <w:t>]: The SDMT consists of nine abstract symbols, each of which is assigned a number (1-9). The symbols are arranged randomly in nine rows</w:t>
      </w:r>
      <w:r w:rsidR="003D54C1">
        <w:rPr>
          <w:rFonts w:asciiTheme="minorHAnsi" w:hAnsiTheme="minorHAnsi" w:cstheme="minorHAnsi"/>
          <w:sz w:val="24"/>
          <w:szCs w:val="24"/>
          <w:lang w:val="en-US"/>
        </w:rPr>
        <w:t xml:space="preserve"> with an empty box attached below each symbol</w:t>
      </w:r>
      <w:r w:rsidRPr="006229E8">
        <w:rPr>
          <w:rFonts w:asciiTheme="minorHAnsi" w:hAnsiTheme="minorHAnsi" w:cstheme="minorHAnsi"/>
          <w:sz w:val="24"/>
          <w:szCs w:val="24"/>
          <w:lang w:val="en-US"/>
        </w:rPr>
        <w:t xml:space="preserve">. The respondent or patient must fill </w:t>
      </w:r>
      <w:r w:rsidR="003D54C1">
        <w:rPr>
          <w:rFonts w:asciiTheme="minorHAnsi" w:hAnsiTheme="minorHAnsi" w:cstheme="minorHAnsi"/>
          <w:sz w:val="24"/>
          <w:szCs w:val="24"/>
          <w:lang w:val="en-US"/>
        </w:rPr>
        <w:t>as many empty boxes with the corresponding number as possible</w:t>
      </w:r>
      <w:r w:rsidRPr="006229E8">
        <w:rPr>
          <w:rFonts w:asciiTheme="minorHAnsi" w:hAnsiTheme="minorHAnsi" w:cstheme="minorHAnsi"/>
          <w:sz w:val="24"/>
          <w:szCs w:val="24"/>
          <w:lang w:val="en-US"/>
        </w:rPr>
        <w:t xml:space="preserve"> within </w:t>
      </w:r>
      <w:r w:rsidR="003D54C1">
        <w:rPr>
          <w:rFonts w:asciiTheme="minorHAnsi" w:hAnsiTheme="minorHAnsi" w:cstheme="minorHAnsi"/>
          <w:sz w:val="24"/>
          <w:szCs w:val="24"/>
          <w:lang w:val="en-US"/>
        </w:rPr>
        <w:t>90 seconds</w:t>
      </w:r>
      <w:r w:rsidRPr="006229E8">
        <w:rPr>
          <w:rFonts w:asciiTheme="minorHAnsi" w:hAnsiTheme="minorHAnsi" w:cstheme="minorHAnsi"/>
          <w:sz w:val="24"/>
          <w:szCs w:val="24"/>
          <w:lang w:val="en-US"/>
        </w:rPr>
        <w:t xml:space="preserve">. The raw scores obtained are compared with </w:t>
      </w:r>
      <w:r w:rsidR="003D54C1">
        <w:rPr>
          <w:rFonts w:asciiTheme="minorHAnsi" w:hAnsiTheme="minorHAnsi" w:cstheme="minorHAnsi"/>
          <w:sz w:val="24"/>
          <w:szCs w:val="24"/>
          <w:lang w:val="en-US"/>
        </w:rPr>
        <w:t>a normative</w:t>
      </w:r>
      <w:r w:rsidR="003D54C1" w:rsidRPr="006229E8">
        <w:rPr>
          <w:rFonts w:asciiTheme="minorHAnsi" w:hAnsiTheme="minorHAnsi" w:cstheme="minorHAnsi"/>
          <w:sz w:val="24"/>
          <w:szCs w:val="24"/>
          <w:lang w:val="en-US"/>
        </w:rPr>
        <w:t xml:space="preserve"> </w:t>
      </w:r>
      <w:r w:rsidRPr="006229E8">
        <w:rPr>
          <w:rFonts w:asciiTheme="minorHAnsi" w:hAnsiTheme="minorHAnsi" w:cstheme="minorHAnsi"/>
          <w:sz w:val="24"/>
          <w:szCs w:val="24"/>
          <w:lang w:val="en-US"/>
        </w:rPr>
        <w:t xml:space="preserve">sample, whereby a deviation of more than </w:t>
      </w:r>
      <w:r w:rsidR="003D54C1">
        <w:rPr>
          <w:rFonts w:asciiTheme="minorHAnsi" w:hAnsiTheme="minorHAnsi" w:cstheme="minorHAnsi"/>
          <w:sz w:val="24"/>
          <w:szCs w:val="24"/>
          <w:lang w:val="en-US"/>
        </w:rPr>
        <w:t>1</w:t>
      </w:r>
      <w:r w:rsidRPr="006229E8">
        <w:rPr>
          <w:rFonts w:asciiTheme="minorHAnsi" w:hAnsiTheme="minorHAnsi" w:cstheme="minorHAnsi"/>
          <w:sz w:val="24"/>
          <w:szCs w:val="24"/>
          <w:lang w:val="en-US"/>
        </w:rPr>
        <w:t>.5 standard deviation</w:t>
      </w:r>
      <w:r w:rsidR="003D54C1">
        <w:rPr>
          <w:rFonts w:asciiTheme="minorHAnsi" w:hAnsiTheme="minorHAnsi" w:cstheme="minorHAnsi"/>
          <w:sz w:val="24"/>
          <w:szCs w:val="24"/>
          <w:lang w:val="en-US"/>
        </w:rPr>
        <w:t>s</w:t>
      </w:r>
      <w:r w:rsidRPr="006229E8">
        <w:rPr>
          <w:rFonts w:asciiTheme="minorHAnsi" w:hAnsiTheme="minorHAnsi" w:cstheme="minorHAnsi"/>
          <w:sz w:val="24"/>
          <w:szCs w:val="24"/>
          <w:lang w:val="en-US"/>
        </w:rPr>
        <w:t xml:space="preserve"> (SD) below the age norm is considered an indication of </w:t>
      </w:r>
      <w:proofErr w:type="spellStart"/>
      <w:proofErr w:type="gramStart"/>
      <w:r w:rsidRPr="006229E8">
        <w:rPr>
          <w:rFonts w:asciiTheme="minorHAnsi" w:hAnsiTheme="minorHAnsi" w:cstheme="minorHAnsi"/>
          <w:sz w:val="24"/>
          <w:szCs w:val="24"/>
          <w:lang w:val="en-US"/>
        </w:rPr>
        <w:t>a</w:t>
      </w:r>
      <w:proofErr w:type="spellEnd"/>
      <w:proofErr w:type="gramEnd"/>
      <w:r w:rsidRPr="006229E8">
        <w:rPr>
          <w:rFonts w:asciiTheme="minorHAnsi" w:hAnsiTheme="minorHAnsi" w:cstheme="minorHAnsi"/>
          <w:sz w:val="24"/>
          <w:szCs w:val="24"/>
          <w:lang w:val="en-US"/>
        </w:rPr>
        <w:t xml:space="preserve"> </w:t>
      </w:r>
      <w:r w:rsidR="003D54C1">
        <w:rPr>
          <w:rFonts w:asciiTheme="minorHAnsi" w:hAnsiTheme="minorHAnsi" w:cstheme="minorHAnsi"/>
          <w:sz w:val="24"/>
          <w:szCs w:val="24"/>
          <w:lang w:val="en-US"/>
        </w:rPr>
        <w:t>impairment</w:t>
      </w:r>
      <w:r w:rsidR="003D54C1" w:rsidRPr="006229E8">
        <w:rPr>
          <w:rFonts w:asciiTheme="minorHAnsi" w:hAnsiTheme="minorHAnsi" w:cstheme="minorHAnsi"/>
          <w:sz w:val="24"/>
          <w:szCs w:val="24"/>
          <w:lang w:val="en-US"/>
        </w:rPr>
        <w:t xml:space="preserve"> </w:t>
      </w:r>
      <w:r w:rsidRPr="006229E8">
        <w:rPr>
          <w:rFonts w:asciiTheme="minorHAnsi" w:hAnsiTheme="minorHAnsi" w:cstheme="minorHAnsi"/>
          <w:sz w:val="24"/>
          <w:szCs w:val="24"/>
          <w:lang w:val="en-US"/>
        </w:rPr>
        <w:t>in the speed of information processing.</w:t>
      </w:r>
    </w:p>
    <w:p w14:paraId="25B54C82" w14:textId="221DFD34" w:rsidR="00370FF2" w:rsidRPr="006229E8" w:rsidRDefault="00370FF2" w:rsidP="00370FF2">
      <w:pPr>
        <w:pStyle w:val="ListParagraph"/>
        <w:numPr>
          <w:ilvl w:val="0"/>
          <w:numId w:val="1"/>
        </w:numPr>
        <w:spacing w:line="360" w:lineRule="auto"/>
        <w:jc w:val="both"/>
        <w:rPr>
          <w:rFonts w:asciiTheme="minorHAnsi" w:hAnsiTheme="minorHAnsi" w:cstheme="minorHAnsi"/>
          <w:sz w:val="24"/>
          <w:szCs w:val="24"/>
          <w:lang w:val="en-US"/>
        </w:rPr>
      </w:pPr>
      <w:r w:rsidRPr="006229E8">
        <w:rPr>
          <w:rFonts w:asciiTheme="minorHAnsi" w:hAnsiTheme="minorHAnsi" w:cstheme="minorHAnsi"/>
          <w:i/>
          <w:iCs/>
          <w:sz w:val="24"/>
          <w:szCs w:val="24"/>
          <w:lang w:val="en-US"/>
        </w:rPr>
        <w:t>Visuomotor processing speed, working memory, cognitive flexibility –</w:t>
      </w:r>
      <w:r w:rsidRPr="006229E8">
        <w:rPr>
          <w:rFonts w:asciiTheme="minorHAnsi" w:hAnsiTheme="minorHAnsi" w:cstheme="minorHAnsi"/>
          <w:sz w:val="24"/>
          <w:szCs w:val="24"/>
          <w:lang w:val="en-US"/>
        </w:rPr>
        <w:t xml:space="preserve"> „Trail Making Test “(TMT) [</w:t>
      </w:r>
      <w:r w:rsidR="007C2F64">
        <w:rPr>
          <w:rFonts w:asciiTheme="minorHAnsi" w:hAnsiTheme="minorHAnsi" w:cstheme="minorHAnsi"/>
          <w:sz w:val="24"/>
          <w:szCs w:val="24"/>
          <w:lang w:val="en-US"/>
        </w:rPr>
        <w:t>S7</w:t>
      </w:r>
      <w:r w:rsidRPr="006229E8">
        <w:rPr>
          <w:rFonts w:asciiTheme="minorHAnsi" w:hAnsiTheme="minorHAnsi" w:cstheme="minorHAnsi"/>
          <w:sz w:val="24"/>
          <w:szCs w:val="24"/>
          <w:lang w:val="en-US"/>
        </w:rPr>
        <w:t>]: The test consists of the two parts TMT-A and TMT-B. In TMT-A, 25 pseudorandomized numbers are to be connected as quickly as possible in ascending order. In TMT-B, 13 numbers and 12 letters (arranged in a pseudorandomized manner) are to be connected alternately as quickly as possible in ascending order.</w:t>
      </w:r>
    </w:p>
    <w:p w14:paraId="3744CF46" w14:textId="36AD8560" w:rsidR="00370FF2" w:rsidRPr="006229E8" w:rsidRDefault="00370FF2" w:rsidP="00370FF2">
      <w:pPr>
        <w:pStyle w:val="ListParagraph"/>
        <w:numPr>
          <w:ilvl w:val="0"/>
          <w:numId w:val="1"/>
        </w:numPr>
        <w:spacing w:line="360" w:lineRule="auto"/>
        <w:jc w:val="both"/>
        <w:rPr>
          <w:rFonts w:asciiTheme="minorHAnsi" w:hAnsiTheme="minorHAnsi" w:cstheme="minorHAnsi"/>
          <w:sz w:val="24"/>
          <w:szCs w:val="24"/>
          <w:lang w:val="en-US"/>
        </w:rPr>
      </w:pPr>
      <w:r w:rsidRPr="006229E8">
        <w:rPr>
          <w:rFonts w:asciiTheme="minorHAnsi" w:hAnsiTheme="minorHAnsi" w:cstheme="minorHAnsi"/>
          <w:i/>
          <w:iCs/>
          <w:sz w:val="24"/>
          <w:szCs w:val="24"/>
          <w:lang w:val="en-US"/>
        </w:rPr>
        <w:t>Attention (tonic and phasic alertness)</w:t>
      </w:r>
      <w:r w:rsidRPr="006229E8">
        <w:rPr>
          <w:rFonts w:asciiTheme="minorHAnsi" w:hAnsiTheme="minorHAnsi" w:cstheme="minorHAnsi"/>
          <w:sz w:val="24"/>
          <w:szCs w:val="24"/>
          <w:lang w:val="en-US"/>
        </w:rPr>
        <w:t xml:space="preserve"> </w:t>
      </w:r>
      <w:r w:rsidR="003D54C1" w:rsidRPr="006229E8">
        <w:rPr>
          <w:rFonts w:asciiTheme="minorHAnsi" w:hAnsiTheme="minorHAnsi" w:cstheme="minorHAnsi"/>
          <w:sz w:val="24"/>
          <w:szCs w:val="24"/>
          <w:lang w:val="en-US"/>
        </w:rPr>
        <w:t xml:space="preserve">– </w:t>
      </w:r>
      <w:r w:rsidR="003D54C1">
        <w:rPr>
          <w:rFonts w:asciiTheme="minorHAnsi" w:hAnsiTheme="minorHAnsi" w:cstheme="minorHAnsi"/>
          <w:sz w:val="24"/>
          <w:szCs w:val="24"/>
          <w:lang w:val="en-US"/>
        </w:rPr>
        <w:t xml:space="preserve">Subtest Alertness of the </w:t>
      </w:r>
      <w:r w:rsidRPr="006229E8">
        <w:rPr>
          <w:rFonts w:asciiTheme="minorHAnsi" w:hAnsiTheme="minorHAnsi" w:cstheme="minorHAnsi"/>
          <w:sz w:val="24"/>
          <w:szCs w:val="24"/>
          <w:lang w:val="en-US"/>
        </w:rPr>
        <w:t>“Test for Attentional Performance” (TAP) [</w:t>
      </w:r>
      <w:r w:rsidR="007C2F64">
        <w:rPr>
          <w:rFonts w:asciiTheme="minorHAnsi" w:hAnsiTheme="minorHAnsi" w:cstheme="minorHAnsi"/>
          <w:sz w:val="24"/>
          <w:szCs w:val="24"/>
          <w:lang w:val="en-US"/>
        </w:rPr>
        <w:t>S8,</w:t>
      </w:r>
      <w:r w:rsidR="003D54C1">
        <w:rPr>
          <w:rFonts w:asciiTheme="minorHAnsi" w:hAnsiTheme="minorHAnsi" w:cstheme="minorHAnsi"/>
          <w:sz w:val="24"/>
          <w:szCs w:val="24"/>
          <w:lang w:val="en-US"/>
        </w:rPr>
        <w:t xml:space="preserve"> </w:t>
      </w:r>
      <w:r w:rsidR="007C2F64">
        <w:rPr>
          <w:rFonts w:asciiTheme="minorHAnsi" w:hAnsiTheme="minorHAnsi" w:cstheme="minorHAnsi"/>
          <w:sz w:val="24"/>
          <w:szCs w:val="24"/>
          <w:lang w:val="en-US"/>
        </w:rPr>
        <w:t>S9</w:t>
      </w:r>
      <w:r w:rsidRPr="006229E8">
        <w:rPr>
          <w:rFonts w:asciiTheme="minorHAnsi" w:hAnsiTheme="minorHAnsi" w:cstheme="minorHAnsi"/>
          <w:sz w:val="24"/>
          <w:szCs w:val="24"/>
          <w:lang w:val="en-US"/>
        </w:rPr>
        <w:t xml:space="preserve">]: The TAP is a computer-based test procedure for the differential detection of attention disorders and consists of several subtests. In the context of our investigations, we focused on phasic and tonic alertness at two different time points. Alertness is the ability to develop a readiness to respond to environmental stimuli. Here, tonic alertness is understood as the activation and </w:t>
      </w:r>
      <w:r w:rsidR="003D54C1">
        <w:rPr>
          <w:rFonts w:asciiTheme="minorHAnsi" w:hAnsiTheme="minorHAnsi" w:cstheme="minorHAnsi"/>
          <w:sz w:val="24"/>
          <w:szCs w:val="24"/>
          <w:lang w:val="en-US"/>
        </w:rPr>
        <w:t>general</w:t>
      </w:r>
      <w:r w:rsidRPr="006229E8">
        <w:rPr>
          <w:rFonts w:asciiTheme="minorHAnsi" w:hAnsiTheme="minorHAnsi" w:cstheme="minorHAnsi"/>
          <w:sz w:val="24"/>
          <w:szCs w:val="24"/>
          <w:lang w:val="en-US"/>
        </w:rPr>
        <w:t xml:space="preserve"> readiness to react, </w:t>
      </w:r>
      <w:r w:rsidR="00780EC9">
        <w:rPr>
          <w:rFonts w:asciiTheme="minorHAnsi" w:hAnsiTheme="minorHAnsi" w:cstheme="minorHAnsi"/>
          <w:sz w:val="24"/>
          <w:szCs w:val="24"/>
          <w:lang w:val="en-US"/>
        </w:rPr>
        <w:t>while</w:t>
      </w:r>
      <w:r w:rsidR="00780EC9" w:rsidRPr="006229E8">
        <w:rPr>
          <w:rFonts w:asciiTheme="minorHAnsi" w:hAnsiTheme="minorHAnsi" w:cstheme="minorHAnsi"/>
          <w:sz w:val="24"/>
          <w:szCs w:val="24"/>
          <w:lang w:val="en-US"/>
        </w:rPr>
        <w:t xml:space="preserve"> </w:t>
      </w:r>
      <w:r w:rsidRPr="006229E8">
        <w:rPr>
          <w:rFonts w:asciiTheme="minorHAnsi" w:hAnsiTheme="minorHAnsi" w:cstheme="minorHAnsi"/>
          <w:sz w:val="24"/>
          <w:szCs w:val="24"/>
          <w:lang w:val="en-US"/>
        </w:rPr>
        <w:t>phasic alertness is understood as the ability to increase the readiness to react in response to a</w:t>
      </w:r>
      <w:r w:rsidR="00780EC9">
        <w:rPr>
          <w:rFonts w:asciiTheme="minorHAnsi" w:hAnsiTheme="minorHAnsi" w:cstheme="minorHAnsi"/>
          <w:sz w:val="24"/>
          <w:szCs w:val="24"/>
          <w:lang w:val="en-US"/>
        </w:rPr>
        <w:t xml:space="preserve"> </w:t>
      </w:r>
      <w:proofErr w:type="gramStart"/>
      <w:r w:rsidR="00780EC9">
        <w:rPr>
          <w:rFonts w:asciiTheme="minorHAnsi" w:hAnsiTheme="minorHAnsi" w:cstheme="minorHAnsi"/>
          <w:sz w:val="24"/>
          <w:szCs w:val="24"/>
          <w:lang w:val="en-US"/>
        </w:rPr>
        <w:t>certain stimuli</w:t>
      </w:r>
      <w:proofErr w:type="gramEnd"/>
      <w:r w:rsidR="00780EC9">
        <w:rPr>
          <w:rFonts w:asciiTheme="minorHAnsi" w:hAnsiTheme="minorHAnsi" w:cstheme="minorHAnsi"/>
          <w:sz w:val="24"/>
          <w:szCs w:val="24"/>
          <w:lang w:val="en-US"/>
        </w:rPr>
        <w:t>, which was in this task an audio warning signal</w:t>
      </w:r>
      <w:r w:rsidRPr="006229E8">
        <w:rPr>
          <w:rFonts w:asciiTheme="minorHAnsi" w:hAnsiTheme="minorHAnsi" w:cstheme="minorHAnsi"/>
          <w:sz w:val="24"/>
          <w:szCs w:val="24"/>
          <w:lang w:val="en-US"/>
        </w:rPr>
        <w:t>.</w:t>
      </w:r>
    </w:p>
    <w:p w14:paraId="65D0852C" w14:textId="3F8D1FDD" w:rsidR="00370FF2" w:rsidRPr="006229E8" w:rsidRDefault="00370FF2" w:rsidP="00370FF2">
      <w:pPr>
        <w:pStyle w:val="ListParagraph"/>
        <w:numPr>
          <w:ilvl w:val="0"/>
          <w:numId w:val="1"/>
        </w:numPr>
        <w:spacing w:line="360" w:lineRule="auto"/>
        <w:jc w:val="both"/>
        <w:rPr>
          <w:rFonts w:asciiTheme="minorHAnsi" w:hAnsiTheme="minorHAnsi" w:cstheme="minorHAnsi"/>
          <w:sz w:val="24"/>
          <w:szCs w:val="24"/>
          <w:lang w:val="en-US"/>
        </w:rPr>
      </w:pPr>
      <w:r w:rsidRPr="006229E8">
        <w:rPr>
          <w:rFonts w:asciiTheme="minorHAnsi" w:hAnsiTheme="minorHAnsi" w:cstheme="minorHAnsi"/>
          <w:i/>
          <w:iCs/>
          <w:sz w:val="24"/>
          <w:szCs w:val="24"/>
          <w:lang w:val="en-US"/>
        </w:rPr>
        <w:lastRenderedPageBreak/>
        <w:t xml:space="preserve">Verbal short-term and working memory </w:t>
      </w:r>
      <w:r w:rsidRPr="006229E8">
        <w:rPr>
          <w:rFonts w:asciiTheme="minorHAnsi" w:hAnsiTheme="minorHAnsi" w:cstheme="minorHAnsi"/>
          <w:i/>
          <w:iCs/>
          <w:smallCaps/>
          <w:sz w:val="24"/>
          <w:szCs w:val="24"/>
          <w:lang w:val="en-US"/>
        </w:rPr>
        <w:t xml:space="preserve">– </w:t>
      </w:r>
      <w:r w:rsidR="00780EC9">
        <w:rPr>
          <w:rFonts w:asciiTheme="minorHAnsi" w:hAnsiTheme="minorHAnsi" w:cstheme="minorHAnsi"/>
          <w:sz w:val="24"/>
          <w:szCs w:val="24"/>
          <w:lang w:val="en-US"/>
        </w:rPr>
        <w:t>Digit span</w:t>
      </w:r>
      <w:r w:rsidRPr="006229E8">
        <w:rPr>
          <w:rFonts w:asciiTheme="minorHAnsi" w:hAnsiTheme="minorHAnsi" w:cstheme="minorHAnsi"/>
          <w:sz w:val="24"/>
          <w:szCs w:val="24"/>
          <w:lang w:val="en-US"/>
        </w:rPr>
        <w:t xml:space="preserve"> from </w:t>
      </w:r>
      <w:r w:rsidR="00780EC9">
        <w:rPr>
          <w:rFonts w:asciiTheme="minorHAnsi" w:hAnsiTheme="minorHAnsi" w:cstheme="minorHAnsi"/>
          <w:sz w:val="24"/>
          <w:szCs w:val="24"/>
          <w:lang w:val="en-US"/>
        </w:rPr>
        <w:t>the Wechsler Memory Scale- revised (</w:t>
      </w:r>
      <w:r w:rsidRPr="006229E8">
        <w:rPr>
          <w:rFonts w:asciiTheme="minorHAnsi" w:hAnsiTheme="minorHAnsi" w:cstheme="minorHAnsi"/>
          <w:sz w:val="24"/>
          <w:szCs w:val="24"/>
          <w:lang w:val="en-US"/>
        </w:rPr>
        <w:t>WMS-R</w:t>
      </w:r>
      <w:r w:rsidR="00780EC9">
        <w:rPr>
          <w:rFonts w:asciiTheme="minorHAnsi" w:hAnsiTheme="minorHAnsi" w:cstheme="minorHAnsi"/>
          <w:sz w:val="24"/>
          <w:szCs w:val="24"/>
          <w:lang w:val="en-US"/>
        </w:rPr>
        <w:t>)</w:t>
      </w:r>
      <w:r w:rsidRPr="006229E8">
        <w:rPr>
          <w:rFonts w:asciiTheme="minorHAnsi" w:hAnsiTheme="minorHAnsi" w:cstheme="minorHAnsi"/>
          <w:sz w:val="24"/>
          <w:szCs w:val="24"/>
          <w:lang w:val="en-US"/>
        </w:rPr>
        <w:t xml:space="preserve"> [</w:t>
      </w:r>
      <w:r w:rsidR="000F5928">
        <w:rPr>
          <w:rFonts w:asciiTheme="minorHAnsi" w:hAnsiTheme="minorHAnsi" w:cstheme="minorHAnsi"/>
          <w:sz w:val="24"/>
          <w:szCs w:val="24"/>
          <w:lang w:val="en-US"/>
        </w:rPr>
        <w:t>S</w:t>
      </w:r>
      <w:proofErr w:type="gramStart"/>
      <w:r w:rsidR="000F5928">
        <w:rPr>
          <w:rFonts w:asciiTheme="minorHAnsi" w:hAnsiTheme="minorHAnsi" w:cstheme="minorHAnsi"/>
          <w:sz w:val="24"/>
          <w:szCs w:val="24"/>
          <w:lang w:val="en-US"/>
        </w:rPr>
        <w:t>3,S</w:t>
      </w:r>
      <w:proofErr w:type="gramEnd"/>
      <w:r w:rsidR="000F5928">
        <w:rPr>
          <w:rFonts w:asciiTheme="minorHAnsi" w:hAnsiTheme="minorHAnsi" w:cstheme="minorHAnsi"/>
          <w:sz w:val="24"/>
          <w:szCs w:val="24"/>
          <w:lang w:val="en-US"/>
        </w:rPr>
        <w:t>10</w:t>
      </w:r>
      <w:r w:rsidRPr="006229E8">
        <w:rPr>
          <w:rFonts w:asciiTheme="minorHAnsi" w:hAnsiTheme="minorHAnsi" w:cstheme="minorHAnsi"/>
          <w:sz w:val="24"/>
          <w:szCs w:val="24"/>
          <w:lang w:val="en-US"/>
        </w:rPr>
        <w:t>]: The test is designed to assess</w:t>
      </w:r>
      <w:r w:rsidR="00780EC9">
        <w:rPr>
          <w:rFonts w:asciiTheme="minorHAnsi" w:hAnsiTheme="minorHAnsi" w:cstheme="minorHAnsi"/>
          <w:sz w:val="24"/>
          <w:szCs w:val="24"/>
          <w:lang w:val="en-US"/>
        </w:rPr>
        <w:t xml:space="preserve"> short-term and</w:t>
      </w:r>
      <w:r w:rsidRPr="006229E8">
        <w:rPr>
          <w:rFonts w:asciiTheme="minorHAnsi" w:hAnsiTheme="minorHAnsi" w:cstheme="minorHAnsi"/>
          <w:sz w:val="24"/>
          <w:szCs w:val="24"/>
          <w:lang w:val="en-US"/>
        </w:rPr>
        <w:t xml:space="preserve"> working memory abilities and is divided into two subtests. In the forward digit span subtest, the patient is asked to repeat number sequences read out by the test administrator. The difficulty increases from three to eight items per sequence. A maximum of 12 number sequences are repeated, with two sequences having the same number of items. The patient receives one point for each correctly repeated sequence. The test is terminated if two consecutive sequences</w:t>
      </w:r>
      <w:r w:rsidR="00780EC9">
        <w:rPr>
          <w:rFonts w:asciiTheme="minorHAnsi" w:hAnsiTheme="minorHAnsi" w:cstheme="minorHAnsi"/>
          <w:sz w:val="24"/>
          <w:szCs w:val="24"/>
          <w:lang w:val="en-US"/>
        </w:rPr>
        <w:t xml:space="preserve"> of the same length</w:t>
      </w:r>
      <w:r w:rsidRPr="006229E8">
        <w:rPr>
          <w:rFonts w:asciiTheme="minorHAnsi" w:hAnsiTheme="minorHAnsi" w:cstheme="minorHAnsi"/>
          <w:sz w:val="24"/>
          <w:szCs w:val="24"/>
          <w:lang w:val="en-US"/>
        </w:rPr>
        <w:t xml:space="preserve"> are not repeated correctly. In the backward digit span subtest, the patient is asked to repeat number sequences read out by the test administrator in reverse order. The difficulty increases from two to seven items per sequence. Again, a maximum of 12 number sequences are repeated in reverse, and the test is terminated if two consecutive sequences</w:t>
      </w:r>
      <w:r w:rsidR="00780EC9">
        <w:rPr>
          <w:rFonts w:asciiTheme="minorHAnsi" w:hAnsiTheme="minorHAnsi" w:cstheme="minorHAnsi"/>
          <w:sz w:val="24"/>
          <w:szCs w:val="24"/>
          <w:lang w:val="en-US"/>
        </w:rPr>
        <w:t xml:space="preserve"> of the same length</w:t>
      </w:r>
      <w:r w:rsidRPr="006229E8">
        <w:rPr>
          <w:rFonts w:asciiTheme="minorHAnsi" w:hAnsiTheme="minorHAnsi" w:cstheme="minorHAnsi"/>
          <w:sz w:val="24"/>
          <w:szCs w:val="24"/>
          <w:lang w:val="en-US"/>
        </w:rPr>
        <w:t xml:space="preserve"> are not repeated correctly.</w:t>
      </w:r>
    </w:p>
    <w:p w14:paraId="0B91D389" w14:textId="61E580DE" w:rsidR="00370FF2" w:rsidRPr="006229E8" w:rsidRDefault="00370FF2" w:rsidP="00370FF2">
      <w:pPr>
        <w:pStyle w:val="ListParagraph"/>
        <w:numPr>
          <w:ilvl w:val="0"/>
          <w:numId w:val="1"/>
        </w:numPr>
        <w:spacing w:line="360" w:lineRule="auto"/>
        <w:jc w:val="both"/>
        <w:rPr>
          <w:rFonts w:asciiTheme="minorHAnsi" w:hAnsiTheme="minorHAnsi" w:cstheme="minorHAnsi"/>
          <w:sz w:val="24"/>
          <w:szCs w:val="24"/>
          <w:lang w:val="en-US"/>
        </w:rPr>
      </w:pPr>
      <w:r w:rsidRPr="006229E8">
        <w:rPr>
          <w:rFonts w:asciiTheme="minorHAnsi" w:hAnsiTheme="minorHAnsi" w:cstheme="minorHAnsi"/>
          <w:i/>
          <w:iCs/>
          <w:sz w:val="24"/>
          <w:szCs w:val="24"/>
          <w:lang w:val="en-US"/>
        </w:rPr>
        <w:t>Cognitive flexibility</w:t>
      </w:r>
      <w:r w:rsidR="00780EC9">
        <w:rPr>
          <w:rFonts w:asciiTheme="minorHAnsi" w:hAnsiTheme="minorHAnsi" w:cstheme="minorHAnsi"/>
          <w:i/>
          <w:iCs/>
          <w:sz w:val="24"/>
          <w:szCs w:val="24"/>
          <w:lang w:val="en-US"/>
        </w:rPr>
        <w:t xml:space="preserve">, </w:t>
      </w:r>
      <w:r w:rsidRPr="006229E8">
        <w:rPr>
          <w:rFonts w:asciiTheme="minorHAnsi" w:hAnsiTheme="minorHAnsi" w:cstheme="minorHAnsi"/>
          <w:i/>
          <w:iCs/>
          <w:sz w:val="24"/>
          <w:szCs w:val="24"/>
          <w:lang w:val="en-US"/>
        </w:rPr>
        <w:t xml:space="preserve">semantic and </w:t>
      </w:r>
      <w:r w:rsidR="00780EC9" w:rsidRPr="006229E8">
        <w:rPr>
          <w:rFonts w:asciiTheme="minorHAnsi" w:hAnsiTheme="minorHAnsi" w:cstheme="minorHAnsi"/>
          <w:i/>
          <w:iCs/>
          <w:sz w:val="24"/>
          <w:szCs w:val="24"/>
          <w:lang w:val="en-US"/>
        </w:rPr>
        <w:t>phonetic</w:t>
      </w:r>
      <w:r w:rsidRPr="006229E8">
        <w:rPr>
          <w:rFonts w:asciiTheme="minorHAnsi" w:hAnsiTheme="minorHAnsi" w:cstheme="minorHAnsi"/>
          <w:i/>
          <w:iCs/>
          <w:sz w:val="24"/>
          <w:szCs w:val="24"/>
          <w:lang w:val="en-US"/>
        </w:rPr>
        <w:t xml:space="preserve"> word fluency</w:t>
      </w:r>
      <w:r w:rsidRPr="006229E8">
        <w:rPr>
          <w:rFonts w:asciiTheme="minorHAnsi" w:hAnsiTheme="minorHAnsi" w:cstheme="minorHAnsi"/>
          <w:sz w:val="24"/>
          <w:szCs w:val="24"/>
          <w:lang w:val="en-US"/>
        </w:rPr>
        <w:t xml:space="preserve"> </w:t>
      </w:r>
      <w:r w:rsidR="00780EC9">
        <w:rPr>
          <w:rFonts w:asciiTheme="minorHAnsi" w:hAnsiTheme="minorHAnsi" w:cstheme="minorHAnsi"/>
          <w:sz w:val="24"/>
          <w:szCs w:val="24"/>
          <w:lang w:val="en-US"/>
        </w:rPr>
        <w:t>–</w:t>
      </w:r>
      <w:r w:rsidRPr="006229E8">
        <w:rPr>
          <w:rFonts w:asciiTheme="minorHAnsi" w:hAnsiTheme="minorHAnsi" w:cstheme="minorHAnsi"/>
          <w:sz w:val="24"/>
          <w:szCs w:val="24"/>
          <w:lang w:val="en-US"/>
        </w:rPr>
        <w:t xml:space="preserve"> </w:t>
      </w:r>
      <w:r w:rsidR="00780EC9">
        <w:rPr>
          <w:rFonts w:asciiTheme="minorHAnsi" w:hAnsiTheme="minorHAnsi" w:cstheme="minorHAnsi"/>
          <w:sz w:val="24"/>
          <w:szCs w:val="24"/>
          <w:lang w:val="en-US"/>
        </w:rPr>
        <w:t>phonetic and semantic</w:t>
      </w:r>
      <w:r w:rsidRPr="006229E8">
        <w:rPr>
          <w:rFonts w:asciiTheme="minorHAnsi" w:hAnsiTheme="minorHAnsi" w:cstheme="minorHAnsi"/>
          <w:sz w:val="24"/>
          <w:szCs w:val="24"/>
          <w:lang w:val="en-US"/>
        </w:rPr>
        <w:t xml:space="preserve"> word fluency and </w:t>
      </w:r>
      <w:r w:rsidR="00780EC9">
        <w:rPr>
          <w:rFonts w:asciiTheme="minorHAnsi" w:hAnsiTheme="minorHAnsi" w:cstheme="minorHAnsi"/>
          <w:sz w:val="24"/>
          <w:szCs w:val="24"/>
          <w:lang w:val="en-US"/>
        </w:rPr>
        <w:t xml:space="preserve">phonetic </w:t>
      </w:r>
      <w:r w:rsidRPr="006229E8">
        <w:rPr>
          <w:rFonts w:asciiTheme="minorHAnsi" w:hAnsiTheme="minorHAnsi" w:cstheme="minorHAnsi"/>
          <w:sz w:val="24"/>
          <w:szCs w:val="24"/>
          <w:lang w:val="en-US"/>
        </w:rPr>
        <w:t>category</w:t>
      </w:r>
      <w:r w:rsidR="00780EC9">
        <w:rPr>
          <w:rFonts w:asciiTheme="minorHAnsi" w:hAnsiTheme="minorHAnsi" w:cstheme="minorHAnsi"/>
          <w:sz w:val="24"/>
          <w:szCs w:val="24"/>
          <w:lang w:val="en-US"/>
        </w:rPr>
        <w:t xml:space="preserve"> change</w:t>
      </w:r>
      <w:r w:rsidRPr="006229E8">
        <w:rPr>
          <w:rFonts w:asciiTheme="minorHAnsi" w:hAnsiTheme="minorHAnsi" w:cstheme="minorHAnsi"/>
          <w:sz w:val="24"/>
          <w:szCs w:val="24"/>
          <w:lang w:val="en-US"/>
        </w:rPr>
        <w:t xml:space="preserve"> from the “Regensburg Word Fluency Test” (RWT) [</w:t>
      </w:r>
      <w:r w:rsidR="000F5928">
        <w:rPr>
          <w:rFonts w:asciiTheme="minorHAnsi" w:hAnsiTheme="minorHAnsi" w:cstheme="minorHAnsi"/>
          <w:sz w:val="24"/>
          <w:szCs w:val="24"/>
          <w:lang w:val="en-US"/>
        </w:rPr>
        <w:t>S11</w:t>
      </w:r>
      <w:r w:rsidRPr="006229E8">
        <w:rPr>
          <w:rFonts w:asciiTheme="minorHAnsi" w:hAnsiTheme="minorHAnsi" w:cstheme="minorHAnsi"/>
          <w:sz w:val="24"/>
          <w:szCs w:val="24"/>
          <w:lang w:val="en-US"/>
        </w:rPr>
        <w:t xml:space="preserve">]: The RWT measures verbal fluency and flexibility as an executive subfunction. To record </w:t>
      </w:r>
      <w:r w:rsidR="00E874B5">
        <w:rPr>
          <w:rFonts w:asciiTheme="minorHAnsi" w:hAnsiTheme="minorHAnsi" w:cstheme="minorHAnsi"/>
          <w:sz w:val="24"/>
          <w:szCs w:val="24"/>
          <w:lang w:val="en-US"/>
        </w:rPr>
        <w:t>phonetic</w:t>
      </w:r>
      <w:r w:rsidRPr="006229E8">
        <w:rPr>
          <w:rFonts w:asciiTheme="minorHAnsi" w:hAnsiTheme="minorHAnsi" w:cstheme="minorHAnsi"/>
          <w:sz w:val="24"/>
          <w:szCs w:val="24"/>
          <w:lang w:val="en-US"/>
        </w:rPr>
        <w:t xml:space="preserve"> word fluency, the patient is asked to generate as many words as possible with a given initial letter within one minute (e.g., "P" words: doll, break, procrastinate, etc.). All German-language words are allowed, except for </w:t>
      </w:r>
      <w:r w:rsidR="00E874B5">
        <w:rPr>
          <w:rFonts w:asciiTheme="minorHAnsi" w:hAnsiTheme="minorHAnsi" w:cstheme="minorHAnsi"/>
          <w:sz w:val="24"/>
          <w:szCs w:val="24"/>
          <w:lang w:val="en-US"/>
        </w:rPr>
        <w:t>proper nouns</w:t>
      </w:r>
      <w:r w:rsidRPr="006229E8">
        <w:rPr>
          <w:rFonts w:asciiTheme="minorHAnsi" w:hAnsiTheme="minorHAnsi" w:cstheme="minorHAnsi"/>
          <w:sz w:val="24"/>
          <w:szCs w:val="24"/>
          <w:lang w:val="en-US"/>
        </w:rPr>
        <w:t xml:space="preserve">. In addition, no repetitions are </w:t>
      </w:r>
      <w:r w:rsidR="008A6644" w:rsidRPr="006229E8">
        <w:rPr>
          <w:rFonts w:asciiTheme="minorHAnsi" w:hAnsiTheme="minorHAnsi" w:cstheme="minorHAnsi"/>
          <w:sz w:val="24"/>
          <w:szCs w:val="24"/>
          <w:lang w:val="en-US"/>
        </w:rPr>
        <w:t>allowed,</w:t>
      </w:r>
      <w:r w:rsidRPr="006229E8">
        <w:rPr>
          <w:rFonts w:asciiTheme="minorHAnsi" w:hAnsiTheme="minorHAnsi" w:cstheme="minorHAnsi"/>
          <w:sz w:val="24"/>
          <w:szCs w:val="24"/>
          <w:lang w:val="en-US"/>
        </w:rPr>
        <w:t xml:space="preserve"> and no words </w:t>
      </w:r>
      <w:r w:rsidR="00E874B5">
        <w:rPr>
          <w:rFonts w:asciiTheme="minorHAnsi" w:hAnsiTheme="minorHAnsi" w:cstheme="minorHAnsi"/>
          <w:sz w:val="24"/>
          <w:szCs w:val="24"/>
          <w:lang w:val="en-US"/>
        </w:rPr>
        <w:t>of the same word stem</w:t>
      </w:r>
      <w:r w:rsidRPr="006229E8">
        <w:rPr>
          <w:rFonts w:asciiTheme="minorHAnsi" w:hAnsiTheme="minorHAnsi" w:cstheme="minorHAnsi"/>
          <w:sz w:val="24"/>
          <w:szCs w:val="24"/>
          <w:lang w:val="en-US"/>
        </w:rPr>
        <w:t xml:space="preserve"> should be listed. To assess </w:t>
      </w:r>
      <w:r w:rsidR="00E874B5">
        <w:rPr>
          <w:rFonts w:asciiTheme="minorHAnsi" w:hAnsiTheme="minorHAnsi" w:cstheme="minorHAnsi"/>
          <w:sz w:val="24"/>
          <w:szCs w:val="24"/>
          <w:lang w:val="en-US"/>
        </w:rPr>
        <w:t xml:space="preserve">mental </w:t>
      </w:r>
      <w:r w:rsidRPr="006229E8">
        <w:rPr>
          <w:rFonts w:asciiTheme="minorHAnsi" w:hAnsiTheme="minorHAnsi" w:cstheme="minorHAnsi"/>
          <w:sz w:val="24"/>
          <w:szCs w:val="24"/>
          <w:lang w:val="en-US"/>
        </w:rPr>
        <w:t>flexibility</w:t>
      </w:r>
      <w:r w:rsidR="00E874B5">
        <w:rPr>
          <w:rFonts w:asciiTheme="minorHAnsi" w:hAnsiTheme="minorHAnsi" w:cstheme="minorHAnsi"/>
          <w:sz w:val="24"/>
          <w:szCs w:val="24"/>
          <w:lang w:val="en-US"/>
        </w:rPr>
        <w:t xml:space="preserve"> to a </w:t>
      </w:r>
      <w:r w:rsidR="008A6644">
        <w:rPr>
          <w:rFonts w:asciiTheme="minorHAnsi" w:hAnsiTheme="minorHAnsi" w:cstheme="minorHAnsi"/>
          <w:sz w:val="24"/>
          <w:szCs w:val="24"/>
          <w:lang w:val="en-US"/>
        </w:rPr>
        <w:t>greater,</w:t>
      </w:r>
      <w:r w:rsidR="00E874B5">
        <w:rPr>
          <w:rFonts w:asciiTheme="minorHAnsi" w:hAnsiTheme="minorHAnsi" w:cstheme="minorHAnsi"/>
          <w:sz w:val="24"/>
          <w:szCs w:val="24"/>
          <w:lang w:val="en-US"/>
        </w:rPr>
        <w:t xml:space="preserve"> </w:t>
      </w:r>
      <w:proofErr w:type="gramStart"/>
      <w:r w:rsidR="00E874B5">
        <w:rPr>
          <w:rFonts w:asciiTheme="minorHAnsi" w:hAnsiTheme="minorHAnsi" w:cstheme="minorHAnsi"/>
          <w:sz w:val="24"/>
          <w:szCs w:val="24"/>
          <w:lang w:val="en-US"/>
        </w:rPr>
        <w:t>extend</w:t>
      </w:r>
      <w:proofErr w:type="gramEnd"/>
      <w:r w:rsidRPr="006229E8">
        <w:rPr>
          <w:rFonts w:asciiTheme="minorHAnsi" w:hAnsiTheme="minorHAnsi" w:cstheme="minorHAnsi"/>
          <w:sz w:val="24"/>
          <w:szCs w:val="24"/>
          <w:lang w:val="en-US"/>
        </w:rPr>
        <w:t xml:space="preserve"> ("</w:t>
      </w:r>
      <w:r w:rsidR="00E874B5">
        <w:rPr>
          <w:rFonts w:asciiTheme="minorHAnsi" w:hAnsiTheme="minorHAnsi" w:cstheme="minorHAnsi"/>
          <w:sz w:val="24"/>
          <w:szCs w:val="24"/>
          <w:lang w:val="en-US"/>
        </w:rPr>
        <w:t>phonetic</w:t>
      </w:r>
      <w:r w:rsidRPr="006229E8">
        <w:rPr>
          <w:rFonts w:asciiTheme="minorHAnsi" w:hAnsiTheme="minorHAnsi" w:cstheme="minorHAnsi"/>
          <w:sz w:val="24"/>
          <w:szCs w:val="24"/>
          <w:lang w:val="en-US"/>
        </w:rPr>
        <w:t xml:space="preserve"> shifting"), the patient is asked to alternately generate words with two different given initial letters within one minute (e.g., "G"-"R" words: green, red, watering can, robber, etc.).</w:t>
      </w:r>
    </w:p>
    <w:p w14:paraId="746CED7B" w14:textId="54700399" w:rsidR="00370FF2" w:rsidRPr="006229E8" w:rsidRDefault="00370FF2" w:rsidP="00370FF2">
      <w:pPr>
        <w:pStyle w:val="ListParagraph"/>
        <w:numPr>
          <w:ilvl w:val="0"/>
          <w:numId w:val="1"/>
        </w:numPr>
        <w:spacing w:line="360" w:lineRule="auto"/>
        <w:jc w:val="both"/>
        <w:rPr>
          <w:rFonts w:asciiTheme="minorHAnsi" w:hAnsiTheme="minorHAnsi" w:cstheme="minorHAnsi"/>
          <w:sz w:val="24"/>
          <w:szCs w:val="24"/>
          <w:lang w:val="en-US"/>
        </w:rPr>
      </w:pPr>
      <w:r w:rsidRPr="006229E8">
        <w:rPr>
          <w:rFonts w:asciiTheme="minorHAnsi" w:hAnsiTheme="minorHAnsi" w:cstheme="minorHAnsi"/>
          <w:i/>
          <w:iCs/>
          <w:sz w:val="24"/>
          <w:szCs w:val="24"/>
          <w:lang w:val="en-US"/>
        </w:rPr>
        <w:t>Verbal memory functions</w:t>
      </w:r>
      <w:r w:rsidRPr="006229E8">
        <w:rPr>
          <w:rFonts w:asciiTheme="minorHAnsi" w:hAnsiTheme="minorHAnsi" w:cstheme="minorHAnsi"/>
          <w:sz w:val="24"/>
          <w:szCs w:val="24"/>
          <w:lang w:val="en-US"/>
        </w:rPr>
        <w:t xml:space="preserve"> - Verbal Learning and Memory Test (VLMT) [</w:t>
      </w:r>
      <w:r w:rsidR="000F5928">
        <w:rPr>
          <w:rFonts w:asciiTheme="minorHAnsi" w:hAnsiTheme="minorHAnsi" w:cstheme="minorHAnsi"/>
          <w:sz w:val="24"/>
          <w:szCs w:val="24"/>
          <w:lang w:val="en-US"/>
        </w:rPr>
        <w:t>S12</w:t>
      </w:r>
      <w:r w:rsidRPr="006229E8">
        <w:rPr>
          <w:rFonts w:asciiTheme="minorHAnsi" w:hAnsiTheme="minorHAnsi" w:cstheme="minorHAnsi"/>
          <w:sz w:val="24"/>
          <w:szCs w:val="24"/>
          <w:lang w:val="en-US"/>
        </w:rPr>
        <w:t xml:space="preserve">]: The VLMT measures verbal memory functions, which are mapped in three parameters: Learning, </w:t>
      </w:r>
      <w:r w:rsidR="00903ED4">
        <w:rPr>
          <w:rFonts w:asciiTheme="minorHAnsi" w:hAnsiTheme="minorHAnsi" w:cstheme="minorHAnsi"/>
          <w:sz w:val="24"/>
          <w:szCs w:val="24"/>
          <w:lang w:val="en-US"/>
        </w:rPr>
        <w:t xml:space="preserve">medium-term </w:t>
      </w:r>
      <w:r w:rsidR="00E874B5">
        <w:rPr>
          <w:rFonts w:asciiTheme="minorHAnsi" w:hAnsiTheme="minorHAnsi" w:cstheme="minorHAnsi"/>
          <w:sz w:val="24"/>
          <w:szCs w:val="24"/>
          <w:lang w:val="en-US"/>
        </w:rPr>
        <w:t>memory</w:t>
      </w:r>
      <w:r w:rsidRPr="006229E8">
        <w:rPr>
          <w:rFonts w:asciiTheme="minorHAnsi" w:hAnsiTheme="minorHAnsi" w:cstheme="minorHAnsi"/>
          <w:sz w:val="24"/>
          <w:szCs w:val="24"/>
          <w:lang w:val="en-US"/>
        </w:rPr>
        <w:t xml:space="preserve">, and recognition performance. The test consists of a learning list and an interference list, each with 15 semantically independent words, as well as a recognition list with 50 words, </w:t>
      </w:r>
      <w:r w:rsidR="00903ED4">
        <w:rPr>
          <w:rFonts w:asciiTheme="minorHAnsi" w:hAnsiTheme="minorHAnsi" w:cstheme="minorHAnsi"/>
          <w:sz w:val="24"/>
          <w:szCs w:val="24"/>
          <w:lang w:val="en-US"/>
        </w:rPr>
        <w:t>containing</w:t>
      </w:r>
      <w:r w:rsidRPr="006229E8">
        <w:rPr>
          <w:rFonts w:asciiTheme="minorHAnsi" w:hAnsiTheme="minorHAnsi" w:cstheme="minorHAnsi"/>
          <w:sz w:val="24"/>
          <w:szCs w:val="24"/>
          <w:lang w:val="en-US"/>
        </w:rPr>
        <w:t xml:space="preserve"> all words of the learning and interference list, as well as semantically or phon</w:t>
      </w:r>
      <w:r w:rsidR="00903ED4">
        <w:rPr>
          <w:rFonts w:asciiTheme="minorHAnsi" w:hAnsiTheme="minorHAnsi" w:cstheme="minorHAnsi"/>
          <w:sz w:val="24"/>
          <w:szCs w:val="24"/>
          <w:lang w:val="en-US"/>
        </w:rPr>
        <w:t>e</w:t>
      </w:r>
      <w:r w:rsidRPr="006229E8">
        <w:rPr>
          <w:rFonts w:asciiTheme="minorHAnsi" w:hAnsiTheme="minorHAnsi" w:cstheme="minorHAnsi"/>
          <w:sz w:val="24"/>
          <w:szCs w:val="24"/>
          <w:lang w:val="en-US"/>
        </w:rPr>
        <w:t>tically similar words. The examiner reads the learning list to the patient. The patient is asked in advance to memorize as many words as possible and, immediately afterwards, to repeat the words (in any order) that he</w:t>
      </w:r>
      <w:r w:rsidR="00903ED4">
        <w:rPr>
          <w:rFonts w:asciiTheme="minorHAnsi" w:hAnsiTheme="minorHAnsi" w:cstheme="minorHAnsi"/>
          <w:sz w:val="24"/>
          <w:szCs w:val="24"/>
          <w:lang w:val="en-US"/>
        </w:rPr>
        <w:t xml:space="preserve"> or she</w:t>
      </w:r>
      <w:r w:rsidRPr="006229E8">
        <w:rPr>
          <w:rFonts w:asciiTheme="minorHAnsi" w:hAnsiTheme="minorHAnsi" w:cstheme="minorHAnsi"/>
          <w:sz w:val="24"/>
          <w:szCs w:val="24"/>
          <w:lang w:val="en-US"/>
        </w:rPr>
        <w:t xml:space="preserve"> was able to remember. The learning list is read out </w:t>
      </w:r>
      <w:r w:rsidR="00903ED4" w:rsidRPr="006229E8">
        <w:rPr>
          <w:rFonts w:asciiTheme="minorHAnsi" w:hAnsiTheme="minorHAnsi" w:cstheme="minorHAnsi"/>
          <w:sz w:val="24"/>
          <w:szCs w:val="24"/>
          <w:lang w:val="en-US"/>
        </w:rPr>
        <w:t>five</w:t>
      </w:r>
      <w:r w:rsidRPr="006229E8">
        <w:rPr>
          <w:rFonts w:asciiTheme="minorHAnsi" w:hAnsiTheme="minorHAnsi" w:cstheme="minorHAnsi"/>
          <w:sz w:val="24"/>
          <w:szCs w:val="24"/>
          <w:lang w:val="en-US"/>
        </w:rPr>
        <w:t xml:space="preserve"> times and the patient </w:t>
      </w:r>
      <w:proofErr w:type="gramStart"/>
      <w:r w:rsidRPr="006229E8">
        <w:rPr>
          <w:rFonts w:asciiTheme="minorHAnsi" w:hAnsiTheme="minorHAnsi" w:cstheme="minorHAnsi"/>
          <w:sz w:val="24"/>
          <w:szCs w:val="24"/>
          <w:lang w:val="en-US"/>
        </w:rPr>
        <w:t>is</w:t>
      </w:r>
      <w:proofErr w:type="gramEnd"/>
      <w:r w:rsidRPr="006229E8">
        <w:rPr>
          <w:rFonts w:asciiTheme="minorHAnsi" w:hAnsiTheme="minorHAnsi" w:cstheme="minorHAnsi"/>
          <w:sz w:val="24"/>
          <w:szCs w:val="24"/>
          <w:lang w:val="en-US"/>
        </w:rPr>
        <w:t xml:space="preserve"> asked to name all </w:t>
      </w:r>
      <w:r w:rsidRPr="006229E8">
        <w:rPr>
          <w:rFonts w:asciiTheme="minorHAnsi" w:hAnsiTheme="minorHAnsi" w:cstheme="minorHAnsi"/>
          <w:sz w:val="24"/>
          <w:szCs w:val="24"/>
          <w:lang w:val="en-US"/>
        </w:rPr>
        <w:lastRenderedPageBreak/>
        <w:t>words he</w:t>
      </w:r>
      <w:r w:rsidR="00903ED4">
        <w:rPr>
          <w:rFonts w:asciiTheme="minorHAnsi" w:hAnsiTheme="minorHAnsi" w:cstheme="minorHAnsi"/>
          <w:sz w:val="24"/>
          <w:szCs w:val="24"/>
          <w:lang w:val="en-US"/>
        </w:rPr>
        <w:t xml:space="preserve"> or she</w:t>
      </w:r>
      <w:r w:rsidRPr="006229E8">
        <w:rPr>
          <w:rFonts w:asciiTheme="minorHAnsi" w:hAnsiTheme="minorHAnsi" w:cstheme="minorHAnsi"/>
          <w:sz w:val="24"/>
          <w:szCs w:val="24"/>
          <w:lang w:val="en-US"/>
        </w:rPr>
        <w:t xml:space="preserve"> remembered after each round. After the fifth run of the learning list, the interference list is read out once and the patient is now asked to remember as many words as possible from this list and to repeat them immediately afterwards. Following the interference session, the patient is again asked to repeat the words he</w:t>
      </w:r>
      <w:r w:rsidR="00903ED4">
        <w:rPr>
          <w:rFonts w:asciiTheme="minorHAnsi" w:hAnsiTheme="minorHAnsi" w:cstheme="minorHAnsi"/>
          <w:sz w:val="24"/>
          <w:szCs w:val="24"/>
          <w:lang w:val="en-US"/>
        </w:rPr>
        <w:t xml:space="preserve"> or she</w:t>
      </w:r>
      <w:r w:rsidRPr="006229E8">
        <w:rPr>
          <w:rFonts w:asciiTheme="minorHAnsi" w:hAnsiTheme="minorHAnsi" w:cstheme="minorHAnsi"/>
          <w:sz w:val="24"/>
          <w:szCs w:val="24"/>
          <w:lang w:val="en-US"/>
        </w:rPr>
        <w:t xml:space="preserve"> remembered from the learning list. The words from the learning list are </w:t>
      </w:r>
      <w:r w:rsidR="00903ED4">
        <w:rPr>
          <w:rFonts w:asciiTheme="minorHAnsi" w:hAnsiTheme="minorHAnsi" w:cstheme="minorHAnsi"/>
          <w:sz w:val="24"/>
          <w:szCs w:val="24"/>
          <w:lang w:val="en-US"/>
        </w:rPr>
        <w:t>requested</w:t>
      </w:r>
      <w:r w:rsidR="00903ED4" w:rsidRPr="006229E8">
        <w:rPr>
          <w:rFonts w:asciiTheme="minorHAnsi" w:hAnsiTheme="minorHAnsi" w:cstheme="minorHAnsi"/>
          <w:sz w:val="24"/>
          <w:szCs w:val="24"/>
          <w:lang w:val="en-US"/>
        </w:rPr>
        <w:t xml:space="preserve"> </w:t>
      </w:r>
      <w:r w:rsidRPr="006229E8">
        <w:rPr>
          <w:rFonts w:asciiTheme="minorHAnsi" w:hAnsiTheme="minorHAnsi" w:cstheme="minorHAnsi"/>
          <w:sz w:val="24"/>
          <w:szCs w:val="24"/>
          <w:lang w:val="en-US"/>
        </w:rPr>
        <w:t xml:space="preserve">again after 30 minutes. The recognition list is then read out and the patient is asked to </w:t>
      </w:r>
      <w:r w:rsidR="00903ED4">
        <w:rPr>
          <w:rFonts w:asciiTheme="minorHAnsi" w:hAnsiTheme="minorHAnsi" w:cstheme="minorHAnsi"/>
          <w:sz w:val="24"/>
          <w:szCs w:val="24"/>
          <w:lang w:val="en-US"/>
        </w:rPr>
        <w:t>discriminate</w:t>
      </w:r>
      <w:r w:rsidR="00903ED4" w:rsidRPr="006229E8">
        <w:rPr>
          <w:rFonts w:asciiTheme="minorHAnsi" w:hAnsiTheme="minorHAnsi" w:cstheme="minorHAnsi"/>
          <w:sz w:val="24"/>
          <w:szCs w:val="24"/>
          <w:lang w:val="en-US"/>
        </w:rPr>
        <w:t xml:space="preserve"> </w:t>
      </w:r>
      <w:r w:rsidRPr="006229E8">
        <w:rPr>
          <w:rFonts w:asciiTheme="minorHAnsi" w:hAnsiTheme="minorHAnsi" w:cstheme="minorHAnsi"/>
          <w:sz w:val="24"/>
          <w:szCs w:val="24"/>
          <w:lang w:val="en-US"/>
        </w:rPr>
        <w:t>for each word with a "yes" or "no" answer whether the word read out was included in the learning list or not.</w:t>
      </w:r>
    </w:p>
    <w:p w14:paraId="11DF892A" w14:textId="2DDD4A18" w:rsidR="00370FF2" w:rsidRPr="008A6644" w:rsidRDefault="00370FF2" w:rsidP="00370FF2">
      <w:pPr>
        <w:pStyle w:val="ListParagraph"/>
        <w:numPr>
          <w:ilvl w:val="0"/>
          <w:numId w:val="1"/>
        </w:numPr>
        <w:spacing w:line="360" w:lineRule="auto"/>
        <w:jc w:val="both"/>
        <w:rPr>
          <w:rFonts w:asciiTheme="minorHAnsi" w:hAnsiTheme="minorHAnsi" w:cstheme="minorHAnsi"/>
          <w:sz w:val="24"/>
          <w:szCs w:val="24"/>
          <w:lang w:val="en-US"/>
        </w:rPr>
      </w:pPr>
      <w:r w:rsidRPr="006229E8">
        <w:rPr>
          <w:rFonts w:asciiTheme="minorHAnsi" w:hAnsiTheme="minorHAnsi" w:cstheme="minorHAnsi"/>
          <w:i/>
          <w:iCs/>
          <w:sz w:val="24"/>
          <w:szCs w:val="24"/>
          <w:lang w:val="en-US"/>
        </w:rPr>
        <w:t>Visual memory functions</w:t>
      </w:r>
      <w:r w:rsidRPr="006229E8">
        <w:rPr>
          <w:rFonts w:asciiTheme="minorHAnsi" w:hAnsiTheme="minorHAnsi" w:cstheme="minorHAnsi"/>
          <w:iCs/>
          <w:sz w:val="24"/>
          <w:szCs w:val="24"/>
          <w:lang w:val="en-US"/>
        </w:rPr>
        <w:t xml:space="preserve"> - Brief Visuospatial Memory Test (BVMT-R) [</w:t>
      </w:r>
      <w:r w:rsidR="000F5928">
        <w:rPr>
          <w:rFonts w:asciiTheme="minorHAnsi" w:hAnsiTheme="minorHAnsi" w:cstheme="minorHAnsi"/>
          <w:iCs/>
          <w:sz w:val="24"/>
          <w:szCs w:val="24"/>
          <w:lang w:val="en-US"/>
        </w:rPr>
        <w:t>S13</w:t>
      </w:r>
      <w:r w:rsidRPr="006229E8">
        <w:rPr>
          <w:rFonts w:asciiTheme="minorHAnsi" w:hAnsiTheme="minorHAnsi" w:cstheme="minorHAnsi"/>
          <w:iCs/>
          <w:sz w:val="24"/>
          <w:szCs w:val="24"/>
          <w:lang w:val="en-US"/>
        </w:rPr>
        <w:t xml:space="preserve">]: </w:t>
      </w:r>
      <w:r w:rsidR="00903ED4">
        <w:rPr>
          <w:rFonts w:asciiTheme="minorHAnsi" w:hAnsiTheme="minorHAnsi" w:cstheme="minorHAnsi"/>
          <w:iCs/>
          <w:sz w:val="24"/>
          <w:szCs w:val="24"/>
          <w:lang w:val="en-US"/>
        </w:rPr>
        <w:t xml:space="preserve">This test examines visual learning, memory and recognition abilities. </w:t>
      </w:r>
      <w:r w:rsidRPr="006229E8">
        <w:rPr>
          <w:rFonts w:asciiTheme="minorHAnsi" w:hAnsiTheme="minorHAnsi" w:cstheme="minorHAnsi"/>
          <w:iCs/>
          <w:sz w:val="24"/>
          <w:szCs w:val="24"/>
          <w:lang w:val="en-US"/>
        </w:rPr>
        <w:t xml:space="preserve">During this examination, </w:t>
      </w:r>
      <w:r w:rsidR="00903ED4">
        <w:rPr>
          <w:rFonts w:asciiTheme="minorHAnsi" w:hAnsiTheme="minorHAnsi" w:cstheme="minorHAnsi"/>
          <w:iCs/>
          <w:sz w:val="24"/>
          <w:szCs w:val="24"/>
          <w:lang w:val="en-US"/>
        </w:rPr>
        <w:t>six</w:t>
      </w:r>
      <w:r w:rsidRPr="006229E8">
        <w:rPr>
          <w:rFonts w:asciiTheme="minorHAnsi" w:hAnsiTheme="minorHAnsi" w:cstheme="minorHAnsi"/>
          <w:iCs/>
          <w:sz w:val="24"/>
          <w:szCs w:val="24"/>
          <w:lang w:val="en-US"/>
        </w:rPr>
        <w:t xml:space="preserve"> different geometric </w:t>
      </w:r>
      <w:r w:rsidR="00903ED4">
        <w:rPr>
          <w:rFonts w:asciiTheme="minorHAnsi" w:hAnsiTheme="minorHAnsi" w:cstheme="minorHAnsi"/>
          <w:iCs/>
          <w:sz w:val="24"/>
          <w:szCs w:val="24"/>
          <w:lang w:val="en-US"/>
        </w:rPr>
        <w:t>stimuli</w:t>
      </w:r>
      <w:r w:rsidR="00903ED4" w:rsidRPr="006229E8">
        <w:rPr>
          <w:rFonts w:asciiTheme="minorHAnsi" w:hAnsiTheme="minorHAnsi" w:cstheme="minorHAnsi"/>
          <w:iCs/>
          <w:sz w:val="24"/>
          <w:szCs w:val="24"/>
          <w:lang w:val="en-US"/>
        </w:rPr>
        <w:t xml:space="preserve"> </w:t>
      </w:r>
      <w:r w:rsidR="00903ED4">
        <w:rPr>
          <w:rFonts w:asciiTheme="minorHAnsi" w:hAnsiTheme="minorHAnsi" w:cstheme="minorHAnsi"/>
          <w:iCs/>
          <w:sz w:val="24"/>
          <w:szCs w:val="24"/>
          <w:lang w:val="en-US"/>
        </w:rPr>
        <w:t xml:space="preserve">are presented </w:t>
      </w:r>
      <w:r w:rsidRPr="006229E8">
        <w:rPr>
          <w:rFonts w:asciiTheme="minorHAnsi" w:hAnsiTheme="minorHAnsi" w:cstheme="minorHAnsi"/>
          <w:iCs/>
          <w:sz w:val="24"/>
          <w:szCs w:val="24"/>
          <w:lang w:val="en-US"/>
        </w:rPr>
        <w:t>on a sheet of paper for a period of 10 seconds. The patient is asked to</w:t>
      </w:r>
      <w:r w:rsidR="00903ED4">
        <w:rPr>
          <w:rFonts w:asciiTheme="minorHAnsi" w:hAnsiTheme="minorHAnsi" w:cstheme="minorHAnsi"/>
          <w:iCs/>
          <w:sz w:val="24"/>
          <w:szCs w:val="24"/>
          <w:lang w:val="en-US"/>
        </w:rPr>
        <w:t xml:space="preserve"> </w:t>
      </w:r>
      <w:r w:rsidR="008A6644">
        <w:rPr>
          <w:rFonts w:asciiTheme="minorHAnsi" w:hAnsiTheme="minorHAnsi" w:cstheme="minorHAnsi"/>
          <w:iCs/>
          <w:sz w:val="24"/>
          <w:szCs w:val="24"/>
          <w:lang w:val="en-US"/>
        </w:rPr>
        <w:t>remember</w:t>
      </w:r>
      <w:r w:rsidR="00903ED4">
        <w:rPr>
          <w:rFonts w:asciiTheme="minorHAnsi" w:hAnsiTheme="minorHAnsi" w:cstheme="minorHAnsi"/>
          <w:iCs/>
          <w:sz w:val="24"/>
          <w:szCs w:val="24"/>
          <w:lang w:val="en-US"/>
        </w:rPr>
        <w:t xml:space="preserve"> the geometric stimuli and their assigned position on the paper. Immediately after presentation, the patient is asked to</w:t>
      </w:r>
      <w:r w:rsidRPr="006229E8">
        <w:rPr>
          <w:rFonts w:asciiTheme="minorHAnsi" w:hAnsiTheme="minorHAnsi" w:cstheme="minorHAnsi"/>
          <w:iCs/>
          <w:sz w:val="24"/>
          <w:szCs w:val="24"/>
          <w:lang w:val="en-US"/>
        </w:rPr>
        <w:t xml:space="preserve"> reconstruct the </w:t>
      </w:r>
      <w:r w:rsidR="00903ED4">
        <w:rPr>
          <w:rFonts w:asciiTheme="minorHAnsi" w:hAnsiTheme="minorHAnsi" w:cstheme="minorHAnsi"/>
          <w:iCs/>
          <w:sz w:val="24"/>
          <w:szCs w:val="24"/>
          <w:lang w:val="en-US"/>
        </w:rPr>
        <w:t>items</w:t>
      </w:r>
      <w:r w:rsidR="00903ED4" w:rsidRPr="006229E8">
        <w:rPr>
          <w:rFonts w:asciiTheme="minorHAnsi" w:hAnsiTheme="minorHAnsi" w:cstheme="minorHAnsi"/>
          <w:iCs/>
          <w:sz w:val="24"/>
          <w:szCs w:val="24"/>
          <w:lang w:val="en-US"/>
        </w:rPr>
        <w:t xml:space="preserve"> </w:t>
      </w:r>
      <w:r w:rsidRPr="006229E8">
        <w:rPr>
          <w:rFonts w:asciiTheme="minorHAnsi" w:hAnsiTheme="minorHAnsi" w:cstheme="minorHAnsi"/>
          <w:iCs/>
          <w:sz w:val="24"/>
          <w:szCs w:val="24"/>
          <w:lang w:val="en-US"/>
        </w:rPr>
        <w:t>and their localization on a blank sheet of paper. Three runs are performed.</w:t>
      </w:r>
      <w:r w:rsidR="00903ED4">
        <w:rPr>
          <w:rFonts w:asciiTheme="minorHAnsi" w:hAnsiTheme="minorHAnsi" w:cstheme="minorHAnsi"/>
          <w:iCs/>
          <w:sz w:val="24"/>
          <w:szCs w:val="24"/>
          <w:lang w:val="en-US"/>
        </w:rPr>
        <w:t xml:space="preserve"> </w:t>
      </w:r>
    </w:p>
    <w:p w14:paraId="76C54202" w14:textId="77777777" w:rsidR="008A6644" w:rsidRDefault="008A6644" w:rsidP="008A6644">
      <w:pPr>
        <w:spacing w:line="360" w:lineRule="auto"/>
        <w:jc w:val="both"/>
        <w:rPr>
          <w:rFonts w:asciiTheme="minorHAnsi" w:hAnsiTheme="minorHAnsi" w:cstheme="minorHAnsi"/>
          <w:sz w:val="24"/>
          <w:szCs w:val="24"/>
          <w:lang w:val="en-US"/>
        </w:rPr>
      </w:pPr>
    </w:p>
    <w:p w14:paraId="3EB59729" w14:textId="77777777" w:rsidR="008A6644" w:rsidRDefault="008A6644" w:rsidP="008A6644">
      <w:pPr>
        <w:spacing w:line="360" w:lineRule="auto"/>
        <w:jc w:val="both"/>
        <w:rPr>
          <w:rFonts w:asciiTheme="minorHAnsi" w:hAnsiTheme="minorHAnsi" w:cstheme="minorHAnsi"/>
          <w:sz w:val="24"/>
          <w:szCs w:val="24"/>
          <w:lang w:val="en-US"/>
        </w:rPr>
      </w:pPr>
    </w:p>
    <w:p w14:paraId="385C9B65" w14:textId="77777777" w:rsidR="008A6644" w:rsidRDefault="008A6644" w:rsidP="008A6644">
      <w:pPr>
        <w:spacing w:line="360" w:lineRule="auto"/>
        <w:jc w:val="both"/>
        <w:rPr>
          <w:rFonts w:asciiTheme="minorHAnsi" w:hAnsiTheme="minorHAnsi" w:cstheme="minorHAnsi"/>
          <w:sz w:val="24"/>
          <w:szCs w:val="24"/>
          <w:lang w:val="en-US"/>
        </w:rPr>
      </w:pPr>
    </w:p>
    <w:p w14:paraId="3FB226DE" w14:textId="77777777" w:rsidR="008A6644" w:rsidRDefault="008A6644" w:rsidP="008A6644">
      <w:pPr>
        <w:spacing w:line="360" w:lineRule="auto"/>
        <w:jc w:val="both"/>
        <w:rPr>
          <w:rFonts w:asciiTheme="minorHAnsi" w:hAnsiTheme="minorHAnsi" w:cstheme="minorHAnsi"/>
          <w:sz w:val="24"/>
          <w:szCs w:val="24"/>
          <w:lang w:val="en-US"/>
        </w:rPr>
      </w:pPr>
    </w:p>
    <w:p w14:paraId="797D6C1F" w14:textId="77777777" w:rsidR="008A6644" w:rsidRDefault="008A6644" w:rsidP="008A6644">
      <w:pPr>
        <w:spacing w:line="360" w:lineRule="auto"/>
        <w:jc w:val="both"/>
        <w:rPr>
          <w:rFonts w:asciiTheme="minorHAnsi" w:hAnsiTheme="minorHAnsi" w:cstheme="minorHAnsi"/>
          <w:sz w:val="24"/>
          <w:szCs w:val="24"/>
          <w:lang w:val="en-US"/>
        </w:rPr>
      </w:pPr>
    </w:p>
    <w:p w14:paraId="0EA0A421" w14:textId="77777777" w:rsidR="008A6644" w:rsidRDefault="008A6644" w:rsidP="008A6644">
      <w:pPr>
        <w:spacing w:line="360" w:lineRule="auto"/>
        <w:jc w:val="both"/>
        <w:rPr>
          <w:rFonts w:asciiTheme="minorHAnsi" w:hAnsiTheme="minorHAnsi" w:cstheme="minorHAnsi"/>
          <w:sz w:val="24"/>
          <w:szCs w:val="24"/>
          <w:lang w:val="en-US"/>
        </w:rPr>
      </w:pPr>
    </w:p>
    <w:p w14:paraId="5975C66E" w14:textId="77777777" w:rsidR="008A6644" w:rsidRDefault="008A6644" w:rsidP="008A6644">
      <w:pPr>
        <w:spacing w:line="360" w:lineRule="auto"/>
        <w:jc w:val="both"/>
        <w:rPr>
          <w:rFonts w:asciiTheme="minorHAnsi" w:hAnsiTheme="minorHAnsi" w:cstheme="minorHAnsi"/>
          <w:sz w:val="24"/>
          <w:szCs w:val="24"/>
          <w:lang w:val="en-US"/>
        </w:rPr>
      </w:pPr>
    </w:p>
    <w:p w14:paraId="00C79CD5" w14:textId="77777777" w:rsidR="008A6644" w:rsidRDefault="008A6644" w:rsidP="008A6644">
      <w:pPr>
        <w:spacing w:line="360" w:lineRule="auto"/>
        <w:jc w:val="both"/>
        <w:rPr>
          <w:rFonts w:asciiTheme="minorHAnsi" w:hAnsiTheme="minorHAnsi" w:cstheme="minorHAnsi"/>
          <w:sz w:val="24"/>
          <w:szCs w:val="24"/>
          <w:lang w:val="en-US"/>
        </w:rPr>
      </w:pPr>
    </w:p>
    <w:p w14:paraId="3C94DB3E" w14:textId="77777777" w:rsidR="008A6644" w:rsidRDefault="008A6644" w:rsidP="008A6644">
      <w:pPr>
        <w:spacing w:line="360" w:lineRule="auto"/>
        <w:jc w:val="both"/>
        <w:rPr>
          <w:rFonts w:asciiTheme="minorHAnsi" w:hAnsiTheme="minorHAnsi" w:cstheme="minorHAnsi"/>
          <w:sz w:val="24"/>
          <w:szCs w:val="24"/>
          <w:lang w:val="en-US"/>
        </w:rPr>
      </w:pPr>
    </w:p>
    <w:p w14:paraId="11D3D703" w14:textId="77777777" w:rsidR="008A6644" w:rsidRDefault="008A6644" w:rsidP="008A6644">
      <w:pPr>
        <w:spacing w:line="360" w:lineRule="auto"/>
        <w:jc w:val="both"/>
        <w:rPr>
          <w:rFonts w:asciiTheme="minorHAnsi" w:hAnsiTheme="minorHAnsi" w:cstheme="minorHAnsi"/>
          <w:sz w:val="24"/>
          <w:szCs w:val="24"/>
          <w:lang w:val="en-US"/>
        </w:rPr>
      </w:pPr>
    </w:p>
    <w:p w14:paraId="5FEB6D18" w14:textId="77777777" w:rsidR="008A6644" w:rsidRDefault="008A6644" w:rsidP="008A6644">
      <w:pPr>
        <w:spacing w:line="360" w:lineRule="auto"/>
        <w:jc w:val="both"/>
        <w:rPr>
          <w:rFonts w:asciiTheme="minorHAnsi" w:hAnsiTheme="minorHAnsi" w:cstheme="minorHAnsi"/>
          <w:sz w:val="24"/>
          <w:szCs w:val="24"/>
          <w:lang w:val="en-US"/>
        </w:rPr>
      </w:pPr>
    </w:p>
    <w:p w14:paraId="22C31D2D" w14:textId="77777777" w:rsidR="008A6644" w:rsidRDefault="008A6644" w:rsidP="008A6644">
      <w:pPr>
        <w:spacing w:line="360" w:lineRule="auto"/>
        <w:jc w:val="both"/>
        <w:rPr>
          <w:rFonts w:asciiTheme="minorHAnsi" w:hAnsiTheme="minorHAnsi" w:cstheme="minorHAnsi"/>
          <w:sz w:val="24"/>
          <w:szCs w:val="24"/>
          <w:lang w:val="en-US"/>
        </w:rPr>
      </w:pPr>
    </w:p>
    <w:p w14:paraId="079D8844" w14:textId="77777777" w:rsidR="008A6644" w:rsidRDefault="008A6644" w:rsidP="008A6644">
      <w:pPr>
        <w:spacing w:line="360" w:lineRule="auto"/>
        <w:jc w:val="both"/>
        <w:rPr>
          <w:rFonts w:asciiTheme="minorHAnsi" w:hAnsiTheme="minorHAnsi" w:cstheme="minorHAnsi"/>
          <w:sz w:val="24"/>
          <w:szCs w:val="24"/>
          <w:lang w:val="en-US"/>
        </w:rPr>
      </w:pPr>
    </w:p>
    <w:p w14:paraId="5AB37BA6" w14:textId="77777777" w:rsidR="008A6644" w:rsidRDefault="008A6644" w:rsidP="008A6644">
      <w:pPr>
        <w:spacing w:line="360" w:lineRule="auto"/>
        <w:jc w:val="both"/>
        <w:rPr>
          <w:rFonts w:asciiTheme="minorHAnsi" w:hAnsiTheme="minorHAnsi" w:cstheme="minorHAnsi"/>
          <w:sz w:val="24"/>
          <w:szCs w:val="24"/>
          <w:lang w:val="en-US"/>
        </w:rPr>
      </w:pPr>
    </w:p>
    <w:p w14:paraId="5C646787" w14:textId="77777777" w:rsidR="008A6644" w:rsidRDefault="008A6644" w:rsidP="008A6644">
      <w:pPr>
        <w:spacing w:line="360" w:lineRule="auto"/>
        <w:jc w:val="both"/>
        <w:rPr>
          <w:rFonts w:asciiTheme="minorHAnsi" w:hAnsiTheme="minorHAnsi" w:cstheme="minorHAnsi"/>
          <w:sz w:val="24"/>
          <w:szCs w:val="24"/>
          <w:lang w:val="en-US"/>
        </w:rPr>
      </w:pPr>
    </w:p>
    <w:p w14:paraId="418FD964" w14:textId="77777777" w:rsidR="008A6644" w:rsidRDefault="008A6644" w:rsidP="008A6644">
      <w:pPr>
        <w:spacing w:line="360" w:lineRule="auto"/>
        <w:jc w:val="both"/>
        <w:rPr>
          <w:rFonts w:asciiTheme="minorHAnsi" w:hAnsiTheme="minorHAnsi" w:cstheme="minorHAnsi"/>
          <w:sz w:val="24"/>
          <w:szCs w:val="24"/>
          <w:lang w:val="en-US"/>
        </w:rPr>
      </w:pPr>
    </w:p>
    <w:p w14:paraId="70DCFFD4" w14:textId="77777777" w:rsidR="008A6644" w:rsidRPr="008A6644" w:rsidRDefault="008A6644" w:rsidP="008A6644">
      <w:pPr>
        <w:spacing w:line="360" w:lineRule="auto"/>
        <w:jc w:val="both"/>
        <w:rPr>
          <w:rFonts w:asciiTheme="minorHAnsi" w:hAnsiTheme="minorHAnsi" w:cstheme="minorHAnsi"/>
          <w:sz w:val="24"/>
          <w:szCs w:val="24"/>
          <w:lang w:val="en-US"/>
        </w:rPr>
      </w:pPr>
    </w:p>
    <w:p w14:paraId="703A22A3" w14:textId="77777777" w:rsidR="000F5928" w:rsidRDefault="000F5928" w:rsidP="000F5928">
      <w:pPr>
        <w:spacing w:line="360" w:lineRule="auto"/>
        <w:jc w:val="both"/>
        <w:rPr>
          <w:rFonts w:asciiTheme="minorHAnsi" w:hAnsiTheme="minorHAnsi" w:cstheme="minorHAnsi"/>
          <w:sz w:val="24"/>
          <w:szCs w:val="24"/>
          <w:lang w:val="en-US"/>
        </w:rPr>
      </w:pPr>
    </w:p>
    <w:p w14:paraId="15BCED59" w14:textId="77777777" w:rsidR="000F5928" w:rsidRPr="00E40AD5" w:rsidRDefault="000F5928" w:rsidP="000F5928">
      <w:pPr>
        <w:spacing w:line="360" w:lineRule="auto"/>
        <w:jc w:val="both"/>
        <w:rPr>
          <w:rFonts w:asciiTheme="minorHAnsi" w:hAnsiTheme="minorHAnsi" w:cstheme="minorHAnsi"/>
          <w:b/>
          <w:bCs/>
          <w:sz w:val="24"/>
          <w:szCs w:val="24"/>
          <w:lang w:val="en-US"/>
        </w:rPr>
      </w:pPr>
      <w:r w:rsidRPr="00E40AD5">
        <w:rPr>
          <w:rFonts w:asciiTheme="minorHAnsi" w:hAnsiTheme="minorHAnsi" w:cstheme="minorHAnsi"/>
          <w:b/>
          <w:bCs/>
          <w:sz w:val="24"/>
          <w:szCs w:val="24"/>
          <w:lang w:val="en-US"/>
        </w:rPr>
        <w:lastRenderedPageBreak/>
        <w:t>SUPPLEMENTARY REFERENCES</w:t>
      </w:r>
    </w:p>
    <w:p w14:paraId="0BEA2582" w14:textId="77777777" w:rsidR="000F5928" w:rsidRDefault="000F5928" w:rsidP="000F5928">
      <w:pPr>
        <w:widowControl w:val="0"/>
        <w:spacing w:line="360" w:lineRule="auto"/>
        <w:jc w:val="both"/>
        <w:rPr>
          <w:rFonts w:asciiTheme="minorHAnsi" w:hAnsiTheme="minorHAnsi" w:cstheme="minorHAnsi"/>
          <w:lang w:val="en-US"/>
        </w:rPr>
      </w:pPr>
      <w:r w:rsidRPr="000F5928">
        <w:rPr>
          <w:rFonts w:asciiTheme="minorHAnsi" w:hAnsiTheme="minorHAnsi" w:cstheme="minorHAnsi"/>
          <w:lang w:val="en-US"/>
        </w:rPr>
        <w:t xml:space="preserve">[S1] Brauns, Hildegard; Scherer, Stefani; Steinmann, Susanne (2003): The CASMIN Educational Classification in International Comparative Research. In: Advances in Cross-National Comparison: Springer, Boston, MA, S. 221–244. Online </w:t>
      </w:r>
      <w:proofErr w:type="spellStart"/>
      <w:r w:rsidRPr="000F5928">
        <w:rPr>
          <w:rFonts w:asciiTheme="minorHAnsi" w:hAnsiTheme="minorHAnsi" w:cstheme="minorHAnsi"/>
          <w:lang w:val="en-US"/>
        </w:rPr>
        <w:t>verfügbar</w:t>
      </w:r>
      <w:proofErr w:type="spellEnd"/>
      <w:r w:rsidRPr="000F5928">
        <w:rPr>
          <w:rFonts w:asciiTheme="minorHAnsi" w:hAnsiTheme="minorHAnsi" w:cstheme="minorHAnsi"/>
          <w:lang w:val="en-US"/>
        </w:rPr>
        <w:t xml:space="preserve"> </w:t>
      </w:r>
      <w:proofErr w:type="spellStart"/>
      <w:r w:rsidRPr="000F5928">
        <w:rPr>
          <w:rFonts w:asciiTheme="minorHAnsi" w:hAnsiTheme="minorHAnsi" w:cstheme="minorHAnsi"/>
          <w:lang w:val="en-US"/>
        </w:rPr>
        <w:t>unter</w:t>
      </w:r>
      <w:proofErr w:type="spellEnd"/>
      <w:r w:rsidRPr="000F5928">
        <w:rPr>
          <w:rFonts w:asciiTheme="minorHAnsi" w:hAnsiTheme="minorHAnsi" w:cstheme="minorHAnsi"/>
          <w:lang w:val="en-US"/>
        </w:rPr>
        <w:t xml:space="preserve"> </w:t>
      </w:r>
      <w:hyperlink r:id="rId8" w:history="1">
        <w:r w:rsidRPr="000F5928">
          <w:rPr>
            <w:rStyle w:val="Hyperlink"/>
            <w:rFonts w:asciiTheme="minorHAnsi" w:hAnsiTheme="minorHAnsi" w:cstheme="minorHAnsi"/>
            <w:lang w:val="en-US"/>
          </w:rPr>
          <w:t>https://link.springer.com/chapter/10.1007/978-1-4419-9186-7_11</w:t>
        </w:r>
      </w:hyperlink>
      <w:r w:rsidRPr="000F5928">
        <w:rPr>
          <w:rFonts w:asciiTheme="minorHAnsi" w:hAnsiTheme="minorHAnsi" w:cstheme="minorHAnsi"/>
          <w:lang w:val="en-US"/>
        </w:rPr>
        <w:t>.</w:t>
      </w:r>
    </w:p>
    <w:p w14:paraId="23E036D7" w14:textId="77777777" w:rsidR="000F5928" w:rsidRPr="000F5928" w:rsidRDefault="000F5928" w:rsidP="000F5928">
      <w:pPr>
        <w:widowControl w:val="0"/>
        <w:spacing w:line="360" w:lineRule="auto"/>
        <w:jc w:val="both"/>
        <w:rPr>
          <w:rFonts w:asciiTheme="minorHAnsi" w:hAnsiTheme="minorHAnsi" w:cstheme="minorHAnsi"/>
          <w:lang w:val="en-US"/>
        </w:rPr>
      </w:pPr>
    </w:p>
    <w:p w14:paraId="30ADAC37" w14:textId="77777777" w:rsidR="000F5928" w:rsidRPr="00036793" w:rsidRDefault="000F5928" w:rsidP="000F5928">
      <w:pPr>
        <w:widowControl w:val="0"/>
        <w:spacing w:line="360" w:lineRule="auto"/>
        <w:jc w:val="both"/>
        <w:rPr>
          <w:rFonts w:asciiTheme="minorHAnsi" w:eastAsia="Lato" w:hAnsiTheme="minorHAnsi" w:cstheme="minorHAnsi"/>
          <w:bCs/>
          <w:lang w:val="de-DE"/>
        </w:rPr>
      </w:pPr>
      <w:r w:rsidRPr="000F5928">
        <w:rPr>
          <w:rFonts w:asciiTheme="minorHAnsi" w:hAnsiTheme="minorHAnsi" w:cstheme="minorHAnsi"/>
          <w:lang w:val="en-US"/>
        </w:rPr>
        <w:t xml:space="preserve">[S2] </w:t>
      </w:r>
      <w:proofErr w:type="spellStart"/>
      <w:r w:rsidRPr="000F5928">
        <w:rPr>
          <w:rFonts w:asciiTheme="minorHAnsi" w:eastAsia="Lato" w:hAnsiTheme="minorHAnsi" w:cstheme="minorHAnsi"/>
          <w:bCs/>
          <w:lang w:val="en-US"/>
        </w:rPr>
        <w:t>Nasreddine</w:t>
      </w:r>
      <w:proofErr w:type="spellEnd"/>
      <w:r w:rsidRPr="000F5928">
        <w:rPr>
          <w:rFonts w:asciiTheme="minorHAnsi" w:eastAsia="Lato" w:hAnsiTheme="minorHAnsi" w:cstheme="minorHAnsi"/>
          <w:bCs/>
          <w:lang w:val="en-US"/>
        </w:rPr>
        <w:t xml:space="preserve"> ZS, Phillips NA, </w:t>
      </w:r>
      <w:proofErr w:type="spellStart"/>
      <w:r w:rsidRPr="000F5928">
        <w:rPr>
          <w:rFonts w:asciiTheme="minorHAnsi" w:eastAsia="Lato" w:hAnsiTheme="minorHAnsi" w:cstheme="minorHAnsi"/>
          <w:bCs/>
          <w:lang w:val="en-US"/>
        </w:rPr>
        <w:t>Bédirian</w:t>
      </w:r>
      <w:proofErr w:type="spellEnd"/>
      <w:r w:rsidRPr="000F5928">
        <w:rPr>
          <w:rFonts w:asciiTheme="minorHAnsi" w:eastAsia="Lato" w:hAnsiTheme="minorHAnsi" w:cstheme="minorHAnsi"/>
          <w:bCs/>
          <w:lang w:val="en-US"/>
        </w:rPr>
        <w:t xml:space="preserve"> V, Charbonneau S, Whitehead V, Collin I, Cummings JL, </w:t>
      </w:r>
      <w:proofErr w:type="spellStart"/>
      <w:r w:rsidRPr="000F5928">
        <w:rPr>
          <w:rFonts w:asciiTheme="minorHAnsi" w:eastAsia="Lato" w:hAnsiTheme="minorHAnsi" w:cstheme="minorHAnsi"/>
          <w:bCs/>
          <w:lang w:val="en-US"/>
        </w:rPr>
        <w:t>Chertkow</w:t>
      </w:r>
      <w:proofErr w:type="spellEnd"/>
      <w:r w:rsidRPr="000F5928">
        <w:rPr>
          <w:rFonts w:asciiTheme="minorHAnsi" w:eastAsia="Lato" w:hAnsiTheme="minorHAnsi" w:cstheme="minorHAnsi"/>
          <w:bCs/>
          <w:lang w:val="en-US"/>
        </w:rPr>
        <w:t xml:space="preserve"> H. The Montreal Cognitive Assessment, MoCA: a brief screening tool for mild cognitive impairment. </w:t>
      </w:r>
      <w:r w:rsidRPr="00036793">
        <w:rPr>
          <w:rFonts w:asciiTheme="minorHAnsi" w:eastAsia="Lato" w:hAnsiTheme="minorHAnsi" w:cstheme="minorHAnsi"/>
          <w:bCs/>
          <w:lang w:val="de-DE"/>
        </w:rPr>
        <w:t xml:space="preserve">J Am </w:t>
      </w:r>
      <w:proofErr w:type="spellStart"/>
      <w:r w:rsidRPr="00036793">
        <w:rPr>
          <w:rFonts w:asciiTheme="minorHAnsi" w:eastAsia="Lato" w:hAnsiTheme="minorHAnsi" w:cstheme="minorHAnsi"/>
          <w:bCs/>
          <w:lang w:val="de-DE"/>
        </w:rPr>
        <w:t>Geriatr</w:t>
      </w:r>
      <w:proofErr w:type="spellEnd"/>
      <w:r w:rsidRPr="00036793">
        <w:rPr>
          <w:rFonts w:asciiTheme="minorHAnsi" w:eastAsia="Lato" w:hAnsiTheme="minorHAnsi" w:cstheme="minorHAnsi"/>
          <w:bCs/>
          <w:lang w:val="de-DE"/>
        </w:rPr>
        <w:t xml:space="preserve"> </w:t>
      </w:r>
      <w:proofErr w:type="spellStart"/>
      <w:r w:rsidRPr="00036793">
        <w:rPr>
          <w:rFonts w:asciiTheme="minorHAnsi" w:eastAsia="Lato" w:hAnsiTheme="minorHAnsi" w:cstheme="minorHAnsi"/>
          <w:bCs/>
          <w:lang w:val="de-DE"/>
        </w:rPr>
        <w:t>Soc</w:t>
      </w:r>
      <w:proofErr w:type="spellEnd"/>
      <w:r w:rsidRPr="00036793">
        <w:rPr>
          <w:rFonts w:asciiTheme="minorHAnsi" w:eastAsia="Lato" w:hAnsiTheme="minorHAnsi" w:cstheme="minorHAnsi"/>
          <w:bCs/>
          <w:lang w:val="de-DE"/>
        </w:rPr>
        <w:t xml:space="preserve">. 2005 Apr;53(4):695-9. </w:t>
      </w:r>
      <w:proofErr w:type="spellStart"/>
      <w:r w:rsidRPr="00036793">
        <w:rPr>
          <w:rFonts w:asciiTheme="minorHAnsi" w:eastAsia="Lato" w:hAnsiTheme="minorHAnsi" w:cstheme="minorHAnsi"/>
          <w:bCs/>
          <w:lang w:val="de-DE"/>
        </w:rPr>
        <w:t>doi</w:t>
      </w:r>
      <w:proofErr w:type="spellEnd"/>
      <w:r w:rsidRPr="00036793">
        <w:rPr>
          <w:rFonts w:asciiTheme="minorHAnsi" w:eastAsia="Lato" w:hAnsiTheme="minorHAnsi" w:cstheme="minorHAnsi"/>
          <w:bCs/>
          <w:lang w:val="de-DE"/>
        </w:rPr>
        <w:t xml:space="preserve">: 10.1111/j.1532-5415.2005.53221.x. Erratum in: J Am </w:t>
      </w:r>
      <w:proofErr w:type="spellStart"/>
      <w:r w:rsidRPr="00036793">
        <w:rPr>
          <w:rFonts w:asciiTheme="minorHAnsi" w:eastAsia="Lato" w:hAnsiTheme="minorHAnsi" w:cstheme="minorHAnsi"/>
          <w:bCs/>
          <w:lang w:val="de-DE"/>
        </w:rPr>
        <w:t>Geriatr</w:t>
      </w:r>
      <w:proofErr w:type="spellEnd"/>
      <w:r w:rsidRPr="00036793">
        <w:rPr>
          <w:rFonts w:asciiTheme="minorHAnsi" w:eastAsia="Lato" w:hAnsiTheme="minorHAnsi" w:cstheme="minorHAnsi"/>
          <w:bCs/>
          <w:lang w:val="de-DE"/>
        </w:rPr>
        <w:t xml:space="preserve"> </w:t>
      </w:r>
      <w:proofErr w:type="spellStart"/>
      <w:r w:rsidRPr="00036793">
        <w:rPr>
          <w:rFonts w:asciiTheme="minorHAnsi" w:eastAsia="Lato" w:hAnsiTheme="minorHAnsi" w:cstheme="minorHAnsi"/>
          <w:bCs/>
          <w:lang w:val="de-DE"/>
        </w:rPr>
        <w:t>Soc</w:t>
      </w:r>
      <w:proofErr w:type="spellEnd"/>
      <w:r w:rsidRPr="00036793">
        <w:rPr>
          <w:rFonts w:asciiTheme="minorHAnsi" w:eastAsia="Lato" w:hAnsiTheme="minorHAnsi" w:cstheme="minorHAnsi"/>
          <w:bCs/>
          <w:lang w:val="de-DE"/>
        </w:rPr>
        <w:t>. 2019 Sep;67(9):1991.</w:t>
      </w:r>
    </w:p>
    <w:p w14:paraId="244173A7" w14:textId="77777777" w:rsidR="000F5928" w:rsidRPr="00036793" w:rsidRDefault="000F5928" w:rsidP="000F5928">
      <w:pPr>
        <w:widowControl w:val="0"/>
        <w:spacing w:line="360" w:lineRule="auto"/>
        <w:jc w:val="both"/>
        <w:rPr>
          <w:rFonts w:asciiTheme="minorHAnsi" w:eastAsia="Lato" w:hAnsiTheme="minorHAnsi" w:cstheme="minorHAnsi"/>
          <w:bCs/>
          <w:lang w:val="de-DE"/>
        </w:rPr>
      </w:pPr>
    </w:p>
    <w:p w14:paraId="11B49878" w14:textId="77777777" w:rsidR="000F5928" w:rsidRDefault="000F5928" w:rsidP="000F5928">
      <w:pPr>
        <w:widowControl w:val="0"/>
        <w:spacing w:line="360" w:lineRule="auto"/>
        <w:jc w:val="both"/>
        <w:rPr>
          <w:rFonts w:asciiTheme="minorHAnsi" w:eastAsia="Lato" w:hAnsiTheme="minorHAnsi" w:cstheme="minorHAnsi"/>
          <w:bCs/>
          <w:lang w:val="en-US"/>
        </w:rPr>
      </w:pPr>
      <w:r w:rsidRPr="000F5928">
        <w:rPr>
          <w:rFonts w:asciiTheme="minorHAnsi" w:eastAsia="Lato" w:hAnsiTheme="minorHAnsi" w:cstheme="minorHAnsi"/>
          <w:bCs/>
          <w:lang w:val="en-US"/>
        </w:rPr>
        <w:t xml:space="preserve">[S3] Elwood RW. The Wechsler Memory Scale-Revised: psychometric characteristics and clinical application. </w:t>
      </w:r>
      <w:proofErr w:type="spellStart"/>
      <w:r w:rsidRPr="000F5928">
        <w:rPr>
          <w:rFonts w:asciiTheme="minorHAnsi" w:eastAsia="Lato" w:hAnsiTheme="minorHAnsi" w:cstheme="minorHAnsi"/>
          <w:bCs/>
          <w:lang w:val="en-US"/>
        </w:rPr>
        <w:t>Neuropsychol</w:t>
      </w:r>
      <w:proofErr w:type="spellEnd"/>
      <w:r w:rsidRPr="000F5928">
        <w:rPr>
          <w:rFonts w:asciiTheme="minorHAnsi" w:eastAsia="Lato" w:hAnsiTheme="minorHAnsi" w:cstheme="minorHAnsi"/>
          <w:bCs/>
          <w:lang w:val="en-US"/>
        </w:rPr>
        <w:t xml:space="preserve"> Rev. 1991 Jun;2(2):179-201. </w:t>
      </w:r>
      <w:proofErr w:type="spellStart"/>
      <w:r w:rsidRPr="000F5928">
        <w:rPr>
          <w:rFonts w:asciiTheme="minorHAnsi" w:eastAsia="Lato" w:hAnsiTheme="minorHAnsi" w:cstheme="minorHAnsi"/>
          <w:bCs/>
          <w:lang w:val="en-US"/>
        </w:rPr>
        <w:t>doi</w:t>
      </w:r>
      <w:proofErr w:type="spellEnd"/>
      <w:r w:rsidRPr="000F5928">
        <w:rPr>
          <w:rFonts w:asciiTheme="minorHAnsi" w:eastAsia="Lato" w:hAnsiTheme="minorHAnsi" w:cstheme="minorHAnsi"/>
          <w:bCs/>
          <w:lang w:val="en-US"/>
        </w:rPr>
        <w:t>: 10.1007/BF01109053. PMID: 1844708.</w:t>
      </w:r>
    </w:p>
    <w:p w14:paraId="130CA074" w14:textId="77777777" w:rsidR="000F5928" w:rsidRPr="000F5928" w:rsidRDefault="000F5928" w:rsidP="000F5928">
      <w:pPr>
        <w:widowControl w:val="0"/>
        <w:spacing w:line="360" w:lineRule="auto"/>
        <w:jc w:val="both"/>
        <w:rPr>
          <w:rFonts w:asciiTheme="minorHAnsi" w:eastAsia="Lato" w:hAnsiTheme="minorHAnsi" w:cstheme="minorHAnsi"/>
          <w:bCs/>
          <w:lang w:val="en-US"/>
        </w:rPr>
      </w:pPr>
    </w:p>
    <w:p w14:paraId="5849E8F1" w14:textId="77777777" w:rsidR="000F5928" w:rsidRDefault="000F5928" w:rsidP="000F5928">
      <w:pPr>
        <w:widowControl w:val="0"/>
        <w:spacing w:line="360" w:lineRule="auto"/>
        <w:jc w:val="both"/>
        <w:rPr>
          <w:rFonts w:asciiTheme="minorHAnsi" w:eastAsia="Lato" w:hAnsiTheme="minorHAnsi" w:cstheme="minorHAnsi"/>
          <w:bCs/>
          <w:lang w:val="en-US"/>
        </w:rPr>
      </w:pPr>
      <w:r w:rsidRPr="000F5928">
        <w:rPr>
          <w:rFonts w:asciiTheme="minorHAnsi" w:eastAsia="Lato" w:hAnsiTheme="minorHAnsi" w:cstheme="minorHAnsi"/>
          <w:bCs/>
          <w:lang w:val="en-US"/>
        </w:rPr>
        <w:t xml:space="preserve">[S4] Penner IK, </w:t>
      </w:r>
      <w:proofErr w:type="spellStart"/>
      <w:r w:rsidRPr="000F5928">
        <w:rPr>
          <w:rFonts w:asciiTheme="minorHAnsi" w:eastAsia="Lato" w:hAnsiTheme="minorHAnsi" w:cstheme="minorHAnsi"/>
          <w:bCs/>
          <w:lang w:val="en-US"/>
        </w:rPr>
        <w:t>Raselli</w:t>
      </w:r>
      <w:proofErr w:type="spellEnd"/>
      <w:r w:rsidRPr="000F5928">
        <w:rPr>
          <w:rFonts w:asciiTheme="minorHAnsi" w:eastAsia="Lato" w:hAnsiTheme="minorHAnsi" w:cstheme="minorHAnsi"/>
          <w:bCs/>
          <w:lang w:val="en-US"/>
        </w:rPr>
        <w:t xml:space="preserve"> C, </w:t>
      </w:r>
      <w:proofErr w:type="spellStart"/>
      <w:r w:rsidRPr="000F5928">
        <w:rPr>
          <w:rFonts w:asciiTheme="minorHAnsi" w:eastAsia="Lato" w:hAnsiTheme="minorHAnsi" w:cstheme="minorHAnsi"/>
          <w:bCs/>
          <w:lang w:val="en-US"/>
        </w:rPr>
        <w:t>Stöcklin</w:t>
      </w:r>
      <w:proofErr w:type="spellEnd"/>
      <w:r w:rsidRPr="000F5928">
        <w:rPr>
          <w:rFonts w:asciiTheme="minorHAnsi" w:eastAsia="Lato" w:hAnsiTheme="minorHAnsi" w:cstheme="minorHAnsi"/>
          <w:bCs/>
          <w:lang w:val="en-US"/>
        </w:rPr>
        <w:t xml:space="preserve"> M, </w:t>
      </w:r>
      <w:proofErr w:type="spellStart"/>
      <w:r w:rsidRPr="000F5928">
        <w:rPr>
          <w:rFonts w:asciiTheme="minorHAnsi" w:eastAsia="Lato" w:hAnsiTheme="minorHAnsi" w:cstheme="minorHAnsi"/>
          <w:bCs/>
          <w:lang w:val="en-US"/>
        </w:rPr>
        <w:t>Opwis</w:t>
      </w:r>
      <w:proofErr w:type="spellEnd"/>
      <w:r w:rsidRPr="000F5928">
        <w:rPr>
          <w:rFonts w:asciiTheme="minorHAnsi" w:eastAsia="Lato" w:hAnsiTheme="minorHAnsi" w:cstheme="minorHAnsi"/>
          <w:bCs/>
          <w:lang w:val="en-US"/>
        </w:rPr>
        <w:t xml:space="preserve"> K, Kappos L, Calabrese P. The Fatigue Scale for Motor and Cognitive Functions (FSMC): validation of a new instrument to assess multiple sclerosis-related fatigue. Mult Scler. 2009 Dec;15(12):1509-17. </w:t>
      </w:r>
      <w:proofErr w:type="spellStart"/>
      <w:r w:rsidRPr="000F5928">
        <w:rPr>
          <w:rFonts w:asciiTheme="minorHAnsi" w:eastAsia="Lato" w:hAnsiTheme="minorHAnsi" w:cstheme="minorHAnsi"/>
          <w:bCs/>
          <w:lang w:val="en-US"/>
        </w:rPr>
        <w:t>doi</w:t>
      </w:r>
      <w:proofErr w:type="spellEnd"/>
      <w:r w:rsidRPr="000F5928">
        <w:rPr>
          <w:rFonts w:asciiTheme="minorHAnsi" w:eastAsia="Lato" w:hAnsiTheme="minorHAnsi" w:cstheme="minorHAnsi"/>
          <w:bCs/>
          <w:lang w:val="en-US"/>
        </w:rPr>
        <w:t xml:space="preserve">: 10.1177/1352458509348519. </w:t>
      </w:r>
    </w:p>
    <w:p w14:paraId="1641DD28" w14:textId="77777777" w:rsidR="000F5928" w:rsidRPr="000F5928" w:rsidRDefault="000F5928" w:rsidP="000F5928">
      <w:pPr>
        <w:widowControl w:val="0"/>
        <w:spacing w:line="360" w:lineRule="auto"/>
        <w:jc w:val="both"/>
        <w:rPr>
          <w:rFonts w:asciiTheme="minorHAnsi" w:eastAsia="Lato" w:hAnsiTheme="minorHAnsi" w:cstheme="minorHAnsi"/>
          <w:bCs/>
          <w:lang w:val="en-US"/>
        </w:rPr>
      </w:pPr>
    </w:p>
    <w:p w14:paraId="267A4BFB" w14:textId="77777777" w:rsidR="000F5928" w:rsidRDefault="000F5928" w:rsidP="000F5928">
      <w:pPr>
        <w:widowControl w:val="0"/>
        <w:spacing w:line="360" w:lineRule="auto"/>
        <w:jc w:val="both"/>
        <w:rPr>
          <w:rFonts w:asciiTheme="minorHAnsi" w:eastAsia="Lato" w:hAnsiTheme="minorHAnsi" w:cstheme="minorHAnsi"/>
          <w:bCs/>
          <w:lang w:val="en-US"/>
        </w:rPr>
      </w:pPr>
      <w:r w:rsidRPr="000F5928">
        <w:rPr>
          <w:rFonts w:asciiTheme="minorHAnsi" w:eastAsia="Lato" w:hAnsiTheme="minorHAnsi" w:cstheme="minorHAnsi"/>
          <w:bCs/>
          <w:lang w:val="en-US"/>
        </w:rPr>
        <w:t xml:space="preserve">[S5] Hinz, Andreas &amp; Schwarz, Reinhold &amp; Herrmann, Ch &amp; Buss, Ullrich &amp; Snaith, R. (2002). Hospital Anxiety and Depression Scale (HADS-D). </w:t>
      </w:r>
      <w:proofErr w:type="spellStart"/>
      <w:r w:rsidRPr="000F5928">
        <w:rPr>
          <w:rFonts w:asciiTheme="minorHAnsi" w:eastAsia="Lato" w:hAnsiTheme="minorHAnsi" w:cstheme="minorHAnsi"/>
          <w:bCs/>
          <w:lang w:val="en-US"/>
        </w:rPr>
        <w:t>Diagnostica</w:t>
      </w:r>
      <w:proofErr w:type="spellEnd"/>
      <w:r w:rsidRPr="000F5928">
        <w:rPr>
          <w:rFonts w:asciiTheme="minorHAnsi" w:eastAsia="Lato" w:hAnsiTheme="minorHAnsi" w:cstheme="minorHAnsi"/>
          <w:bCs/>
          <w:lang w:val="en-US"/>
        </w:rPr>
        <w:t>. 48. 112-113. 10.1026/0012-1924.48.2.112.</w:t>
      </w:r>
    </w:p>
    <w:p w14:paraId="340C4E6F" w14:textId="77777777" w:rsidR="000F5928" w:rsidRPr="000F5928" w:rsidRDefault="000F5928" w:rsidP="000F5928">
      <w:pPr>
        <w:widowControl w:val="0"/>
        <w:spacing w:line="360" w:lineRule="auto"/>
        <w:jc w:val="both"/>
        <w:rPr>
          <w:rFonts w:asciiTheme="minorHAnsi" w:eastAsia="Lato" w:hAnsiTheme="minorHAnsi" w:cstheme="minorHAnsi"/>
          <w:bCs/>
          <w:lang w:val="en-US"/>
        </w:rPr>
      </w:pPr>
    </w:p>
    <w:p w14:paraId="3CC19B46" w14:textId="77777777" w:rsidR="000F5928" w:rsidRPr="00036793" w:rsidRDefault="000F5928" w:rsidP="000F5928">
      <w:pPr>
        <w:widowControl w:val="0"/>
        <w:spacing w:line="360" w:lineRule="auto"/>
        <w:jc w:val="both"/>
        <w:rPr>
          <w:rFonts w:asciiTheme="minorHAnsi" w:eastAsia="Lato" w:hAnsiTheme="minorHAnsi" w:cstheme="minorHAnsi"/>
          <w:bCs/>
          <w:lang w:val="de-DE"/>
        </w:rPr>
      </w:pPr>
      <w:r w:rsidRPr="000F5928">
        <w:rPr>
          <w:rFonts w:asciiTheme="minorHAnsi" w:eastAsia="Lato" w:hAnsiTheme="minorHAnsi" w:cstheme="minorHAnsi"/>
          <w:bCs/>
          <w:lang w:val="en-US"/>
        </w:rPr>
        <w:t xml:space="preserve">[S6] Sheridan LK, Fitzgerald HE, Adams KM, Nigg JT, Martel MM, Puttler LI, Wong MM, Zucker RA. Normative Symbol Digit Modalities Test performance in a community-based sample. </w:t>
      </w:r>
      <w:r w:rsidRPr="00036793">
        <w:rPr>
          <w:rFonts w:asciiTheme="minorHAnsi" w:eastAsia="Lato" w:hAnsiTheme="minorHAnsi" w:cstheme="minorHAnsi"/>
          <w:bCs/>
          <w:lang w:val="de-DE"/>
        </w:rPr>
        <w:t xml:space="preserve">Arch </w:t>
      </w:r>
      <w:proofErr w:type="spellStart"/>
      <w:r w:rsidRPr="00036793">
        <w:rPr>
          <w:rFonts w:asciiTheme="minorHAnsi" w:eastAsia="Lato" w:hAnsiTheme="minorHAnsi" w:cstheme="minorHAnsi"/>
          <w:bCs/>
          <w:lang w:val="de-DE"/>
        </w:rPr>
        <w:t>Clin</w:t>
      </w:r>
      <w:proofErr w:type="spellEnd"/>
      <w:r w:rsidRPr="00036793">
        <w:rPr>
          <w:rFonts w:asciiTheme="minorHAnsi" w:eastAsia="Lato" w:hAnsiTheme="minorHAnsi" w:cstheme="minorHAnsi"/>
          <w:bCs/>
          <w:lang w:val="de-DE"/>
        </w:rPr>
        <w:t xml:space="preserve"> </w:t>
      </w:r>
      <w:proofErr w:type="spellStart"/>
      <w:r w:rsidRPr="00036793">
        <w:rPr>
          <w:rFonts w:asciiTheme="minorHAnsi" w:eastAsia="Lato" w:hAnsiTheme="minorHAnsi" w:cstheme="minorHAnsi"/>
          <w:bCs/>
          <w:lang w:val="de-DE"/>
        </w:rPr>
        <w:t>Neuropsychol</w:t>
      </w:r>
      <w:proofErr w:type="spellEnd"/>
      <w:r w:rsidRPr="00036793">
        <w:rPr>
          <w:rFonts w:asciiTheme="minorHAnsi" w:eastAsia="Lato" w:hAnsiTheme="minorHAnsi" w:cstheme="minorHAnsi"/>
          <w:bCs/>
          <w:lang w:val="de-DE"/>
        </w:rPr>
        <w:t xml:space="preserve">. 2006 Jan;21(1):23-8. </w:t>
      </w:r>
      <w:proofErr w:type="spellStart"/>
      <w:r w:rsidRPr="00036793">
        <w:rPr>
          <w:rFonts w:asciiTheme="minorHAnsi" w:eastAsia="Lato" w:hAnsiTheme="minorHAnsi" w:cstheme="minorHAnsi"/>
          <w:bCs/>
          <w:lang w:val="de-DE"/>
        </w:rPr>
        <w:t>doi</w:t>
      </w:r>
      <w:proofErr w:type="spellEnd"/>
      <w:r w:rsidRPr="00036793">
        <w:rPr>
          <w:rFonts w:asciiTheme="minorHAnsi" w:eastAsia="Lato" w:hAnsiTheme="minorHAnsi" w:cstheme="minorHAnsi"/>
          <w:bCs/>
          <w:lang w:val="de-DE"/>
        </w:rPr>
        <w:t>: 10.1016/j.acn.2005.07.003.</w:t>
      </w:r>
    </w:p>
    <w:p w14:paraId="7995F0C1" w14:textId="77777777" w:rsidR="000F5928" w:rsidRPr="00036793" w:rsidRDefault="000F5928" w:rsidP="000F5928">
      <w:pPr>
        <w:widowControl w:val="0"/>
        <w:spacing w:line="360" w:lineRule="auto"/>
        <w:jc w:val="both"/>
        <w:rPr>
          <w:rFonts w:asciiTheme="minorHAnsi" w:eastAsia="Lato" w:hAnsiTheme="minorHAnsi" w:cstheme="minorHAnsi"/>
          <w:bCs/>
          <w:lang w:val="de-DE"/>
        </w:rPr>
      </w:pPr>
    </w:p>
    <w:p w14:paraId="6A6EA405" w14:textId="77777777" w:rsidR="000F5928" w:rsidRPr="00036793" w:rsidRDefault="000F5928" w:rsidP="000F5928">
      <w:pPr>
        <w:widowControl w:val="0"/>
        <w:spacing w:line="360" w:lineRule="auto"/>
        <w:jc w:val="both"/>
        <w:rPr>
          <w:rFonts w:asciiTheme="minorHAnsi" w:hAnsiTheme="minorHAnsi" w:cstheme="minorHAnsi"/>
          <w:lang w:val="de-DE"/>
        </w:rPr>
      </w:pPr>
      <w:r w:rsidRPr="00036793">
        <w:rPr>
          <w:rFonts w:asciiTheme="minorHAnsi" w:eastAsia="Lato" w:hAnsiTheme="minorHAnsi" w:cstheme="minorHAnsi"/>
          <w:bCs/>
          <w:lang w:val="de-DE"/>
        </w:rPr>
        <w:t xml:space="preserve">[S7] </w:t>
      </w:r>
      <w:r w:rsidRPr="00036793">
        <w:rPr>
          <w:rFonts w:asciiTheme="minorHAnsi" w:hAnsiTheme="minorHAnsi" w:cstheme="minorHAnsi"/>
          <w:lang w:val="de-DE"/>
        </w:rPr>
        <w:t xml:space="preserve">Rodewald, </w:t>
      </w:r>
      <w:proofErr w:type="spellStart"/>
      <w:r w:rsidRPr="00036793">
        <w:rPr>
          <w:rFonts w:asciiTheme="minorHAnsi" w:hAnsiTheme="minorHAnsi" w:cstheme="minorHAnsi"/>
          <w:lang w:val="de-DE"/>
        </w:rPr>
        <w:t>Katlehn</w:t>
      </w:r>
      <w:proofErr w:type="spellEnd"/>
      <w:r w:rsidRPr="00036793">
        <w:rPr>
          <w:rFonts w:asciiTheme="minorHAnsi" w:hAnsiTheme="minorHAnsi" w:cstheme="minorHAnsi"/>
          <w:lang w:val="de-DE"/>
        </w:rPr>
        <w:t xml:space="preserve">, </w:t>
      </w:r>
      <w:proofErr w:type="spellStart"/>
      <w:r w:rsidRPr="00036793">
        <w:rPr>
          <w:rFonts w:asciiTheme="minorHAnsi" w:hAnsiTheme="minorHAnsi" w:cstheme="minorHAnsi"/>
          <w:lang w:val="de-DE"/>
        </w:rPr>
        <w:t>Bartolovic</w:t>
      </w:r>
      <w:proofErr w:type="spellEnd"/>
      <w:r w:rsidRPr="00036793">
        <w:rPr>
          <w:rFonts w:asciiTheme="minorHAnsi" w:hAnsiTheme="minorHAnsi" w:cstheme="minorHAnsi"/>
          <w:lang w:val="de-DE"/>
        </w:rPr>
        <w:t xml:space="preserve">, Marina, Debelak, Rudolf et al. </w:t>
      </w:r>
      <w:r w:rsidRPr="000F5928">
        <w:rPr>
          <w:rFonts w:asciiTheme="minorHAnsi" w:hAnsiTheme="minorHAnsi" w:cstheme="minorHAnsi"/>
        </w:rPr>
        <w:t>(2012) Eine Normierungsstudie eines modifizierten Trail Making Tests im deutschsprachigen Raum.</w:t>
      </w:r>
      <w:r w:rsidRPr="000F5928">
        <w:rPr>
          <w:rFonts w:asciiTheme="minorHAnsi" w:hAnsiTheme="minorHAnsi" w:cstheme="minorHAnsi"/>
          <w:lang w:val="de-DE"/>
        </w:rPr>
        <w:t xml:space="preserve">  </w:t>
      </w:r>
      <w:proofErr w:type="spellStart"/>
      <w:r w:rsidRPr="000F5928">
        <w:rPr>
          <w:rFonts w:asciiTheme="minorHAnsi" w:hAnsiTheme="minorHAnsi" w:cstheme="minorHAnsi"/>
          <w:lang w:val="en-US"/>
        </w:rPr>
        <w:t>Zeitschrift</w:t>
      </w:r>
      <w:proofErr w:type="spellEnd"/>
      <w:r w:rsidRPr="000F5928">
        <w:rPr>
          <w:rFonts w:asciiTheme="minorHAnsi" w:hAnsiTheme="minorHAnsi" w:cstheme="minorHAnsi"/>
          <w:lang w:val="en-US"/>
        </w:rPr>
        <w:t xml:space="preserve"> für </w:t>
      </w:r>
      <w:proofErr w:type="spellStart"/>
      <w:r w:rsidRPr="000F5928">
        <w:rPr>
          <w:rFonts w:asciiTheme="minorHAnsi" w:hAnsiTheme="minorHAnsi" w:cstheme="minorHAnsi"/>
          <w:lang w:val="en-US"/>
        </w:rPr>
        <w:t>Neuropsychologie</w:t>
      </w:r>
      <w:proofErr w:type="spellEnd"/>
      <w:r w:rsidRPr="000F5928">
        <w:rPr>
          <w:rFonts w:asciiTheme="minorHAnsi" w:hAnsiTheme="minorHAnsi" w:cstheme="minorHAnsi"/>
          <w:lang w:val="en-US"/>
        </w:rPr>
        <w:t xml:space="preserve"> 23(1): 37–48. [</w:t>
      </w:r>
      <w:r w:rsidRPr="000F5928">
        <w:rPr>
          <w:rFonts w:asciiTheme="minorHAnsi" w:hAnsiTheme="minorHAnsi" w:cstheme="minorHAnsi"/>
          <w:i/>
          <w:iCs/>
          <w:lang w:val="en-US"/>
        </w:rPr>
        <w:t xml:space="preserve">A norming study of a modified trail making test in German-speaking countries. </w:t>
      </w:r>
      <w:r w:rsidRPr="00036793">
        <w:rPr>
          <w:rFonts w:asciiTheme="minorHAnsi" w:hAnsiTheme="minorHAnsi" w:cstheme="minorHAnsi"/>
          <w:i/>
          <w:iCs/>
          <w:lang w:val="de-DE"/>
        </w:rPr>
        <w:t xml:space="preserve">Journal </w:t>
      </w:r>
      <w:proofErr w:type="spellStart"/>
      <w:r w:rsidRPr="00036793">
        <w:rPr>
          <w:rFonts w:asciiTheme="minorHAnsi" w:hAnsiTheme="minorHAnsi" w:cstheme="minorHAnsi"/>
          <w:i/>
          <w:iCs/>
          <w:lang w:val="de-DE"/>
        </w:rPr>
        <w:t>of</w:t>
      </w:r>
      <w:proofErr w:type="spellEnd"/>
      <w:r w:rsidRPr="00036793">
        <w:rPr>
          <w:rFonts w:asciiTheme="minorHAnsi" w:hAnsiTheme="minorHAnsi" w:cstheme="minorHAnsi"/>
          <w:i/>
          <w:iCs/>
          <w:lang w:val="de-DE"/>
        </w:rPr>
        <w:t xml:space="preserve"> </w:t>
      </w:r>
      <w:proofErr w:type="spellStart"/>
      <w:r w:rsidRPr="00036793">
        <w:rPr>
          <w:rFonts w:asciiTheme="minorHAnsi" w:hAnsiTheme="minorHAnsi" w:cstheme="minorHAnsi"/>
          <w:i/>
          <w:iCs/>
          <w:lang w:val="de-DE"/>
        </w:rPr>
        <w:t>Neuropsychology</w:t>
      </w:r>
      <w:proofErr w:type="spellEnd"/>
      <w:r w:rsidRPr="00036793">
        <w:rPr>
          <w:rFonts w:asciiTheme="minorHAnsi" w:hAnsiTheme="minorHAnsi" w:cstheme="minorHAnsi"/>
          <w:i/>
          <w:iCs/>
          <w:lang w:val="de-DE"/>
        </w:rPr>
        <w:t xml:space="preserve"> 23(1): 37-48</w:t>
      </w:r>
      <w:r w:rsidRPr="00036793">
        <w:rPr>
          <w:rFonts w:asciiTheme="minorHAnsi" w:hAnsiTheme="minorHAnsi" w:cstheme="minorHAnsi"/>
          <w:lang w:val="de-DE"/>
        </w:rPr>
        <w:t xml:space="preserve">.] </w:t>
      </w:r>
      <w:proofErr w:type="spellStart"/>
      <w:r w:rsidRPr="00036793">
        <w:rPr>
          <w:rFonts w:asciiTheme="minorHAnsi" w:hAnsiTheme="minorHAnsi" w:cstheme="minorHAnsi"/>
          <w:lang w:val="de-DE"/>
        </w:rPr>
        <w:t>doi</w:t>
      </w:r>
      <w:proofErr w:type="spellEnd"/>
      <w:r w:rsidRPr="00036793">
        <w:rPr>
          <w:rFonts w:asciiTheme="minorHAnsi" w:hAnsiTheme="minorHAnsi" w:cstheme="minorHAnsi"/>
          <w:lang w:val="de-DE"/>
        </w:rPr>
        <w:t xml:space="preserve">: </w:t>
      </w:r>
      <w:hyperlink r:id="rId9" w:history="1">
        <w:r w:rsidRPr="00036793">
          <w:rPr>
            <w:rStyle w:val="Hyperlink"/>
            <w:rFonts w:asciiTheme="minorHAnsi" w:hAnsiTheme="minorHAnsi" w:cstheme="minorHAnsi"/>
            <w:lang w:val="de-DE"/>
          </w:rPr>
          <w:t>https://doi.org/10.1024/1016-264X/a000060</w:t>
        </w:r>
      </w:hyperlink>
      <w:r w:rsidRPr="00036793">
        <w:rPr>
          <w:rFonts w:asciiTheme="minorHAnsi" w:hAnsiTheme="minorHAnsi" w:cstheme="minorHAnsi"/>
          <w:lang w:val="de-DE"/>
        </w:rPr>
        <w:t>.</w:t>
      </w:r>
    </w:p>
    <w:p w14:paraId="6C255715" w14:textId="77777777" w:rsidR="000F5928" w:rsidRPr="00036793" w:rsidRDefault="000F5928" w:rsidP="000F5928">
      <w:pPr>
        <w:widowControl w:val="0"/>
        <w:spacing w:line="360" w:lineRule="auto"/>
        <w:jc w:val="both"/>
        <w:rPr>
          <w:rFonts w:asciiTheme="minorHAnsi" w:hAnsiTheme="minorHAnsi" w:cstheme="minorHAnsi"/>
          <w:lang w:val="de-DE"/>
        </w:rPr>
      </w:pPr>
    </w:p>
    <w:p w14:paraId="31973A9F" w14:textId="77777777" w:rsidR="000F5928" w:rsidRDefault="000F5928" w:rsidP="000F5928">
      <w:pPr>
        <w:widowControl w:val="0"/>
        <w:spacing w:line="360" w:lineRule="auto"/>
        <w:jc w:val="both"/>
        <w:rPr>
          <w:rFonts w:asciiTheme="minorHAnsi" w:hAnsiTheme="minorHAnsi" w:cstheme="minorHAnsi"/>
          <w:i/>
          <w:iCs/>
          <w:lang w:val="en-US"/>
        </w:rPr>
      </w:pPr>
      <w:r w:rsidRPr="00036793">
        <w:rPr>
          <w:rFonts w:asciiTheme="minorHAnsi" w:hAnsiTheme="minorHAnsi" w:cstheme="minorHAnsi"/>
          <w:lang w:val="de-DE"/>
        </w:rPr>
        <w:t xml:space="preserve">[S8] Zimmermann, Peter, and Bruno </w:t>
      </w:r>
      <w:proofErr w:type="spellStart"/>
      <w:r w:rsidRPr="00036793">
        <w:rPr>
          <w:rFonts w:asciiTheme="minorHAnsi" w:hAnsiTheme="minorHAnsi" w:cstheme="minorHAnsi"/>
          <w:lang w:val="de-DE"/>
        </w:rPr>
        <w:t>Fimm</w:t>
      </w:r>
      <w:proofErr w:type="spellEnd"/>
      <w:r w:rsidRPr="00036793">
        <w:rPr>
          <w:rFonts w:asciiTheme="minorHAnsi" w:hAnsiTheme="minorHAnsi" w:cstheme="minorHAnsi"/>
          <w:lang w:val="de-DE"/>
        </w:rPr>
        <w:t xml:space="preserve">. "Kapitel 10 Die Testbatterie zur Aufmerksamkeitsprüfung (TAP)." </w:t>
      </w:r>
      <w:proofErr w:type="spellStart"/>
      <w:r w:rsidRPr="000F5928">
        <w:rPr>
          <w:rFonts w:asciiTheme="minorHAnsi" w:hAnsiTheme="minorHAnsi" w:cstheme="minorHAnsi"/>
          <w:lang w:val="en-US"/>
        </w:rPr>
        <w:t>Diagnostik</w:t>
      </w:r>
      <w:proofErr w:type="spellEnd"/>
      <w:r w:rsidRPr="000F5928">
        <w:rPr>
          <w:rFonts w:asciiTheme="minorHAnsi" w:hAnsiTheme="minorHAnsi" w:cstheme="minorHAnsi"/>
          <w:lang w:val="en-US"/>
        </w:rPr>
        <w:t xml:space="preserve"> von </w:t>
      </w:r>
      <w:proofErr w:type="spellStart"/>
      <w:r w:rsidRPr="000F5928">
        <w:rPr>
          <w:rFonts w:asciiTheme="minorHAnsi" w:hAnsiTheme="minorHAnsi" w:cstheme="minorHAnsi"/>
          <w:lang w:val="en-US"/>
        </w:rPr>
        <w:t>Konzentration</w:t>
      </w:r>
      <w:proofErr w:type="spellEnd"/>
      <w:r w:rsidRPr="000F5928">
        <w:rPr>
          <w:rFonts w:asciiTheme="minorHAnsi" w:hAnsiTheme="minorHAnsi" w:cstheme="minorHAnsi"/>
          <w:lang w:val="en-US"/>
        </w:rPr>
        <w:t xml:space="preserve"> und </w:t>
      </w:r>
      <w:proofErr w:type="spellStart"/>
      <w:r w:rsidRPr="000F5928">
        <w:rPr>
          <w:rFonts w:asciiTheme="minorHAnsi" w:hAnsiTheme="minorHAnsi" w:cstheme="minorHAnsi"/>
          <w:lang w:val="en-US"/>
        </w:rPr>
        <w:t>Aufmerksamkeit</w:t>
      </w:r>
      <w:proofErr w:type="spellEnd"/>
      <w:r w:rsidRPr="000F5928">
        <w:rPr>
          <w:rFonts w:asciiTheme="minorHAnsi" w:hAnsiTheme="minorHAnsi" w:cstheme="minorHAnsi"/>
          <w:lang w:val="en-US"/>
        </w:rPr>
        <w:t xml:space="preserve"> (2004): 177. ["</w:t>
      </w:r>
      <w:r w:rsidRPr="000F5928">
        <w:rPr>
          <w:rFonts w:asciiTheme="minorHAnsi" w:hAnsiTheme="minorHAnsi" w:cstheme="minorHAnsi"/>
          <w:i/>
          <w:iCs/>
          <w:lang w:val="en-US"/>
        </w:rPr>
        <w:t>Chapter 10 The Test Battery for Attention (TAP)." Diagnostics of Concentration and Attention (2004): 177.]</w:t>
      </w:r>
    </w:p>
    <w:p w14:paraId="37E0EAE4" w14:textId="77777777" w:rsidR="000F5928" w:rsidRPr="000F5928" w:rsidRDefault="000F5928" w:rsidP="000F5928">
      <w:pPr>
        <w:widowControl w:val="0"/>
        <w:spacing w:line="360" w:lineRule="auto"/>
        <w:jc w:val="both"/>
        <w:rPr>
          <w:rFonts w:asciiTheme="minorHAnsi" w:hAnsiTheme="minorHAnsi" w:cstheme="minorHAnsi"/>
          <w:i/>
          <w:iCs/>
          <w:lang w:val="en-US"/>
        </w:rPr>
      </w:pPr>
    </w:p>
    <w:p w14:paraId="4029FCDD" w14:textId="77777777" w:rsidR="000F5928" w:rsidRDefault="000F5928" w:rsidP="000F5928">
      <w:pPr>
        <w:widowControl w:val="0"/>
        <w:spacing w:line="360" w:lineRule="auto"/>
        <w:jc w:val="both"/>
        <w:rPr>
          <w:rFonts w:asciiTheme="minorHAnsi" w:hAnsiTheme="minorHAnsi" w:cstheme="minorHAnsi"/>
          <w:lang w:val="en-US"/>
        </w:rPr>
      </w:pPr>
      <w:r w:rsidRPr="00036793">
        <w:rPr>
          <w:rFonts w:asciiTheme="minorHAnsi" w:hAnsiTheme="minorHAnsi" w:cstheme="minorHAnsi"/>
          <w:lang w:val="de-DE"/>
        </w:rPr>
        <w:t>[S9]</w:t>
      </w:r>
      <w:r w:rsidRPr="00036793">
        <w:rPr>
          <w:rFonts w:asciiTheme="minorHAnsi" w:hAnsiTheme="minorHAnsi" w:cstheme="minorHAnsi"/>
          <w:i/>
          <w:iCs/>
          <w:lang w:val="de-DE"/>
        </w:rPr>
        <w:t xml:space="preserve"> </w:t>
      </w:r>
      <w:proofErr w:type="spellStart"/>
      <w:r w:rsidRPr="00036793">
        <w:rPr>
          <w:rFonts w:asciiTheme="minorHAnsi" w:hAnsiTheme="minorHAnsi" w:cstheme="minorHAnsi"/>
          <w:lang w:val="de-DE"/>
        </w:rPr>
        <w:t>Dreisörner</w:t>
      </w:r>
      <w:proofErr w:type="spellEnd"/>
      <w:r w:rsidRPr="00036793">
        <w:rPr>
          <w:rFonts w:asciiTheme="minorHAnsi" w:hAnsiTheme="minorHAnsi" w:cstheme="minorHAnsi"/>
          <w:lang w:val="de-DE"/>
        </w:rPr>
        <w:t xml:space="preserve">, Thomas; Georgiadis, Janine (2011): Sensitivität und Spezifität computergestützter </w:t>
      </w:r>
      <w:r w:rsidRPr="00036793">
        <w:rPr>
          <w:rFonts w:asciiTheme="minorHAnsi" w:hAnsiTheme="minorHAnsi" w:cstheme="minorHAnsi"/>
          <w:lang w:val="de-DE"/>
        </w:rPr>
        <w:lastRenderedPageBreak/>
        <w:t xml:space="preserve">Verfahren zur Diagnostik von Aufmerksamkeitsdefizit-/Hyperaktivitätsstörung (ADHS) im Kindes- und Jugendalter. </w:t>
      </w:r>
      <w:r w:rsidRPr="000F5928">
        <w:rPr>
          <w:rFonts w:asciiTheme="minorHAnsi" w:hAnsiTheme="minorHAnsi" w:cstheme="minorHAnsi"/>
          <w:lang w:val="de-DE"/>
        </w:rPr>
        <w:t xml:space="preserve">Die Testbatterie zur Aufmerksamkeitsprüfung (TAP) und Testbatterie zur Aufmerksamkeitsprüfung für Kinder (KITAP). </w:t>
      </w:r>
      <w:proofErr w:type="spellStart"/>
      <w:r w:rsidRPr="00036793">
        <w:rPr>
          <w:rFonts w:asciiTheme="minorHAnsi" w:hAnsiTheme="minorHAnsi" w:cstheme="minorHAnsi"/>
          <w:lang w:val="en-US"/>
        </w:rPr>
        <w:t>Empirische</w:t>
      </w:r>
      <w:proofErr w:type="spellEnd"/>
      <w:r w:rsidRPr="00036793">
        <w:rPr>
          <w:rFonts w:asciiTheme="minorHAnsi" w:hAnsiTheme="minorHAnsi" w:cstheme="minorHAnsi"/>
          <w:lang w:val="en-US"/>
        </w:rPr>
        <w:t xml:space="preserve"> </w:t>
      </w:r>
      <w:proofErr w:type="spellStart"/>
      <w:r w:rsidRPr="00036793">
        <w:rPr>
          <w:rFonts w:asciiTheme="minorHAnsi" w:hAnsiTheme="minorHAnsi" w:cstheme="minorHAnsi"/>
          <w:lang w:val="en-US"/>
        </w:rPr>
        <w:t>Sonderpädagogik</w:t>
      </w:r>
      <w:proofErr w:type="spellEnd"/>
      <w:r w:rsidRPr="00036793">
        <w:rPr>
          <w:rFonts w:asciiTheme="minorHAnsi" w:hAnsiTheme="minorHAnsi" w:cstheme="minorHAnsi"/>
          <w:lang w:val="en-US"/>
        </w:rPr>
        <w:t xml:space="preserve"> 3 (2011) 1, S. 3-19. In: </w:t>
      </w:r>
      <w:proofErr w:type="spellStart"/>
      <w:r w:rsidRPr="00036793">
        <w:rPr>
          <w:rFonts w:asciiTheme="minorHAnsi" w:hAnsiTheme="minorHAnsi" w:cstheme="minorHAnsi"/>
          <w:lang w:val="en-US"/>
        </w:rPr>
        <w:t>Empirische</w:t>
      </w:r>
      <w:proofErr w:type="spellEnd"/>
      <w:r w:rsidRPr="00036793">
        <w:rPr>
          <w:rFonts w:asciiTheme="minorHAnsi" w:hAnsiTheme="minorHAnsi" w:cstheme="minorHAnsi"/>
          <w:lang w:val="en-US"/>
        </w:rPr>
        <w:t xml:space="preserve"> </w:t>
      </w:r>
      <w:proofErr w:type="spellStart"/>
      <w:r w:rsidRPr="00036793">
        <w:rPr>
          <w:rFonts w:asciiTheme="minorHAnsi" w:hAnsiTheme="minorHAnsi" w:cstheme="minorHAnsi"/>
          <w:lang w:val="en-US"/>
        </w:rPr>
        <w:t>Sonderpädagogik</w:t>
      </w:r>
      <w:proofErr w:type="spellEnd"/>
      <w:r w:rsidRPr="00036793">
        <w:rPr>
          <w:rFonts w:asciiTheme="minorHAnsi" w:hAnsiTheme="minorHAnsi" w:cstheme="minorHAnsi"/>
          <w:lang w:val="en-US"/>
        </w:rPr>
        <w:t xml:space="preserve"> 3 (1), S. 3–19. [</w:t>
      </w:r>
      <w:r w:rsidRPr="00036793">
        <w:rPr>
          <w:rFonts w:asciiTheme="minorHAnsi" w:hAnsiTheme="minorHAnsi" w:cstheme="minorHAnsi"/>
          <w:i/>
          <w:iCs/>
          <w:lang w:val="en-US"/>
        </w:rPr>
        <w:t xml:space="preserve">Sensitivity and specificity of computerized procedures for the diagnosis of attention-deficit/hyperactivity disorder (ADHD) in childhood and adolescence. </w:t>
      </w:r>
      <w:r w:rsidRPr="000F5928">
        <w:rPr>
          <w:rFonts w:asciiTheme="minorHAnsi" w:hAnsiTheme="minorHAnsi" w:cstheme="minorHAnsi"/>
          <w:i/>
          <w:iCs/>
          <w:lang w:val="en-US"/>
        </w:rPr>
        <w:t>The Test Battery for Attention Assessment (TAP) and Test Battery for Attention Assessment for Children (KITAP). Empirical Special Education 3 (2011) 1, pp. 3-19.</w:t>
      </w:r>
      <w:r w:rsidRPr="000F5928">
        <w:rPr>
          <w:rFonts w:asciiTheme="minorHAnsi" w:hAnsiTheme="minorHAnsi" w:cstheme="minorHAnsi"/>
          <w:lang w:val="en-US"/>
        </w:rPr>
        <w:t>] DOI: 10.25656/01:9314.</w:t>
      </w:r>
    </w:p>
    <w:p w14:paraId="7535C1EF" w14:textId="77777777" w:rsidR="000F5928" w:rsidRPr="000F5928" w:rsidRDefault="000F5928" w:rsidP="000F5928">
      <w:pPr>
        <w:widowControl w:val="0"/>
        <w:spacing w:line="360" w:lineRule="auto"/>
        <w:jc w:val="both"/>
        <w:rPr>
          <w:rFonts w:asciiTheme="minorHAnsi" w:hAnsiTheme="minorHAnsi" w:cstheme="minorHAnsi"/>
          <w:lang w:val="en-US"/>
        </w:rPr>
      </w:pPr>
    </w:p>
    <w:p w14:paraId="25D692F6" w14:textId="77777777" w:rsidR="000F5928" w:rsidRDefault="000F5928" w:rsidP="000F5928">
      <w:pPr>
        <w:widowControl w:val="0"/>
        <w:spacing w:line="360" w:lineRule="auto"/>
        <w:jc w:val="both"/>
        <w:rPr>
          <w:rFonts w:asciiTheme="minorHAnsi" w:hAnsiTheme="minorHAnsi" w:cstheme="minorHAnsi"/>
          <w:lang w:val="de-DE"/>
        </w:rPr>
      </w:pPr>
      <w:r w:rsidRPr="000F5928">
        <w:rPr>
          <w:rFonts w:asciiTheme="minorHAnsi" w:hAnsiTheme="minorHAnsi" w:cstheme="minorHAnsi"/>
          <w:lang w:val="en-US"/>
        </w:rPr>
        <w:t xml:space="preserve">[S10] Merten, Thomas (2002): Use of the word association technique for memory assessment in older patients. </w:t>
      </w:r>
      <w:r w:rsidRPr="000F5928">
        <w:rPr>
          <w:rFonts w:asciiTheme="minorHAnsi" w:hAnsiTheme="minorHAnsi" w:cstheme="minorHAnsi"/>
          <w:lang w:val="de-DE"/>
        </w:rPr>
        <w:t xml:space="preserve">In: Z </w:t>
      </w:r>
      <w:proofErr w:type="spellStart"/>
      <w:r w:rsidRPr="000F5928">
        <w:rPr>
          <w:rFonts w:asciiTheme="minorHAnsi" w:hAnsiTheme="minorHAnsi" w:cstheme="minorHAnsi"/>
          <w:lang w:val="de-DE"/>
        </w:rPr>
        <w:t>Gerontol</w:t>
      </w:r>
      <w:proofErr w:type="spellEnd"/>
      <w:r w:rsidRPr="000F5928">
        <w:rPr>
          <w:rFonts w:asciiTheme="minorHAnsi" w:hAnsiTheme="minorHAnsi" w:cstheme="minorHAnsi"/>
          <w:lang w:val="de-DE"/>
        </w:rPr>
        <w:t xml:space="preserve"> </w:t>
      </w:r>
      <w:proofErr w:type="spellStart"/>
      <w:r w:rsidRPr="000F5928">
        <w:rPr>
          <w:rFonts w:asciiTheme="minorHAnsi" w:hAnsiTheme="minorHAnsi" w:cstheme="minorHAnsi"/>
          <w:lang w:val="de-DE"/>
        </w:rPr>
        <w:t>Geriat</w:t>
      </w:r>
      <w:proofErr w:type="spellEnd"/>
      <w:r w:rsidRPr="000F5928">
        <w:rPr>
          <w:rFonts w:asciiTheme="minorHAnsi" w:hAnsiTheme="minorHAnsi" w:cstheme="minorHAnsi"/>
          <w:lang w:val="de-DE"/>
        </w:rPr>
        <w:t xml:space="preserve"> 15 (1), S. 1–12. DOI: 10.1024//1011-6877.15.1.1.</w:t>
      </w:r>
    </w:p>
    <w:p w14:paraId="6CC13F7B" w14:textId="77777777" w:rsidR="000F5928" w:rsidRPr="000F5928" w:rsidRDefault="000F5928" w:rsidP="000F5928">
      <w:pPr>
        <w:widowControl w:val="0"/>
        <w:spacing w:line="360" w:lineRule="auto"/>
        <w:jc w:val="both"/>
        <w:rPr>
          <w:rFonts w:asciiTheme="minorHAnsi" w:hAnsiTheme="minorHAnsi" w:cstheme="minorHAnsi"/>
          <w:lang w:val="de-DE"/>
        </w:rPr>
      </w:pPr>
    </w:p>
    <w:p w14:paraId="33D0B7B1" w14:textId="77777777" w:rsidR="000F5928" w:rsidRPr="000F5928" w:rsidRDefault="000F5928" w:rsidP="000F5928">
      <w:pPr>
        <w:widowControl w:val="0"/>
        <w:spacing w:line="360" w:lineRule="auto"/>
        <w:jc w:val="both"/>
        <w:rPr>
          <w:rFonts w:asciiTheme="minorHAnsi" w:hAnsiTheme="minorHAnsi" w:cstheme="minorHAnsi"/>
          <w:lang w:val="de-DE"/>
        </w:rPr>
      </w:pPr>
      <w:r w:rsidRPr="000F5928">
        <w:rPr>
          <w:rFonts w:asciiTheme="minorHAnsi" w:hAnsiTheme="minorHAnsi" w:cstheme="minorHAnsi"/>
          <w:lang w:val="de-DE"/>
        </w:rPr>
        <w:t xml:space="preserve">[S11] Aschenbrenner, S., </w:t>
      </w:r>
      <w:proofErr w:type="spellStart"/>
      <w:r w:rsidRPr="000F5928">
        <w:rPr>
          <w:rFonts w:asciiTheme="minorHAnsi" w:hAnsiTheme="minorHAnsi" w:cstheme="minorHAnsi"/>
          <w:lang w:val="de-DE"/>
        </w:rPr>
        <w:t>Tucha</w:t>
      </w:r>
      <w:proofErr w:type="spellEnd"/>
      <w:r w:rsidRPr="000F5928">
        <w:rPr>
          <w:rFonts w:asciiTheme="minorHAnsi" w:hAnsiTheme="minorHAnsi" w:cstheme="minorHAnsi"/>
          <w:lang w:val="de-DE"/>
        </w:rPr>
        <w:t xml:space="preserve">, O., &amp; </w:t>
      </w:r>
      <w:proofErr w:type="gramStart"/>
      <w:r w:rsidRPr="000F5928">
        <w:rPr>
          <w:rFonts w:asciiTheme="minorHAnsi" w:hAnsiTheme="minorHAnsi" w:cstheme="minorHAnsi"/>
          <w:lang w:val="de-DE"/>
        </w:rPr>
        <w:t>Lange</w:t>
      </w:r>
      <w:proofErr w:type="gramEnd"/>
      <w:r w:rsidRPr="000F5928">
        <w:rPr>
          <w:rFonts w:asciiTheme="minorHAnsi" w:hAnsiTheme="minorHAnsi" w:cstheme="minorHAnsi"/>
          <w:lang w:val="de-DE"/>
        </w:rPr>
        <w:t xml:space="preserve">, K. W. Regensburger Wortflüssigkeits-Test: </w:t>
      </w:r>
      <w:proofErr w:type="spellStart"/>
      <w:r w:rsidRPr="000F5928">
        <w:rPr>
          <w:rFonts w:asciiTheme="minorHAnsi" w:hAnsiTheme="minorHAnsi" w:cstheme="minorHAnsi"/>
          <w:lang w:val="de-DE"/>
        </w:rPr>
        <w:t>RWT.Hogrefe</w:t>
      </w:r>
      <w:proofErr w:type="spellEnd"/>
      <w:r w:rsidRPr="000F5928">
        <w:rPr>
          <w:rFonts w:asciiTheme="minorHAnsi" w:hAnsiTheme="minorHAnsi" w:cstheme="minorHAnsi"/>
          <w:lang w:val="de-DE"/>
        </w:rPr>
        <w:t xml:space="preserve">, Verlag für Psychologie. 2000 [Regensburg Word </w:t>
      </w:r>
      <w:proofErr w:type="spellStart"/>
      <w:r w:rsidRPr="000F5928">
        <w:rPr>
          <w:rFonts w:asciiTheme="minorHAnsi" w:hAnsiTheme="minorHAnsi" w:cstheme="minorHAnsi"/>
          <w:lang w:val="de-DE"/>
        </w:rPr>
        <w:t>Fluency</w:t>
      </w:r>
      <w:proofErr w:type="spellEnd"/>
      <w:r w:rsidRPr="000F5928">
        <w:rPr>
          <w:rFonts w:asciiTheme="minorHAnsi" w:hAnsiTheme="minorHAnsi" w:cstheme="minorHAnsi"/>
          <w:lang w:val="de-DE"/>
        </w:rPr>
        <w:t xml:space="preserve"> Test: RWT. Hogrefe, </w:t>
      </w:r>
      <w:proofErr w:type="spellStart"/>
      <w:r w:rsidRPr="000F5928">
        <w:rPr>
          <w:rFonts w:asciiTheme="minorHAnsi" w:hAnsiTheme="minorHAnsi" w:cstheme="minorHAnsi"/>
          <w:lang w:val="de-DE"/>
        </w:rPr>
        <w:t>publisher</w:t>
      </w:r>
      <w:proofErr w:type="spellEnd"/>
      <w:r w:rsidRPr="000F5928">
        <w:rPr>
          <w:rFonts w:asciiTheme="minorHAnsi" w:hAnsiTheme="minorHAnsi" w:cstheme="minorHAnsi"/>
          <w:lang w:val="de-DE"/>
        </w:rPr>
        <w:t xml:space="preserve"> </w:t>
      </w:r>
      <w:proofErr w:type="spellStart"/>
      <w:r w:rsidRPr="000F5928">
        <w:rPr>
          <w:rFonts w:asciiTheme="minorHAnsi" w:hAnsiTheme="minorHAnsi" w:cstheme="minorHAnsi"/>
          <w:lang w:val="de-DE"/>
        </w:rPr>
        <w:t>for</w:t>
      </w:r>
      <w:proofErr w:type="spellEnd"/>
      <w:r w:rsidRPr="000F5928">
        <w:rPr>
          <w:rFonts w:asciiTheme="minorHAnsi" w:hAnsiTheme="minorHAnsi" w:cstheme="minorHAnsi"/>
          <w:lang w:val="de-DE"/>
        </w:rPr>
        <w:t xml:space="preserve"> </w:t>
      </w:r>
      <w:proofErr w:type="spellStart"/>
      <w:r w:rsidRPr="000F5928">
        <w:rPr>
          <w:rFonts w:asciiTheme="minorHAnsi" w:hAnsiTheme="minorHAnsi" w:cstheme="minorHAnsi"/>
          <w:lang w:val="de-DE"/>
        </w:rPr>
        <w:t>psychology</w:t>
      </w:r>
      <w:proofErr w:type="spellEnd"/>
      <w:r w:rsidRPr="000F5928">
        <w:rPr>
          <w:rFonts w:asciiTheme="minorHAnsi" w:hAnsiTheme="minorHAnsi" w:cstheme="minorHAnsi"/>
          <w:lang w:val="de-DE"/>
        </w:rPr>
        <w:t>]</w:t>
      </w:r>
    </w:p>
    <w:p w14:paraId="6923D059" w14:textId="77777777" w:rsidR="000F5928" w:rsidRPr="00036793" w:rsidRDefault="000F5928" w:rsidP="000F5928">
      <w:pPr>
        <w:widowControl w:val="0"/>
        <w:spacing w:line="360" w:lineRule="auto"/>
        <w:jc w:val="both"/>
        <w:rPr>
          <w:rFonts w:asciiTheme="minorHAnsi" w:hAnsiTheme="minorHAnsi" w:cstheme="minorHAnsi"/>
          <w:lang w:val="de-DE"/>
        </w:rPr>
      </w:pPr>
      <w:r w:rsidRPr="000F5928">
        <w:rPr>
          <w:rFonts w:asciiTheme="minorHAnsi" w:hAnsiTheme="minorHAnsi" w:cstheme="minorHAnsi"/>
          <w:lang w:val="de-DE"/>
        </w:rPr>
        <w:t xml:space="preserve">[S12] Lux, S., </w:t>
      </w:r>
      <w:proofErr w:type="spellStart"/>
      <w:r w:rsidRPr="000F5928">
        <w:rPr>
          <w:rFonts w:asciiTheme="minorHAnsi" w:hAnsiTheme="minorHAnsi" w:cstheme="minorHAnsi"/>
          <w:lang w:val="de-DE"/>
        </w:rPr>
        <w:t>Helmstaedter</w:t>
      </w:r>
      <w:proofErr w:type="spellEnd"/>
      <w:r w:rsidRPr="000F5928">
        <w:rPr>
          <w:rFonts w:asciiTheme="minorHAnsi" w:hAnsiTheme="minorHAnsi" w:cstheme="minorHAnsi"/>
          <w:lang w:val="de-DE"/>
        </w:rPr>
        <w:t xml:space="preserve">, C., Elger, C. E. (1999) Normierungsstudie zum Verbalen Lern- und </w:t>
      </w:r>
      <w:proofErr w:type="spellStart"/>
      <w:r w:rsidRPr="000F5928">
        <w:rPr>
          <w:rFonts w:asciiTheme="minorHAnsi" w:hAnsiTheme="minorHAnsi" w:cstheme="minorHAnsi"/>
          <w:lang w:val="de-DE"/>
        </w:rPr>
        <w:t>Merkfä-higkeitstest</w:t>
      </w:r>
      <w:proofErr w:type="spellEnd"/>
      <w:r w:rsidRPr="000F5928">
        <w:rPr>
          <w:rFonts w:asciiTheme="minorHAnsi" w:hAnsiTheme="minorHAnsi" w:cstheme="minorHAnsi"/>
          <w:lang w:val="de-DE"/>
        </w:rPr>
        <w:t xml:space="preserve"> (VLMT). </w:t>
      </w:r>
      <w:proofErr w:type="spellStart"/>
      <w:r w:rsidRPr="000F5928">
        <w:rPr>
          <w:rFonts w:asciiTheme="minorHAnsi" w:hAnsiTheme="minorHAnsi" w:cstheme="minorHAnsi"/>
          <w:lang w:val="en-US"/>
        </w:rPr>
        <w:t>Diagnostica</w:t>
      </w:r>
      <w:proofErr w:type="spellEnd"/>
      <w:r w:rsidRPr="000F5928">
        <w:rPr>
          <w:rFonts w:asciiTheme="minorHAnsi" w:hAnsiTheme="minorHAnsi" w:cstheme="minorHAnsi"/>
          <w:lang w:val="en-US"/>
        </w:rPr>
        <w:t xml:space="preserve"> 45(4): 205–211. [Standardization study on the Verbal Learning and Memory Test (VLMT). </w:t>
      </w:r>
      <w:r w:rsidRPr="00036793">
        <w:rPr>
          <w:rFonts w:asciiTheme="minorHAnsi" w:hAnsiTheme="minorHAnsi" w:cstheme="minorHAnsi"/>
          <w:lang w:val="de-DE"/>
        </w:rPr>
        <w:t>Diagnostica 45(4): 205–211.]</w:t>
      </w:r>
    </w:p>
    <w:p w14:paraId="30731FE8" w14:textId="77777777" w:rsidR="000F5928" w:rsidRPr="00036793" w:rsidRDefault="000F5928" w:rsidP="000F5928">
      <w:pPr>
        <w:widowControl w:val="0"/>
        <w:spacing w:line="360" w:lineRule="auto"/>
        <w:jc w:val="both"/>
        <w:rPr>
          <w:rFonts w:asciiTheme="minorHAnsi" w:hAnsiTheme="minorHAnsi" w:cstheme="minorHAnsi"/>
          <w:lang w:val="de-DE"/>
        </w:rPr>
      </w:pPr>
    </w:p>
    <w:p w14:paraId="1DFCD860" w14:textId="77777777" w:rsidR="000F5928" w:rsidRPr="000F5928" w:rsidRDefault="000F5928" w:rsidP="000F5928">
      <w:pPr>
        <w:widowControl w:val="0"/>
        <w:spacing w:line="360" w:lineRule="auto"/>
        <w:jc w:val="both"/>
        <w:rPr>
          <w:rFonts w:asciiTheme="minorHAnsi" w:hAnsiTheme="minorHAnsi" w:cstheme="minorHAnsi"/>
          <w:lang w:val="en-US"/>
        </w:rPr>
      </w:pPr>
      <w:r w:rsidRPr="00036793">
        <w:rPr>
          <w:rFonts w:asciiTheme="minorHAnsi" w:hAnsiTheme="minorHAnsi" w:cstheme="minorHAnsi"/>
          <w:lang w:val="de-DE"/>
        </w:rPr>
        <w:t xml:space="preserve">[S13] </w:t>
      </w:r>
      <w:r w:rsidRPr="00036793">
        <w:rPr>
          <w:rFonts w:asciiTheme="minorHAnsi" w:hAnsiTheme="minorHAnsi" w:cstheme="minorHAnsi"/>
          <w:color w:val="212121"/>
          <w:shd w:val="clear" w:color="auto" w:fill="FFFFFF"/>
          <w:lang w:val="de-DE"/>
        </w:rPr>
        <w:t xml:space="preserve">Penner IK, Filser M, </w:t>
      </w:r>
      <w:proofErr w:type="spellStart"/>
      <w:r w:rsidRPr="00036793">
        <w:rPr>
          <w:rFonts w:asciiTheme="minorHAnsi" w:hAnsiTheme="minorHAnsi" w:cstheme="minorHAnsi"/>
          <w:color w:val="212121"/>
          <w:shd w:val="clear" w:color="auto" w:fill="FFFFFF"/>
          <w:lang w:val="de-DE"/>
        </w:rPr>
        <w:t>Bätge</w:t>
      </w:r>
      <w:proofErr w:type="spellEnd"/>
      <w:r w:rsidRPr="00036793">
        <w:rPr>
          <w:rFonts w:asciiTheme="minorHAnsi" w:hAnsiTheme="minorHAnsi" w:cstheme="minorHAnsi"/>
          <w:color w:val="212121"/>
          <w:shd w:val="clear" w:color="auto" w:fill="FFFFFF"/>
          <w:lang w:val="de-DE"/>
        </w:rPr>
        <w:t xml:space="preserve"> SJ, Renner A, Ullrich S, </w:t>
      </w:r>
      <w:proofErr w:type="spellStart"/>
      <w:r w:rsidRPr="00036793">
        <w:rPr>
          <w:rFonts w:asciiTheme="minorHAnsi" w:hAnsiTheme="minorHAnsi" w:cstheme="minorHAnsi"/>
          <w:color w:val="212121"/>
          <w:shd w:val="clear" w:color="auto" w:fill="FFFFFF"/>
          <w:lang w:val="de-DE"/>
        </w:rPr>
        <w:t>Lassek</w:t>
      </w:r>
      <w:proofErr w:type="spellEnd"/>
      <w:r w:rsidRPr="00036793">
        <w:rPr>
          <w:rFonts w:asciiTheme="minorHAnsi" w:hAnsiTheme="minorHAnsi" w:cstheme="minorHAnsi"/>
          <w:color w:val="212121"/>
          <w:shd w:val="clear" w:color="auto" w:fill="FFFFFF"/>
          <w:lang w:val="de-DE"/>
        </w:rPr>
        <w:t xml:space="preserve"> C. Klinische Umsetzbarkeit der kognitiven </w:t>
      </w:r>
      <w:proofErr w:type="spellStart"/>
      <w:r w:rsidRPr="00036793">
        <w:rPr>
          <w:rFonts w:asciiTheme="minorHAnsi" w:hAnsiTheme="minorHAnsi" w:cstheme="minorHAnsi"/>
          <w:color w:val="212121"/>
          <w:shd w:val="clear" w:color="auto" w:fill="FFFFFF"/>
          <w:lang w:val="de-DE"/>
        </w:rPr>
        <w:t>Screeningbatterie</w:t>
      </w:r>
      <w:proofErr w:type="spellEnd"/>
      <w:r w:rsidRPr="00036793">
        <w:rPr>
          <w:rFonts w:asciiTheme="minorHAnsi" w:hAnsiTheme="minorHAnsi" w:cstheme="minorHAnsi"/>
          <w:color w:val="212121"/>
          <w:shd w:val="clear" w:color="auto" w:fill="FFFFFF"/>
          <w:lang w:val="de-DE"/>
        </w:rPr>
        <w:t xml:space="preserve"> BICAMS bei Patienten mit Multipler Sklerose: Ergebnisse der Machbarkeitsstudie in Deutschland. </w:t>
      </w:r>
      <w:proofErr w:type="spellStart"/>
      <w:r w:rsidRPr="000F5928">
        <w:rPr>
          <w:rFonts w:asciiTheme="minorHAnsi" w:hAnsiTheme="minorHAnsi" w:cstheme="minorHAnsi"/>
          <w:color w:val="212121"/>
          <w:shd w:val="clear" w:color="auto" w:fill="FFFFFF"/>
          <w:lang w:val="en-US"/>
        </w:rPr>
        <w:t>Nervenarzt</w:t>
      </w:r>
      <w:proofErr w:type="spellEnd"/>
      <w:r w:rsidRPr="000F5928">
        <w:rPr>
          <w:rFonts w:asciiTheme="minorHAnsi" w:hAnsiTheme="minorHAnsi" w:cstheme="minorHAnsi"/>
          <w:color w:val="212121"/>
          <w:shd w:val="clear" w:color="auto" w:fill="FFFFFF"/>
          <w:lang w:val="en-US"/>
        </w:rPr>
        <w:t xml:space="preserve">. 2021 Oct;92(10):1031-1041. [Clinical practicability of the cognitive screening battery BICAMS in patients with multiple sclerosis: results of the feasibility study in Germany. </w:t>
      </w:r>
      <w:proofErr w:type="spellStart"/>
      <w:r w:rsidRPr="00C80709">
        <w:rPr>
          <w:rFonts w:asciiTheme="minorHAnsi" w:hAnsiTheme="minorHAnsi" w:cstheme="minorHAnsi"/>
          <w:color w:val="212121"/>
          <w:shd w:val="clear" w:color="auto" w:fill="FFFFFF"/>
          <w:lang w:val="en-US"/>
        </w:rPr>
        <w:t>Nervenarzt</w:t>
      </w:r>
      <w:proofErr w:type="spellEnd"/>
      <w:r w:rsidRPr="00C80709">
        <w:rPr>
          <w:rFonts w:asciiTheme="minorHAnsi" w:hAnsiTheme="minorHAnsi" w:cstheme="minorHAnsi"/>
          <w:color w:val="212121"/>
          <w:shd w:val="clear" w:color="auto" w:fill="FFFFFF"/>
          <w:lang w:val="en-US"/>
        </w:rPr>
        <w:t>. 2021 Oct;92(10):1031-1041.</w:t>
      </w:r>
      <w:r w:rsidRPr="000F5928">
        <w:rPr>
          <w:rFonts w:asciiTheme="minorHAnsi" w:hAnsiTheme="minorHAnsi" w:cstheme="minorHAnsi"/>
          <w:color w:val="212121"/>
          <w:shd w:val="clear" w:color="auto" w:fill="FFFFFF"/>
          <w:lang w:val="en-US"/>
        </w:rPr>
        <w:t>].</w:t>
      </w:r>
    </w:p>
    <w:p w14:paraId="08059FE3" w14:textId="77777777" w:rsidR="000F5928" w:rsidRPr="00E40AD5" w:rsidRDefault="000F5928" w:rsidP="000F5928">
      <w:pPr>
        <w:widowControl w:val="0"/>
        <w:spacing w:line="360" w:lineRule="auto"/>
        <w:jc w:val="both"/>
        <w:rPr>
          <w:rFonts w:asciiTheme="minorHAnsi" w:hAnsiTheme="minorHAnsi" w:cstheme="minorHAnsi"/>
          <w:sz w:val="24"/>
          <w:szCs w:val="24"/>
          <w:lang w:val="en-US"/>
        </w:rPr>
      </w:pPr>
    </w:p>
    <w:p w14:paraId="5AD3861B" w14:textId="77777777" w:rsidR="000F5928" w:rsidRPr="00E40AD5" w:rsidRDefault="000F5928" w:rsidP="000F5928">
      <w:pPr>
        <w:widowControl w:val="0"/>
        <w:spacing w:line="360" w:lineRule="auto"/>
        <w:jc w:val="both"/>
        <w:rPr>
          <w:rFonts w:asciiTheme="minorHAnsi" w:eastAsia="Lato" w:hAnsiTheme="minorHAnsi" w:cstheme="minorHAnsi"/>
          <w:bCs/>
          <w:sz w:val="24"/>
          <w:szCs w:val="24"/>
          <w:lang w:val="en-US"/>
        </w:rPr>
      </w:pPr>
    </w:p>
    <w:p w14:paraId="7FCC8DF3" w14:textId="77777777" w:rsidR="000F5928" w:rsidRPr="00E40AD5" w:rsidRDefault="000F5928" w:rsidP="000F5928">
      <w:pPr>
        <w:widowControl w:val="0"/>
        <w:spacing w:line="360" w:lineRule="auto"/>
        <w:jc w:val="both"/>
        <w:rPr>
          <w:rFonts w:asciiTheme="minorHAnsi" w:eastAsia="Lato" w:hAnsiTheme="minorHAnsi" w:cstheme="minorHAnsi"/>
          <w:sz w:val="24"/>
          <w:szCs w:val="24"/>
          <w:lang w:val="en-US"/>
        </w:rPr>
      </w:pPr>
    </w:p>
    <w:p w14:paraId="487B95CC" w14:textId="14FB715C" w:rsidR="00370FF2" w:rsidRPr="008D163C" w:rsidRDefault="008D163C">
      <w:pPr>
        <w:rPr>
          <w:rFonts w:ascii="Calibri" w:hAnsi="Calibri" w:cs="Calibri"/>
          <w:b/>
          <w:bCs/>
          <w:sz w:val="28"/>
          <w:szCs w:val="28"/>
          <w:lang w:val="en-US"/>
        </w:rPr>
      </w:pPr>
      <w:r>
        <w:rPr>
          <w:rFonts w:ascii="Calibri" w:hAnsi="Calibri" w:cs="Calibri"/>
          <w:sz w:val="28"/>
          <w:szCs w:val="28"/>
          <w:lang w:val="en-US"/>
        </w:rPr>
        <w:br w:type="column"/>
      </w:r>
      <w:r w:rsidRPr="008D163C">
        <w:rPr>
          <w:rFonts w:ascii="Calibri" w:hAnsi="Calibri" w:cs="Calibri"/>
          <w:b/>
          <w:bCs/>
          <w:sz w:val="28"/>
          <w:szCs w:val="28"/>
          <w:lang w:val="en-US"/>
        </w:rPr>
        <w:lastRenderedPageBreak/>
        <w:t>SUPPLEMENTARY FIGURES</w:t>
      </w:r>
    </w:p>
    <w:p w14:paraId="4F8D3184" w14:textId="77777777" w:rsidR="008D163C" w:rsidRDefault="008D163C">
      <w:pPr>
        <w:rPr>
          <w:rFonts w:ascii="Calibri" w:hAnsi="Calibri" w:cs="Calibri"/>
          <w:sz w:val="28"/>
          <w:szCs w:val="28"/>
          <w:lang w:val="en-US"/>
        </w:rPr>
      </w:pPr>
    </w:p>
    <w:p w14:paraId="1B809F87" w14:textId="3697AC7E" w:rsidR="00107A85" w:rsidRPr="00C80709" w:rsidRDefault="00C80709" w:rsidP="00107A85">
      <w:pPr>
        <w:rPr>
          <w:rFonts w:ascii="Calibri" w:hAnsi="Calibri" w:cs="Calibri"/>
          <w:sz w:val="28"/>
          <w:szCs w:val="28"/>
          <w:lang w:val="en-US"/>
        </w:rPr>
      </w:pPr>
      <w:r w:rsidRPr="00C80709">
        <w:rPr>
          <w:rFonts w:ascii="Calibri" w:hAnsi="Calibri" w:cs="Calibri"/>
          <w:noProof/>
          <w:sz w:val="28"/>
          <w:szCs w:val="28"/>
          <w:lang w:val="de-DE"/>
        </w:rPr>
        <w:drawing>
          <wp:inline distT="0" distB="0" distL="0" distR="0" wp14:anchorId="3F7F8E0A" wp14:editId="1B78FB63">
            <wp:extent cx="5760720" cy="2279650"/>
            <wp:effectExtent l="0" t="0" r="5080" b="6350"/>
            <wp:docPr id="21243296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329661" name=""/>
                    <pic:cNvPicPr/>
                  </pic:nvPicPr>
                  <pic:blipFill>
                    <a:blip r:embed="rId10"/>
                    <a:stretch>
                      <a:fillRect/>
                    </a:stretch>
                  </pic:blipFill>
                  <pic:spPr>
                    <a:xfrm>
                      <a:off x="0" y="0"/>
                      <a:ext cx="5760720" cy="2279650"/>
                    </a:xfrm>
                    <a:prstGeom prst="rect">
                      <a:avLst/>
                    </a:prstGeom>
                  </pic:spPr>
                </pic:pic>
              </a:graphicData>
            </a:graphic>
          </wp:inline>
        </w:drawing>
      </w:r>
      <w:r w:rsidRPr="00036793">
        <w:rPr>
          <w:rFonts w:ascii="Calibri" w:hAnsi="Calibri" w:cs="Calibri"/>
          <w:noProof/>
          <w:sz w:val="28"/>
          <w:szCs w:val="28"/>
          <w:lang w:val="en-US"/>
        </w:rPr>
        <w:t xml:space="preserve"> </w:t>
      </w:r>
    </w:p>
    <w:p w14:paraId="797C0200" w14:textId="3D3F3EC9" w:rsidR="00362D0D" w:rsidRPr="00107A85" w:rsidRDefault="00912BFA" w:rsidP="00107A85">
      <w:pPr>
        <w:spacing w:line="360" w:lineRule="auto"/>
        <w:jc w:val="both"/>
        <w:rPr>
          <w:rFonts w:asciiTheme="minorHAnsi" w:hAnsiTheme="minorHAnsi" w:cstheme="minorHAnsi"/>
          <w:sz w:val="24"/>
          <w:szCs w:val="24"/>
          <w:lang w:val="en-US"/>
        </w:rPr>
      </w:pPr>
      <w:r w:rsidRPr="00107A85">
        <w:rPr>
          <w:rFonts w:asciiTheme="minorHAnsi" w:hAnsiTheme="minorHAnsi" w:cstheme="minorHAnsi"/>
          <w:b/>
          <w:bCs/>
          <w:sz w:val="24"/>
          <w:szCs w:val="24"/>
          <w:lang w:val="en-US"/>
        </w:rPr>
        <w:t>Figure S1: Sociodemographic characterization and educational status of PCS, non-PCS und HC subjects.</w:t>
      </w:r>
      <w:r w:rsidRPr="00107A85">
        <w:rPr>
          <w:rFonts w:asciiTheme="minorHAnsi" w:hAnsiTheme="minorHAnsi" w:cstheme="minorHAnsi"/>
          <w:sz w:val="24"/>
          <w:szCs w:val="24"/>
          <w:lang w:val="en-US"/>
        </w:rPr>
        <w:t xml:space="preserve">  a) Shown is the distribution of age (in years) of the tested </w:t>
      </w:r>
      <w:r w:rsidR="00BF2C4D" w:rsidRPr="00107A85">
        <w:rPr>
          <w:rFonts w:asciiTheme="minorHAnsi" w:hAnsiTheme="minorHAnsi" w:cstheme="minorHAnsi"/>
          <w:sz w:val="24"/>
          <w:szCs w:val="24"/>
          <w:lang w:val="en-US"/>
        </w:rPr>
        <w:t>subjects</w:t>
      </w:r>
      <w:r w:rsidRPr="00107A85">
        <w:rPr>
          <w:rFonts w:asciiTheme="minorHAnsi" w:hAnsiTheme="minorHAnsi" w:cstheme="minorHAnsi"/>
          <w:sz w:val="24"/>
          <w:szCs w:val="24"/>
          <w:lang w:val="en-US"/>
        </w:rPr>
        <w:t xml:space="preserve">. b) </w:t>
      </w:r>
      <w:r w:rsidR="00BF2C4D" w:rsidRPr="00107A85">
        <w:rPr>
          <w:rFonts w:asciiTheme="minorHAnsi" w:hAnsiTheme="minorHAnsi" w:cstheme="minorHAnsi"/>
          <w:sz w:val="24"/>
          <w:szCs w:val="24"/>
          <w:lang w:val="en-US"/>
        </w:rPr>
        <w:t>P</w:t>
      </w:r>
      <w:r w:rsidRPr="00107A85">
        <w:rPr>
          <w:rFonts w:asciiTheme="minorHAnsi" w:hAnsiTheme="minorHAnsi" w:cstheme="minorHAnsi"/>
          <w:sz w:val="24"/>
          <w:szCs w:val="24"/>
          <w:lang w:val="en-US"/>
        </w:rPr>
        <w:t xml:space="preserve">rofessional and school education according to CASMIN classification. </w:t>
      </w:r>
      <w:r w:rsidR="00BF2C4D" w:rsidRPr="00107A85">
        <w:rPr>
          <w:rFonts w:asciiTheme="minorHAnsi" w:hAnsiTheme="minorHAnsi" w:cstheme="minorHAnsi"/>
          <w:sz w:val="24"/>
          <w:szCs w:val="24"/>
          <w:lang w:val="en-US"/>
        </w:rPr>
        <w:t xml:space="preserve">The numbers represent: </w:t>
      </w:r>
      <w:r w:rsidR="00CB2850" w:rsidRPr="00107A85">
        <w:rPr>
          <w:rFonts w:asciiTheme="minorHAnsi" w:hAnsiTheme="minorHAnsi" w:cstheme="minorHAnsi"/>
          <w:sz w:val="24"/>
          <w:szCs w:val="24"/>
          <w:lang w:val="en-US"/>
        </w:rPr>
        <w:t>0= no information, 1= no degree, 2= secondary school diploma without vocational training, 3= secondary school diploma and vocational training, 4= secondary school leaving certificate without vocational training, 5= Secondary school leaving certificate and vocational training, 6= advanced technical college certificate/ high school diploma without vocational training, 7= Technical college graduation/ high school diploma and vocational training, 8= University of applied sciences degree and 9= University degree</w:t>
      </w:r>
      <w:r w:rsidR="00BF2C4D" w:rsidRPr="00107A85">
        <w:rPr>
          <w:rFonts w:asciiTheme="minorHAnsi" w:hAnsiTheme="minorHAnsi" w:cstheme="minorHAnsi"/>
          <w:sz w:val="24"/>
          <w:szCs w:val="24"/>
          <w:lang w:val="en-US"/>
        </w:rPr>
        <w:t xml:space="preserve"> . </w:t>
      </w:r>
      <w:r w:rsidRPr="00107A85">
        <w:rPr>
          <w:rFonts w:asciiTheme="minorHAnsi" w:hAnsiTheme="minorHAnsi" w:cstheme="minorHAnsi"/>
          <w:sz w:val="24"/>
          <w:szCs w:val="24"/>
          <w:lang w:val="en-US"/>
        </w:rPr>
        <w:t xml:space="preserve">c) </w:t>
      </w:r>
      <w:r w:rsidR="00BF2C4D" w:rsidRPr="00107A85">
        <w:rPr>
          <w:rFonts w:asciiTheme="minorHAnsi" w:hAnsiTheme="minorHAnsi" w:cstheme="minorHAnsi"/>
          <w:sz w:val="24"/>
          <w:szCs w:val="24"/>
          <w:lang w:val="en-US"/>
        </w:rPr>
        <w:t>O</w:t>
      </w:r>
      <w:r w:rsidRPr="00107A85">
        <w:rPr>
          <w:rFonts w:asciiTheme="minorHAnsi" w:hAnsiTheme="minorHAnsi" w:cstheme="minorHAnsi"/>
          <w:sz w:val="24"/>
          <w:szCs w:val="24"/>
          <w:lang w:val="en-US"/>
        </w:rPr>
        <w:t xml:space="preserve">ccupational status </w:t>
      </w:r>
      <w:r w:rsidR="00BF2C4D" w:rsidRPr="00107A85">
        <w:rPr>
          <w:rFonts w:asciiTheme="minorHAnsi" w:hAnsiTheme="minorHAnsi" w:cstheme="minorHAnsi"/>
          <w:sz w:val="24"/>
          <w:szCs w:val="24"/>
          <w:lang w:val="en-US"/>
        </w:rPr>
        <w:t>at time of testing</w:t>
      </w:r>
      <w:r w:rsidRPr="00107A85">
        <w:rPr>
          <w:rFonts w:asciiTheme="minorHAnsi" w:hAnsiTheme="minorHAnsi" w:cstheme="minorHAnsi"/>
          <w:sz w:val="24"/>
          <w:szCs w:val="24"/>
          <w:lang w:val="en-US"/>
        </w:rPr>
        <w:t xml:space="preserve">. A distinction is made between </w:t>
      </w:r>
      <w:r w:rsidR="00862285" w:rsidRPr="00107A85">
        <w:rPr>
          <w:rFonts w:asciiTheme="minorHAnsi" w:hAnsiTheme="minorHAnsi" w:cstheme="minorHAnsi"/>
          <w:sz w:val="24"/>
          <w:szCs w:val="24"/>
          <w:lang w:val="en-US"/>
        </w:rPr>
        <w:t xml:space="preserve">0= no information </w:t>
      </w:r>
      <w:r w:rsidR="00862285">
        <w:rPr>
          <w:rFonts w:asciiTheme="minorHAnsi" w:hAnsiTheme="minorHAnsi" w:cstheme="minorHAnsi"/>
          <w:sz w:val="24"/>
          <w:szCs w:val="24"/>
          <w:lang w:val="en-US"/>
        </w:rPr>
        <w:t>,</w:t>
      </w:r>
      <w:r w:rsidRPr="00107A85">
        <w:rPr>
          <w:rFonts w:asciiTheme="minorHAnsi" w:hAnsiTheme="minorHAnsi" w:cstheme="minorHAnsi"/>
          <w:sz w:val="24"/>
          <w:szCs w:val="24"/>
          <w:lang w:val="en-US"/>
        </w:rPr>
        <w:t xml:space="preserve">1 = employed, 2 = unable to work or on sick leave, 3 = retired, 4 = jobseeker and 5 = reintegration. Data </w:t>
      </w:r>
      <w:r w:rsidR="00BF2C4D" w:rsidRPr="00107A85">
        <w:rPr>
          <w:rFonts w:asciiTheme="minorHAnsi" w:hAnsiTheme="minorHAnsi" w:cstheme="minorHAnsi"/>
          <w:sz w:val="24"/>
          <w:szCs w:val="24"/>
          <w:lang w:val="en-US"/>
        </w:rPr>
        <w:t xml:space="preserve">are </w:t>
      </w:r>
      <w:r w:rsidRPr="00107A85">
        <w:rPr>
          <w:rFonts w:asciiTheme="minorHAnsi" w:hAnsiTheme="minorHAnsi" w:cstheme="minorHAnsi"/>
          <w:sz w:val="24"/>
          <w:szCs w:val="24"/>
          <w:lang w:val="en-US"/>
        </w:rPr>
        <w:t xml:space="preserve">shown as individual </w:t>
      </w:r>
      <w:r w:rsidRPr="00EF157E">
        <w:rPr>
          <w:rFonts w:asciiTheme="minorHAnsi" w:hAnsiTheme="minorHAnsi" w:cstheme="minorHAnsi"/>
          <w:sz w:val="24"/>
          <w:szCs w:val="24"/>
          <w:lang w:val="en-US"/>
        </w:rPr>
        <w:t xml:space="preserve">values including the mean +/- SD. </w:t>
      </w:r>
      <w:r w:rsidR="002A4F1A" w:rsidRPr="00EF157E">
        <w:rPr>
          <w:rFonts w:asciiTheme="minorHAnsi" w:hAnsiTheme="minorHAnsi" w:cstheme="minorHAnsi"/>
          <w:color w:val="000000"/>
          <w:sz w:val="24"/>
          <w:szCs w:val="24"/>
          <w:lang w:val="en-US"/>
        </w:rPr>
        <w:t>Data were tested for significance using the Kruskal-</w:t>
      </w:r>
      <w:proofErr w:type="gramStart"/>
      <w:r w:rsidR="002A4F1A" w:rsidRPr="00EF157E">
        <w:rPr>
          <w:rFonts w:asciiTheme="minorHAnsi" w:hAnsiTheme="minorHAnsi" w:cstheme="minorHAnsi"/>
          <w:color w:val="000000"/>
          <w:sz w:val="24"/>
          <w:szCs w:val="24"/>
          <w:lang w:val="en-US"/>
        </w:rPr>
        <w:t>Wallis</w:t>
      </w:r>
      <w:proofErr w:type="gramEnd"/>
      <w:r w:rsidR="002A4F1A" w:rsidRPr="00EF157E">
        <w:rPr>
          <w:rFonts w:asciiTheme="minorHAnsi" w:hAnsiTheme="minorHAnsi" w:cstheme="minorHAnsi"/>
          <w:color w:val="000000"/>
          <w:sz w:val="24"/>
          <w:szCs w:val="24"/>
          <w:lang w:val="en-US"/>
        </w:rPr>
        <w:t xml:space="preserve"> test, followed by multiple comparisons adjusted with the two-stage linear step-up procedure by Benjamini, Krieger, and </w:t>
      </w:r>
      <w:proofErr w:type="spellStart"/>
      <w:r w:rsidR="002A4F1A" w:rsidRPr="00EF157E">
        <w:rPr>
          <w:rFonts w:asciiTheme="minorHAnsi" w:hAnsiTheme="minorHAnsi" w:cstheme="minorHAnsi"/>
          <w:color w:val="000000"/>
          <w:sz w:val="24"/>
          <w:szCs w:val="24"/>
          <w:lang w:val="en-US"/>
        </w:rPr>
        <w:t>Yekutieli</w:t>
      </w:r>
      <w:proofErr w:type="spellEnd"/>
      <w:r w:rsidR="002A4F1A" w:rsidRPr="00EF157E">
        <w:rPr>
          <w:rFonts w:asciiTheme="minorHAnsi" w:hAnsiTheme="minorHAnsi" w:cstheme="minorHAnsi"/>
          <w:color w:val="000000"/>
          <w:sz w:val="24"/>
          <w:szCs w:val="24"/>
          <w:lang w:val="en-US"/>
        </w:rPr>
        <w:t xml:space="preserve"> (BKY). The significance level was set at </w:t>
      </w:r>
      <w:r w:rsidR="002A4F1A" w:rsidRPr="00EF157E">
        <w:rPr>
          <w:rFonts w:asciiTheme="minorHAnsi" w:hAnsiTheme="minorHAnsi" w:cstheme="minorHAnsi"/>
          <w:i/>
          <w:iCs/>
          <w:color w:val="000000"/>
          <w:sz w:val="24"/>
          <w:szCs w:val="24"/>
          <w:lang w:val="en-US"/>
        </w:rPr>
        <w:t>q</w:t>
      </w:r>
      <w:r w:rsidR="002A4F1A" w:rsidRPr="00EF157E">
        <w:rPr>
          <w:rFonts w:asciiTheme="minorHAnsi" w:hAnsiTheme="minorHAnsi" w:cstheme="minorHAnsi"/>
          <w:color w:val="000000"/>
          <w:sz w:val="24"/>
          <w:szCs w:val="24"/>
          <w:lang w:val="en-US"/>
        </w:rPr>
        <w:t xml:space="preserve"> &lt; 0.</w:t>
      </w:r>
      <w:proofErr w:type="gramStart"/>
      <w:r w:rsidR="002A4F1A" w:rsidRPr="00EF157E">
        <w:rPr>
          <w:rFonts w:asciiTheme="minorHAnsi" w:hAnsiTheme="minorHAnsi" w:cstheme="minorHAnsi"/>
          <w:color w:val="000000"/>
          <w:sz w:val="24"/>
          <w:szCs w:val="24"/>
          <w:lang w:val="en-US"/>
        </w:rPr>
        <w:t>05.</w:t>
      </w:r>
      <w:proofErr w:type="gramEnd"/>
      <w:r w:rsidR="00EF157E">
        <w:rPr>
          <w:rFonts w:asciiTheme="minorHAnsi" w:hAnsiTheme="minorHAnsi" w:cstheme="minorHAnsi"/>
          <w:color w:val="000000"/>
          <w:sz w:val="24"/>
          <w:szCs w:val="24"/>
          <w:lang w:val="en-US"/>
        </w:rPr>
        <w:t xml:space="preserve"> </w:t>
      </w:r>
      <w:proofErr w:type="gramStart"/>
      <w:r w:rsidRPr="00EF157E">
        <w:rPr>
          <w:rFonts w:asciiTheme="minorHAnsi" w:hAnsiTheme="minorHAnsi" w:cstheme="minorHAnsi"/>
          <w:sz w:val="24"/>
          <w:szCs w:val="24"/>
          <w:lang w:val="en-US"/>
        </w:rPr>
        <w:t>Abbreviations</w:t>
      </w:r>
      <w:proofErr w:type="gramEnd"/>
      <w:r w:rsidRPr="00EF157E">
        <w:rPr>
          <w:rFonts w:asciiTheme="minorHAnsi" w:hAnsiTheme="minorHAnsi" w:cstheme="minorHAnsi"/>
          <w:sz w:val="24"/>
          <w:szCs w:val="24"/>
          <w:lang w:val="en-US"/>
        </w:rPr>
        <w:t>: PCS = Post-Covid syndrome; non-PCS = non-Post-Covid Syndrome, HC = Healthy Control, SD = Standard Deviation, CASMIN = Comparative Analysis of Social Mobility in Industrial Nations.</w:t>
      </w:r>
      <w:r w:rsidRPr="00107A85">
        <w:rPr>
          <w:rFonts w:asciiTheme="minorHAnsi" w:hAnsiTheme="minorHAnsi" w:cstheme="minorHAnsi"/>
          <w:b/>
          <w:bCs/>
          <w:sz w:val="24"/>
          <w:szCs w:val="24"/>
          <w:lang w:val="en-US"/>
        </w:rPr>
        <w:t xml:space="preserve">  </w:t>
      </w:r>
    </w:p>
    <w:p w14:paraId="4C3D5C46" w14:textId="3619654D" w:rsidR="00362D0D" w:rsidRDefault="00362D0D">
      <w:pPr>
        <w:rPr>
          <w:rFonts w:ascii="Calibri" w:hAnsi="Calibri" w:cs="Calibri"/>
          <w:sz w:val="28"/>
          <w:szCs w:val="28"/>
          <w:lang w:val="en-US"/>
        </w:rPr>
      </w:pPr>
      <w:r>
        <w:rPr>
          <w:rFonts w:ascii="Calibri" w:hAnsi="Calibri" w:cs="Calibri"/>
          <w:sz w:val="28"/>
          <w:szCs w:val="28"/>
          <w:lang w:val="en-US"/>
        </w:rPr>
        <w:br w:type="page"/>
      </w:r>
    </w:p>
    <w:p w14:paraId="07E4B133" w14:textId="76986F18" w:rsidR="0099060E" w:rsidRPr="0099060E" w:rsidRDefault="0099060E" w:rsidP="0099060E">
      <w:pPr>
        <w:jc w:val="center"/>
        <w:rPr>
          <w:rFonts w:ascii="Calibri" w:hAnsi="Calibri" w:cs="Calibri"/>
          <w:sz w:val="28"/>
          <w:szCs w:val="28"/>
          <w:lang w:val="de-DE"/>
        </w:rPr>
      </w:pPr>
      <w:r w:rsidRPr="002A4F1A">
        <w:rPr>
          <w:rFonts w:ascii="Times New Roman" w:eastAsia="Times New Roman" w:hAnsi="Times New Roman" w:cs="Times New Roman"/>
          <w:sz w:val="24"/>
          <w:szCs w:val="24"/>
          <w:lang w:val="en-US"/>
        </w:rPr>
        <w:lastRenderedPageBreak/>
        <w:t xml:space="preserve"> </w:t>
      </w:r>
      <w:r w:rsidRPr="0099060E">
        <w:rPr>
          <w:rFonts w:ascii="Calibri" w:hAnsi="Calibri" w:cs="Calibri"/>
          <w:noProof/>
          <w:sz w:val="28"/>
          <w:szCs w:val="28"/>
          <w:lang w:val="de-DE"/>
        </w:rPr>
        <w:drawing>
          <wp:inline distT="0" distB="0" distL="0" distR="0" wp14:anchorId="634C79AC" wp14:editId="7F575A8E">
            <wp:extent cx="5760720" cy="3469640"/>
            <wp:effectExtent l="0" t="0" r="0" b="0"/>
            <wp:docPr id="1316651555" name="Picture 2" descr="A comparison of a trail making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651555" name="Picture 2" descr="A comparison of a trail making tes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469640"/>
                    </a:xfrm>
                    <a:prstGeom prst="rect">
                      <a:avLst/>
                    </a:prstGeom>
                    <a:noFill/>
                    <a:ln>
                      <a:noFill/>
                    </a:ln>
                  </pic:spPr>
                </pic:pic>
              </a:graphicData>
            </a:graphic>
          </wp:inline>
        </w:drawing>
      </w:r>
    </w:p>
    <w:p w14:paraId="48FAFE32" w14:textId="6B6EB2B6" w:rsidR="00107A85" w:rsidRPr="0099060E" w:rsidRDefault="00107A85" w:rsidP="003D5D17">
      <w:pPr>
        <w:jc w:val="center"/>
        <w:rPr>
          <w:rFonts w:ascii="Calibri" w:hAnsi="Calibri" w:cs="Calibri"/>
          <w:sz w:val="28"/>
          <w:szCs w:val="28"/>
          <w:lang w:val="en-US"/>
        </w:rPr>
      </w:pPr>
    </w:p>
    <w:p w14:paraId="075005C1" w14:textId="5FF69D1A" w:rsidR="00362D0D" w:rsidRDefault="00362D0D">
      <w:pPr>
        <w:rPr>
          <w:rFonts w:ascii="Calibri" w:hAnsi="Calibri" w:cs="Calibri"/>
          <w:sz w:val="28"/>
          <w:szCs w:val="28"/>
          <w:lang w:val="en-US"/>
        </w:rPr>
      </w:pPr>
    </w:p>
    <w:p w14:paraId="317C7CFF" w14:textId="1BB2B8EF" w:rsidR="00912BFA" w:rsidRPr="00107A85" w:rsidRDefault="00912BFA" w:rsidP="00912BFA">
      <w:pPr>
        <w:spacing w:line="360" w:lineRule="auto"/>
        <w:jc w:val="both"/>
        <w:rPr>
          <w:rFonts w:ascii="Calibri" w:hAnsi="Calibri" w:cs="Calibri"/>
          <w:color w:val="000000"/>
          <w:sz w:val="24"/>
          <w:szCs w:val="24"/>
          <w:lang w:val="en-US"/>
        </w:rPr>
      </w:pPr>
      <w:r w:rsidRPr="00EF157E">
        <w:rPr>
          <w:rFonts w:asciiTheme="minorHAnsi" w:hAnsiTheme="minorHAnsi" w:cstheme="minorHAnsi"/>
          <w:b/>
          <w:bCs/>
          <w:sz w:val="24"/>
          <w:szCs w:val="24"/>
          <w:lang w:val="en-US"/>
        </w:rPr>
        <w:t>Figure S2: Visuomotor processing speed, working memory, cognitive flexibility in PCS, non-PCS and HC individuals.</w:t>
      </w:r>
      <w:r w:rsidRPr="00EF157E">
        <w:rPr>
          <w:rFonts w:asciiTheme="minorHAnsi" w:hAnsiTheme="minorHAnsi" w:cstheme="minorHAnsi"/>
          <w:sz w:val="24"/>
          <w:szCs w:val="24"/>
          <w:lang w:val="en-US"/>
        </w:rPr>
        <w:t xml:space="preserve"> a) </w:t>
      </w:r>
      <w:r w:rsidR="00BF2C4D" w:rsidRPr="00EF157E">
        <w:rPr>
          <w:rFonts w:asciiTheme="minorHAnsi" w:hAnsiTheme="minorHAnsi" w:cstheme="minorHAnsi"/>
          <w:sz w:val="24"/>
          <w:szCs w:val="24"/>
          <w:lang w:val="en-US"/>
        </w:rPr>
        <w:t xml:space="preserve">Data are shown </w:t>
      </w:r>
      <w:r w:rsidRPr="00EF157E">
        <w:rPr>
          <w:rFonts w:asciiTheme="minorHAnsi" w:hAnsiTheme="minorHAnsi" w:cstheme="minorHAnsi"/>
          <w:sz w:val="24"/>
          <w:szCs w:val="24"/>
          <w:lang w:val="en-US"/>
        </w:rPr>
        <w:t xml:space="preserve">in form of z-scores of TMT-A and b) TMT-B. Data </w:t>
      </w:r>
      <w:r w:rsidR="00BF2C4D" w:rsidRPr="00EF157E">
        <w:rPr>
          <w:rFonts w:asciiTheme="minorHAnsi" w:hAnsiTheme="minorHAnsi" w:cstheme="minorHAnsi"/>
          <w:sz w:val="24"/>
          <w:szCs w:val="24"/>
          <w:lang w:val="en-US"/>
        </w:rPr>
        <w:t xml:space="preserve">are </w:t>
      </w:r>
      <w:r w:rsidRPr="00EF157E">
        <w:rPr>
          <w:rFonts w:asciiTheme="minorHAnsi" w:hAnsiTheme="minorHAnsi" w:cstheme="minorHAnsi"/>
          <w:sz w:val="24"/>
          <w:szCs w:val="24"/>
          <w:lang w:val="en-US"/>
        </w:rPr>
        <w:t xml:space="preserve">shown as individual values including the mean +/- SD. </w:t>
      </w:r>
      <w:r w:rsidR="002A4F1A" w:rsidRPr="00EF157E">
        <w:rPr>
          <w:rFonts w:asciiTheme="minorHAnsi" w:hAnsiTheme="minorHAnsi" w:cstheme="minorHAnsi"/>
          <w:color w:val="000000"/>
          <w:sz w:val="24"/>
          <w:szCs w:val="24"/>
          <w:lang w:val="en-US"/>
        </w:rPr>
        <w:t>Data were tested for significance using the Kruskal-</w:t>
      </w:r>
      <w:proofErr w:type="gramStart"/>
      <w:r w:rsidR="002A4F1A" w:rsidRPr="00EF157E">
        <w:rPr>
          <w:rFonts w:asciiTheme="minorHAnsi" w:hAnsiTheme="minorHAnsi" w:cstheme="minorHAnsi"/>
          <w:color w:val="000000"/>
          <w:sz w:val="24"/>
          <w:szCs w:val="24"/>
          <w:lang w:val="en-US"/>
        </w:rPr>
        <w:t>Wallis</w:t>
      </w:r>
      <w:proofErr w:type="gramEnd"/>
      <w:r w:rsidR="002A4F1A" w:rsidRPr="00EF157E">
        <w:rPr>
          <w:rFonts w:asciiTheme="minorHAnsi" w:hAnsiTheme="minorHAnsi" w:cstheme="minorHAnsi"/>
          <w:color w:val="000000"/>
          <w:sz w:val="24"/>
          <w:szCs w:val="24"/>
          <w:lang w:val="en-US"/>
        </w:rPr>
        <w:t xml:space="preserve"> test, followed by multiple comparisons adjusted with the two-stage linear step-up procedure by Benjamini, Krieger, and </w:t>
      </w:r>
      <w:proofErr w:type="spellStart"/>
      <w:r w:rsidR="002A4F1A" w:rsidRPr="00EF157E">
        <w:rPr>
          <w:rFonts w:asciiTheme="minorHAnsi" w:hAnsiTheme="minorHAnsi" w:cstheme="minorHAnsi"/>
          <w:color w:val="000000"/>
          <w:sz w:val="24"/>
          <w:szCs w:val="24"/>
          <w:lang w:val="en-US"/>
        </w:rPr>
        <w:t>Yekutieli</w:t>
      </w:r>
      <w:proofErr w:type="spellEnd"/>
      <w:r w:rsidR="002A4F1A" w:rsidRPr="00EF157E">
        <w:rPr>
          <w:rFonts w:asciiTheme="minorHAnsi" w:hAnsiTheme="minorHAnsi" w:cstheme="minorHAnsi"/>
          <w:color w:val="000000"/>
          <w:sz w:val="24"/>
          <w:szCs w:val="24"/>
          <w:lang w:val="en-US"/>
        </w:rPr>
        <w:t xml:space="preserve"> (BKY). The significance level was set at </w:t>
      </w:r>
      <w:r w:rsidR="002A4F1A" w:rsidRPr="00EF157E">
        <w:rPr>
          <w:rFonts w:asciiTheme="minorHAnsi" w:hAnsiTheme="minorHAnsi" w:cstheme="minorHAnsi"/>
          <w:i/>
          <w:iCs/>
          <w:color w:val="000000"/>
          <w:sz w:val="24"/>
          <w:szCs w:val="24"/>
          <w:lang w:val="en-US"/>
        </w:rPr>
        <w:t>q</w:t>
      </w:r>
      <w:r w:rsidR="002A4F1A" w:rsidRPr="00EF157E">
        <w:rPr>
          <w:rFonts w:asciiTheme="minorHAnsi" w:hAnsiTheme="minorHAnsi" w:cstheme="minorHAnsi"/>
          <w:color w:val="000000"/>
          <w:sz w:val="24"/>
          <w:szCs w:val="24"/>
          <w:lang w:val="en-US"/>
        </w:rPr>
        <w:t xml:space="preserve"> &lt; 0.</w:t>
      </w:r>
      <w:proofErr w:type="gramStart"/>
      <w:r w:rsidR="002A4F1A" w:rsidRPr="00EF157E">
        <w:rPr>
          <w:rFonts w:asciiTheme="minorHAnsi" w:hAnsiTheme="minorHAnsi" w:cstheme="minorHAnsi"/>
          <w:color w:val="000000"/>
          <w:sz w:val="24"/>
          <w:szCs w:val="24"/>
          <w:lang w:val="en-US"/>
        </w:rPr>
        <w:t>05.</w:t>
      </w:r>
      <w:r w:rsidR="00107A85" w:rsidRPr="00EF157E">
        <w:rPr>
          <w:rFonts w:asciiTheme="minorHAnsi" w:hAnsiTheme="minorHAnsi" w:cstheme="minorHAnsi"/>
          <w:color w:val="000000"/>
          <w:sz w:val="24"/>
          <w:szCs w:val="24"/>
          <w:lang w:val="en-US"/>
        </w:rPr>
        <w:t>Abbreviations</w:t>
      </w:r>
      <w:proofErr w:type="gramEnd"/>
      <w:r w:rsidR="00107A85" w:rsidRPr="00EF157E">
        <w:rPr>
          <w:rFonts w:asciiTheme="minorHAnsi" w:hAnsiTheme="minorHAnsi" w:cstheme="minorHAnsi"/>
          <w:color w:val="000000"/>
          <w:sz w:val="24"/>
          <w:szCs w:val="24"/>
          <w:lang w:val="en-US"/>
        </w:rPr>
        <w:t>: PCS = Post-Covid Syndrome; non-PCS = non-Post-Covid Syndrome, HC = Healthy Control, SD = Standard Deviation</w:t>
      </w:r>
      <w:r w:rsidR="00270007" w:rsidRPr="00EF157E">
        <w:rPr>
          <w:rFonts w:asciiTheme="minorHAnsi" w:hAnsiTheme="minorHAnsi" w:cstheme="minorHAnsi"/>
          <w:color w:val="000000"/>
          <w:sz w:val="24"/>
          <w:szCs w:val="24"/>
          <w:lang w:val="en-US"/>
        </w:rPr>
        <w:t>.</w:t>
      </w:r>
    </w:p>
    <w:p w14:paraId="59F98A3D" w14:textId="77777777" w:rsidR="00BA7768" w:rsidRDefault="00BA7768">
      <w:pPr>
        <w:rPr>
          <w:rFonts w:ascii="Calibri" w:hAnsi="Calibri" w:cs="Calibri"/>
          <w:sz w:val="24"/>
          <w:szCs w:val="24"/>
          <w:lang w:val="en-US"/>
        </w:rPr>
      </w:pPr>
    </w:p>
    <w:p w14:paraId="32A682F8" w14:textId="77777777" w:rsidR="00BA7768" w:rsidRDefault="00BA7768">
      <w:pPr>
        <w:rPr>
          <w:rFonts w:ascii="Calibri" w:hAnsi="Calibri" w:cs="Calibri"/>
          <w:sz w:val="24"/>
          <w:szCs w:val="24"/>
          <w:lang w:val="en-US"/>
        </w:rPr>
      </w:pPr>
    </w:p>
    <w:p w14:paraId="1721EA8C" w14:textId="77777777" w:rsidR="00BA7768" w:rsidRPr="007C2F64" w:rsidRDefault="00BA7768">
      <w:pPr>
        <w:rPr>
          <w:rFonts w:ascii="Calibri" w:hAnsi="Calibri" w:cs="Calibri"/>
          <w:sz w:val="24"/>
          <w:szCs w:val="24"/>
          <w:lang w:val="en-US"/>
        </w:rPr>
      </w:pPr>
      <w:r w:rsidRPr="007C2F64">
        <w:rPr>
          <w:rFonts w:ascii="Calibri" w:hAnsi="Calibri" w:cs="Calibri"/>
          <w:sz w:val="24"/>
          <w:szCs w:val="24"/>
          <w:lang w:val="en-US"/>
        </w:rPr>
        <w:br w:type="page"/>
      </w:r>
    </w:p>
    <w:p w14:paraId="5BA8F8DE" w14:textId="2765E3F3" w:rsidR="00107A85" w:rsidRPr="00107A85" w:rsidRDefault="00745044" w:rsidP="00745044">
      <w:pPr>
        <w:jc w:val="center"/>
        <w:rPr>
          <w:rFonts w:ascii="Calibri" w:hAnsi="Calibri" w:cs="Calibri"/>
          <w:lang w:val="de-DE"/>
        </w:rPr>
      </w:pPr>
      <w:r w:rsidRPr="00745044">
        <w:rPr>
          <w:rFonts w:ascii="Times New Roman" w:eastAsia="Times New Roman" w:hAnsi="Times New Roman" w:cs="Times New Roman"/>
          <w:noProof/>
          <w:sz w:val="24"/>
          <w:szCs w:val="24"/>
          <w:lang w:val="en-US"/>
        </w:rPr>
        <w:lastRenderedPageBreak/>
        <w:drawing>
          <wp:inline distT="0" distB="0" distL="0" distR="0" wp14:anchorId="126E77DA" wp14:editId="10946150">
            <wp:extent cx="4561492" cy="5766727"/>
            <wp:effectExtent l="0" t="0" r="0" b="0"/>
            <wp:docPr id="6336680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68057" name=""/>
                    <pic:cNvPicPr/>
                  </pic:nvPicPr>
                  <pic:blipFill>
                    <a:blip r:embed="rId12"/>
                    <a:stretch>
                      <a:fillRect/>
                    </a:stretch>
                  </pic:blipFill>
                  <pic:spPr>
                    <a:xfrm>
                      <a:off x="0" y="0"/>
                      <a:ext cx="4571263" cy="5779079"/>
                    </a:xfrm>
                    <a:prstGeom prst="rect">
                      <a:avLst/>
                    </a:prstGeom>
                  </pic:spPr>
                </pic:pic>
              </a:graphicData>
            </a:graphic>
          </wp:inline>
        </w:drawing>
      </w:r>
    </w:p>
    <w:p w14:paraId="4CA51BE1" w14:textId="77777777" w:rsidR="003028D6" w:rsidRDefault="003028D6">
      <w:pPr>
        <w:rPr>
          <w:rFonts w:ascii="Calibri" w:hAnsi="Calibri" w:cs="Calibri"/>
          <w:sz w:val="24"/>
          <w:szCs w:val="24"/>
          <w:lang w:val="en-US"/>
        </w:rPr>
      </w:pPr>
    </w:p>
    <w:p w14:paraId="7F022333" w14:textId="44B41C53" w:rsidR="00912BFA" w:rsidRPr="00107A85" w:rsidRDefault="00912BFA" w:rsidP="00912BFA">
      <w:pPr>
        <w:spacing w:line="360" w:lineRule="auto"/>
        <w:jc w:val="both"/>
        <w:rPr>
          <w:rFonts w:ascii="Calibri" w:hAnsi="Calibri" w:cs="Calibri"/>
          <w:color w:val="000000"/>
          <w:sz w:val="24"/>
          <w:szCs w:val="24"/>
          <w:lang w:val="en-US"/>
        </w:rPr>
      </w:pPr>
      <w:r w:rsidRPr="00EF157E">
        <w:rPr>
          <w:rFonts w:asciiTheme="minorHAnsi" w:hAnsiTheme="minorHAnsi" w:cstheme="minorHAnsi"/>
          <w:b/>
          <w:bCs/>
          <w:sz w:val="24"/>
          <w:szCs w:val="24"/>
          <w:lang w:val="en-US"/>
        </w:rPr>
        <w:t xml:space="preserve">Figure S3: Verbal memory functions in PCS, non-PCS and HC subjects.  </w:t>
      </w:r>
      <w:r w:rsidRPr="00EF157E">
        <w:rPr>
          <w:rFonts w:asciiTheme="minorHAnsi" w:hAnsiTheme="minorHAnsi" w:cstheme="minorHAnsi"/>
          <w:sz w:val="24"/>
          <w:szCs w:val="24"/>
          <w:lang w:val="en-US"/>
        </w:rPr>
        <w:t xml:space="preserve">a) The achieved z-scores in the subtest “learning and consolidation” as well as in b) “recognition performance” and c) “overall performance” using the VLMT are shown. Data </w:t>
      </w:r>
      <w:r w:rsidR="00BF2C4D" w:rsidRPr="00EF157E">
        <w:rPr>
          <w:rFonts w:asciiTheme="minorHAnsi" w:hAnsiTheme="minorHAnsi" w:cstheme="minorHAnsi"/>
          <w:sz w:val="24"/>
          <w:szCs w:val="24"/>
          <w:lang w:val="en-US"/>
        </w:rPr>
        <w:t xml:space="preserve">are </w:t>
      </w:r>
      <w:r w:rsidRPr="00EF157E">
        <w:rPr>
          <w:rFonts w:asciiTheme="minorHAnsi" w:hAnsiTheme="minorHAnsi" w:cstheme="minorHAnsi"/>
          <w:sz w:val="24"/>
          <w:szCs w:val="24"/>
          <w:lang w:val="en-US"/>
        </w:rPr>
        <w:t xml:space="preserve">shown as individual values </w:t>
      </w:r>
      <w:r w:rsidR="00BF2C4D" w:rsidRPr="00EF157E">
        <w:rPr>
          <w:rFonts w:asciiTheme="minorHAnsi" w:hAnsiTheme="minorHAnsi" w:cstheme="minorHAnsi"/>
          <w:sz w:val="24"/>
          <w:szCs w:val="24"/>
          <w:lang w:val="en-US"/>
        </w:rPr>
        <w:t>with</w:t>
      </w:r>
      <w:r w:rsidRPr="00EF157E">
        <w:rPr>
          <w:rFonts w:asciiTheme="minorHAnsi" w:hAnsiTheme="minorHAnsi" w:cstheme="minorHAnsi"/>
          <w:sz w:val="24"/>
          <w:szCs w:val="24"/>
          <w:lang w:val="en-US"/>
        </w:rPr>
        <w:t xml:space="preserve"> mean +/- SD</w:t>
      </w:r>
      <w:r w:rsidR="002A4F1A" w:rsidRPr="00EF157E">
        <w:rPr>
          <w:rFonts w:asciiTheme="minorHAnsi" w:hAnsiTheme="minorHAnsi" w:cstheme="minorHAnsi"/>
          <w:color w:val="000000"/>
          <w:sz w:val="24"/>
          <w:szCs w:val="24"/>
          <w:lang w:val="en-US"/>
        </w:rPr>
        <w:t xml:space="preserve"> Data were tested for significance using the Kruskal-</w:t>
      </w:r>
      <w:proofErr w:type="gramStart"/>
      <w:r w:rsidR="002A4F1A" w:rsidRPr="00EF157E">
        <w:rPr>
          <w:rFonts w:asciiTheme="minorHAnsi" w:hAnsiTheme="minorHAnsi" w:cstheme="minorHAnsi"/>
          <w:color w:val="000000"/>
          <w:sz w:val="24"/>
          <w:szCs w:val="24"/>
          <w:lang w:val="en-US"/>
        </w:rPr>
        <w:t>Wallis</w:t>
      </w:r>
      <w:proofErr w:type="gramEnd"/>
      <w:r w:rsidR="002A4F1A" w:rsidRPr="00EF157E">
        <w:rPr>
          <w:rFonts w:asciiTheme="minorHAnsi" w:hAnsiTheme="minorHAnsi" w:cstheme="minorHAnsi"/>
          <w:color w:val="000000"/>
          <w:sz w:val="24"/>
          <w:szCs w:val="24"/>
          <w:lang w:val="en-US"/>
        </w:rPr>
        <w:t xml:space="preserve"> test, followed by multiple comparisons adjusted with the two-stage linear step-up procedure by Benjamini, Krieger, and </w:t>
      </w:r>
      <w:proofErr w:type="spellStart"/>
      <w:r w:rsidR="002A4F1A" w:rsidRPr="00EF157E">
        <w:rPr>
          <w:rFonts w:asciiTheme="minorHAnsi" w:hAnsiTheme="minorHAnsi" w:cstheme="minorHAnsi"/>
          <w:color w:val="000000"/>
          <w:sz w:val="24"/>
          <w:szCs w:val="24"/>
          <w:lang w:val="en-US"/>
        </w:rPr>
        <w:t>Yekutieli</w:t>
      </w:r>
      <w:proofErr w:type="spellEnd"/>
      <w:r w:rsidR="002A4F1A" w:rsidRPr="00EF157E">
        <w:rPr>
          <w:rFonts w:asciiTheme="minorHAnsi" w:hAnsiTheme="minorHAnsi" w:cstheme="minorHAnsi"/>
          <w:color w:val="000000"/>
          <w:sz w:val="24"/>
          <w:szCs w:val="24"/>
          <w:lang w:val="en-US"/>
        </w:rPr>
        <w:t xml:space="preserve"> (BKY). The significance level was set at </w:t>
      </w:r>
      <w:r w:rsidR="002A4F1A" w:rsidRPr="00EF157E">
        <w:rPr>
          <w:rFonts w:asciiTheme="minorHAnsi" w:hAnsiTheme="minorHAnsi" w:cstheme="minorHAnsi"/>
          <w:i/>
          <w:iCs/>
          <w:color w:val="000000"/>
          <w:sz w:val="24"/>
          <w:szCs w:val="24"/>
          <w:lang w:val="en-US"/>
        </w:rPr>
        <w:t>q</w:t>
      </w:r>
      <w:r w:rsidR="002A4F1A" w:rsidRPr="00EF157E">
        <w:rPr>
          <w:rFonts w:asciiTheme="minorHAnsi" w:hAnsiTheme="minorHAnsi" w:cstheme="minorHAnsi"/>
          <w:color w:val="000000"/>
          <w:sz w:val="24"/>
          <w:szCs w:val="24"/>
          <w:lang w:val="en-US"/>
        </w:rPr>
        <w:t xml:space="preserve"> &lt; 0.</w:t>
      </w:r>
      <w:proofErr w:type="gramStart"/>
      <w:r w:rsidR="002A4F1A" w:rsidRPr="00EF157E">
        <w:rPr>
          <w:rFonts w:asciiTheme="minorHAnsi" w:hAnsiTheme="minorHAnsi" w:cstheme="minorHAnsi"/>
          <w:color w:val="000000"/>
          <w:sz w:val="24"/>
          <w:szCs w:val="24"/>
          <w:lang w:val="en-US"/>
        </w:rPr>
        <w:t>05.</w:t>
      </w:r>
      <w:r w:rsidRPr="00EF157E">
        <w:rPr>
          <w:rFonts w:ascii="Calibri" w:hAnsi="Calibri" w:cs="Calibri"/>
          <w:color w:val="000000"/>
          <w:sz w:val="24"/>
          <w:szCs w:val="24"/>
          <w:lang w:val="en-US"/>
        </w:rPr>
        <w:t>Abbreviations</w:t>
      </w:r>
      <w:proofErr w:type="gramEnd"/>
      <w:r w:rsidRPr="00EF157E">
        <w:rPr>
          <w:rFonts w:ascii="Calibri" w:hAnsi="Calibri" w:cs="Calibri"/>
          <w:color w:val="000000"/>
          <w:sz w:val="24"/>
          <w:szCs w:val="24"/>
          <w:lang w:val="en-US"/>
        </w:rPr>
        <w:t>: PCS = Post-Covid syndrome; non-PCS = non-Post-Covid Syndrome, HC = Healthy Control, SD = Standard Deviation, VLMT = Verbal Learning and Memory Test.</w:t>
      </w:r>
      <w:r w:rsidRPr="00107A85">
        <w:rPr>
          <w:rFonts w:ascii="Calibri" w:hAnsi="Calibri" w:cs="Calibri"/>
          <w:color w:val="000000"/>
          <w:sz w:val="24"/>
          <w:szCs w:val="24"/>
          <w:lang w:val="en-US"/>
        </w:rPr>
        <w:t xml:space="preserve"> </w:t>
      </w:r>
    </w:p>
    <w:p w14:paraId="76380BB3" w14:textId="6B2ED72F" w:rsidR="00362D0D" w:rsidRDefault="00362D0D" w:rsidP="003028D6">
      <w:pPr>
        <w:jc w:val="both"/>
        <w:rPr>
          <w:rFonts w:ascii="Calibri" w:hAnsi="Calibri" w:cs="Calibri"/>
          <w:sz w:val="24"/>
          <w:szCs w:val="24"/>
          <w:lang w:val="en-US"/>
        </w:rPr>
      </w:pPr>
      <w:r>
        <w:rPr>
          <w:rFonts w:ascii="Calibri" w:hAnsi="Calibri" w:cs="Calibri"/>
          <w:sz w:val="24"/>
          <w:szCs w:val="24"/>
          <w:lang w:val="en-US"/>
        </w:rPr>
        <w:br w:type="page"/>
      </w:r>
    </w:p>
    <w:p w14:paraId="5F712AC0" w14:textId="0A2108A4" w:rsidR="00362D0D" w:rsidRDefault="00275823" w:rsidP="00107A85">
      <w:pPr>
        <w:jc w:val="center"/>
        <w:rPr>
          <w:rFonts w:ascii="Calibri" w:hAnsi="Calibri" w:cs="Calibri"/>
          <w:sz w:val="24"/>
          <w:szCs w:val="24"/>
          <w:lang w:val="en-US"/>
        </w:rPr>
      </w:pPr>
      <w:r w:rsidRPr="00275823">
        <w:rPr>
          <w:rFonts w:ascii="Calibri" w:hAnsi="Calibri" w:cs="Calibri"/>
          <w:noProof/>
          <w:sz w:val="24"/>
          <w:szCs w:val="24"/>
          <w:lang w:val="en-US"/>
        </w:rPr>
        <w:lastRenderedPageBreak/>
        <w:drawing>
          <wp:inline distT="0" distB="0" distL="0" distR="0" wp14:anchorId="3055259D" wp14:editId="6E3EA70B">
            <wp:extent cx="3170365" cy="3578892"/>
            <wp:effectExtent l="0" t="0" r="5080" b="2540"/>
            <wp:docPr id="11304815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81517" name=""/>
                    <pic:cNvPicPr/>
                  </pic:nvPicPr>
                  <pic:blipFill>
                    <a:blip r:embed="rId13"/>
                    <a:stretch>
                      <a:fillRect/>
                    </a:stretch>
                  </pic:blipFill>
                  <pic:spPr>
                    <a:xfrm>
                      <a:off x="0" y="0"/>
                      <a:ext cx="3210772" cy="3624505"/>
                    </a:xfrm>
                    <a:prstGeom prst="rect">
                      <a:avLst/>
                    </a:prstGeom>
                  </pic:spPr>
                </pic:pic>
              </a:graphicData>
            </a:graphic>
          </wp:inline>
        </w:drawing>
      </w:r>
    </w:p>
    <w:p w14:paraId="00B23E75" w14:textId="77777777" w:rsidR="003028D6" w:rsidRDefault="003028D6">
      <w:pPr>
        <w:rPr>
          <w:rFonts w:ascii="Calibri" w:hAnsi="Calibri" w:cs="Calibri"/>
          <w:sz w:val="24"/>
          <w:szCs w:val="24"/>
          <w:lang w:val="en-US"/>
        </w:rPr>
      </w:pPr>
    </w:p>
    <w:p w14:paraId="079CA04A" w14:textId="3730114F" w:rsidR="00912BFA" w:rsidRPr="00107A85" w:rsidRDefault="00912BFA" w:rsidP="00912BFA">
      <w:pPr>
        <w:spacing w:line="360" w:lineRule="auto"/>
        <w:jc w:val="both"/>
        <w:rPr>
          <w:rFonts w:ascii="Calibri" w:hAnsi="Calibri" w:cs="Calibri"/>
          <w:color w:val="000000"/>
          <w:sz w:val="24"/>
          <w:szCs w:val="24"/>
          <w:lang w:val="en-US"/>
        </w:rPr>
      </w:pPr>
      <w:r w:rsidRPr="00EF157E">
        <w:rPr>
          <w:rFonts w:asciiTheme="minorHAnsi" w:hAnsiTheme="minorHAnsi" w:cstheme="minorHAnsi"/>
          <w:b/>
          <w:bCs/>
          <w:sz w:val="24"/>
          <w:szCs w:val="24"/>
          <w:lang w:val="en-US"/>
        </w:rPr>
        <w:t xml:space="preserve">Figure S4: Visual memory functions in PCS, non-PCS and HC subjects. </w:t>
      </w:r>
      <w:r w:rsidRPr="00EF157E">
        <w:rPr>
          <w:rFonts w:asciiTheme="minorHAnsi" w:hAnsiTheme="minorHAnsi" w:cstheme="minorHAnsi"/>
          <w:sz w:val="24"/>
          <w:szCs w:val="24"/>
          <w:lang w:val="en-US"/>
        </w:rPr>
        <w:t xml:space="preserve">The overall performance in the BVMT-R is shown here in </w:t>
      </w:r>
      <w:proofErr w:type="gramStart"/>
      <w:r w:rsidRPr="00EF157E">
        <w:rPr>
          <w:rFonts w:asciiTheme="minorHAnsi" w:hAnsiTheme="minorHAnsi" w:cstheme="minorHAnsi"/>
          <w:sz w:val="24"/>
          <w:szCs w:val="24"/>
          <w:lang w:val="en-US"/>
        </w:rPr>
        <w:t>form</w:t>
      </w:r>
      <w:proofErr w:type="gramEnd"/>
      <w:r w:rsidRPr="00EF157E">
        <w:rPr>
          <w:rFonts w:asciiTheme="minorHAnsi" w:hAnsiTheme="minorHAnsi" w:cstheme="minorHAnsi"/>
          <w:sz w:val="24"/>
          <w:szCs w:val="24"/>
          <w:lang w:val="en-US"/>
        </w:rPr>
        <w:t xml:space="preserve"> of z-scores. Three columns for each subgroup, divided into female (f), male (m) and total (total)</w:t>
      </w:r>
      <w:r w:rsidRPr="00EF157E">
        <w:rPr>
          <w:rStyle w:val="apple-converted-space"/>
          <w:rFonts w:ascii="Calibri" w:hAnsi="Calibri" w:cs="Calibri"/>
          <w:color w:val="000000"/>
          <w:sz w:val="24"/>
          <w:szCs w:val="24"/>
          <w:lang w:val="en-US"/>
        </w:rPr>
        <w:t xml:space="preserve">. </w:t>
      </w:r>
      <w:r w:rsidRPr="00EF157E">
        <w:rPr>
          <w:rFonts w:asciiTheme="minorHAnsi" w:hAnsiTheme="minorHAnsi" w:cstheme="minorHAnsi"/>
          <w:sz w:val="24"/>
          <w:szCs w:val="24"/>
          <w:lang w:val="en-US"/>
        </w:rPr>
        <w:t xml:space="preserve">Data </w:t>
      </w:r>
      <w:r w:rsidR="00BF2C4D" w:rsidRPr="00EF157E">
        <w:rPr>
          <w:rFonts w:asciiTheme="minorHAnsi" w:hAnsiTheme="minorHAnsi" w:cstheme="minorHAnsi"/>
          <w:sz w:val="24"/>
          <w:szCs w:val="24"/>
          <w:lang w:val="en-US"/>
        </w:rPr>
        <w:t xml:space="preserve">are </w:t>
      </w:r>
      <w:r w:rsidRPr="00EF157E">
        <w:rPr>
          <w:rFonts w:asciiTheme="minorHAnsi" w:hAnsiTheme="minorHAnsi" w:cstheme="minorHAnsi"/>
          <w:sz w:val="24"/>
          <w:szCs w:val="24"/>
          <w:lang w:val="en-US"/>
        </w:rPr>
        <w:t xml:space="preserve">shown as individual values including the mean +/- SD. </w:t>
      </w:r>
      <w:r w:rsidR="002A4F1A" w:rsidRPr="00EF157E">
        <w:rPr>
          <w:rFonts w:asciiTheme="minorHAnsi" w:hAnsiTheme="minorHAnsi" w:cstheme="minorHAnsi"/>
          <w:color w:val="000000"/>
          <w:sz w:val="24"/>
          <w:szCs w:val="24"/>
          <w:lang w:val="en-US"/>
        </w:rPr>
        <w:t>Data were tested for significance using the Kruskal-</w:t>
      </w:r>
      <w:proofErr w:type="gramStart"/>
      <w:r w:rsidR="002A4F1A" w:rsidRPr="00EF157E">
        <w:rPr>
          <w:rFonts w:asciiTheme="minorHAnsi" w:hAnsiTheme="minorHAnsi" w:cstheme="minorHAnsi"/>
          <w:color w:val="000000"/>
          <w:sz w:val="24"/>
          <w:szCs w:val="24"/>
          <w:lang w:val="en-US"/>
        </w:rPr>
        <w:t>Wallis</w:t>
      </w:r>
      <w:proofErr w:type="gramEnd"/>
      <w:r w:rsidR="002A4F1A" w:rsidRPr="00EF157E">
        <w:rPr>
          <w:rFonts w:asciiTheme="minorHAnsi" w:hAnsiTheme="minorHAnsi" w:cstheme="minorHAnsi"/>
          <w:color w:val="000000"/>
          <w:sz w:val="24"/>
          <w:szCs w:val="24"/>
          <w:lang w:val="en-US"/>
        </w:rPr>
        <w:t xml:space="preserve"> test, followed by multiple comparisons adjusted with the two-stage linear step-up procedure by Benjamini, Krieger, and </w:t>
      </w:r>
      <w:proofErr w:type="spellStart"/>
      <w:r w:rsidR="002A4F1A" w:rsidRPr="00EF157E">
        <w:rPr>
          <w:rFonts w:asciiTheme="minorHAnsi" w:hAnsiTheme="minorHAnsi" w:cstheme="minorHAnsi"/>
          <w:color w:val="000000"/>
          <w:sz w:val="24"/>
          <w:szCs w:val="24"/>
          <w:lang w:val="en-US"/>
        </w:rPr>
        <w:t>Yekutieli</w:t>
      </w:r>
      <w:proofErr w:type="spellEnd"/>
      <w:r w:rsidR="002A4F1A" w:rsidRPr="00EF157E">
        <w:rPr>
          <w:rFonts w:asciiTheme="minorHAnsi" w:hAnsiTheme="minorHAnsi" w:cstheme="minorHAnsi"/>
          <w:color w:val="000000"/>
          <w:sz w:val="24"/>
          <w:szCs w:val="24"/>
          <w:lang w:val="en-US"/>
        </w:rPr>
        <w:t xml:space="preserve"> (BKY). The significance level was set at </w:t>
      </w:r>
      <w:r w:rsidR="002A4F1A" w:rsidRPr="00EF157E">
        <w:rPr>
          <w:rFonts w:asciiTheme="minorHAnsi" w:hAnsiTheme="minorHAnsi" w:cstheme="minorHAnsi"/>
          <w:i/>
          <w:iCs/>
          <w:color w:val="000000"/>
          <w:sz w:val="24"/>
          <w:szCs w:val="24"/>
          <w:lang w:val="en-US"/>
        </w:rPr>
        <w:t>q</w:t>
      </w:r>
      <w:r w:rsidR="002A4F1A" w:rsidRPr="00EF157E">
        <w:rPr>
          <w:rFonts w:asciiTheme="minorHAnsi" w:hAnsiTheme="minorHAnsi" w:cstheme="minorHAnsi"/>
          <w:color w:val="000000"/>
          <w:sz w:val="24"/>
          <w:szCs w:val="24"/>
          <w:lang w:val="en-US"/>
        </w:rPr>
        <w:t xml:space="preserve"> &lt; 0.</w:t>
      </w:r>
      <w:proofErr w:type="gramStart"/>
      <w:r w:rsidR="002A4F1A" w:rsidRPr="00EF157E">
        <w:rPr>
          <w:rFonts w:asciiTheme="minorHAnsi" w:hAnsiTheme="minorHAnsi" w:cstheme="minorHAnsi"/>
          <w:color w:val="000000"/>
          <w:sz w:val="24"/>
          <w:szCs w:val="24"/>
          <w:lang w:val="en-US"/>
        </w:rPr>
        <w:t>05.</w:t>
      </w:r>
      <w:r w:rsidRPr="00EF157E">
        <w:rPr>
          <w:rFonts w:ascii="Calibri" w:hAnsi="Calibri" w:cs="Calibri"/>
          <w:color w:val="000000"/>
          <w:sz w:val="24"/>
          <w:szCs w:val="24"/>
          <w:lang w:val="en-US"/>
        </w:rPr>
        <w:t>Abbreviations</w:t>
      </w:r>
      <w:proofErr w:type="gramEnd"/>
      <w:r w:rsidRPr="00EF157E">
        <w:rPr>
          <w:rFonts w:ascii="Calibri" w:hAnsi="Calibri" w:cs="Calibri"/>
          <w:color w:val="000000"/>
          <w:sz w:val="24"/>
          <w:szCs w:val="24"/>
          <w:lang w:val="en-US"/>
        </w:rPr>
        <w:t>: PCS = Post-Covid syndrome; non-PCS = non-Post-Covid Syndrome, HC = Healthy Control, SD = Standard Deviation, BVMT-R = Brief Visuospatial Memory Test Revised.</w:t>
      </w:r>
      <w:r w:rsidRPr="00107A85">
        <w:rPr>
          <w:rFonts w:ascii="Calibri" w:hAnsi="Calibri" w:cs="Calibri"/>
          <w:color w:val="000000"/>
          <w:sz w:val="24"/>
          <w:szCs w:val="24"/>
          <w:lang w:val="en-US"/>
        </w:rPr>
        <w:t xml:space="preserve">  </w:t>
      </w:r>
    </w:p>
    <w:p w14:paraId="6FA29E8A" w14:textId="5E6D160D" w:rsidR="00362D0D" w:rsidRPr="00362D0D" w:rsidRDefault="00362D0D">
      <w:pPr>
        <w:rPr>
          <w:rFonts w:ascii="Calibri" w:hAnsi="Calibri" w:cs="Calibri"/>
          <w:sz w:val="24"/>
          <w:szCs w:val="24"/>
          <w:lang w:val="en-US"/>
        </w:rPr>
      </w:pPr>
    </w:p>
    <w:p w14:paraId="65861141" w14:textId="77777777" w:rsidR="0081080D" w:rsidRPr="00370FF2" w:rsidRDefault="0081080D">
      <w:pPr>
        <w:rPr>
          <w:rFonts w:ascii="Calibri" w:hAnsi="Calibri" w:cs="Calibri"/>
          <w:sz w:val="28"/>
          <w:szCs w:val="28"/>
          <w:lang w:val="en-US"/>
        </w:rPr>
      </w:pPr>
    </w:p>
    <w:sectPr w:rsidR="0081080D" w:rsidRPr="00370FF2">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56753" w14:textId="77777777" w:rsidR="00E57603" w:rsidRDefault="00E57603" w:rsidP="00370FF2">
      <w:pPr>
        <w:spacing w:line="240" w:lineRule="auto"/>
      </w:pPr>
      <w:r>
        <w:separator/>
      </w:r>
    </w:p>
  </w:endnote>
  <w:endnote w:type="continuationSeparator" w:id="0">
    <w:p w14:paraId="2A3F43E1" w14:textId="77777777" w:rsidR="00E57603" w:rsidRDefault="00E57603" w:rsidP="00370F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161711"/>
      <w:docPartObj>
        <w:docPartGallery w:val="Page Numbers (Bottom of Page)"/>
        <w:docPartUnique/>
      </w:docPartObj>
    </w:sdtPr>
    <w:sdtContent>
      <w:p w14:paraId="53229C6C" w14:textId="25DC8CBD" w:rsidR="00370FF2" w:rsidRDefault="00370FF2">
        <w:pPr>
          <w:pStyle w:val="Footer"/>
          <w:jc w:val="right"/>
        </w:pPr>
        <w:r>
          <w:fldChar w:fldCharType="begin"/>
        </w:r>
        <w:r>
          <w:instrText>PAGE   \* MERGEFORMAT</w:instrText>
        </w:r>
        <w:r>
          <w:fldChar w:fldCharType="separate"/>
        </w:r>
        <w:r w:rsidR="002B5A0C" w:rsidRPr="002B5A0C">
          <w:rPr>
            <w:noProof/>
            <w:lang w:val="de-DE"/>
          </w:rPr>
          <w:t>5</w:t>
        </w:r>
        <w:r>
          <w:fldChar w:fldCharType="end"/>
        </w:r>
      </w:p>
    </w:sdtContent>
  </w:sdt>
  <w:p w14:paraId="604DB6E3" w14:textId="77777777" w:rsidR="00370FF2" w:rsidRDefault="00370F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62400" w14:textId="77777777" w:rsidR="00E57603" w:rsidRDefault="00E57603" w:rsidP="00370FF2">
      <w:pPr>
        <w:spacing w:line="240" w:lineRule="auto"/>
      </w:pPr>
      <w:r>
        <w:separator/>
      </w:r>
    </w:p>
  </w:footnote>
  <w:footnote w:type="continuationSeparator" w:id="0">
    <w:p w14:paraId="3036C256" w14:textId="77777777" w:rsidR="00E57603" w:rsidRDefault="00E57603" w:rsidP="00370FF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51936"/>
    <w:multiLevelType w:val="hybridMultilevel"/>
    <w:tmpl w:val="A0A2EFC6"/>
    <w:lvl w:ilvl="0" w:tplc="0F1056BC">
      <w:start w:val="1"/>
      <w:numFmt w:val="decimal"/>
      <w:lvlText w:val="%1."/>
      <w:lvlJc w:val="left"/>
      <w:pPr>
        <w:ind w:left="360" w:hanging="360"/>
      </w:pPr>
      <w:rPr>
        <w:i w:val="0"/>
        <w:i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684210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FF2"/>
    <w:rsid w:val="00034273"/>
    <w:rsid w:val="00036793"/>
    <w:rsid w:val="00091B30"/>
    <w:rsid w:val="000F5928"/>
    <w:rsid w:val="00107A85"/>
    <w:rsid w:val="00153B62"/>
    <w:rsid w:val="001651A9"/>
    <w:rsid w:val="001900A7"/>
    <w:rsid w:val="002077C2"/>
    <w:rsid w:val="00255E65"/>
    <w:rsid w:val="00270007"/>
    <w:rsid w:val="00275823"/>
    <w:rsid w:val="0029387A"/>
    <w:rsid w:val="002A4F1A"/>
    <w:rsid w:val="002B5A0C"/>
    <w:rsid w:val="002D011A"/>
    <w:rsid w:val="003028D6"/>
    <w:rsid w:val="00345D3E"/>
    <w:rsid w:val="00356C6E"/>
    <w:rsid w:val="00362D0D"/>
    <w:rsid w:val="00370FF2"/>
    <w:rsid w:val="003D54C1"/>
    <w:rsid w:val="003D5D17"/>
    <w:rsid w:val="003D75F5"/>
    <w:rsid w:val="004947D1"/>
    <w:rsid w:val="005A55C4"/>
    <w:rsid w:val="0063172E"/>
    <w:rsid w:val="006666F1"/>
    <w:rsid w:val="00745044"/>
    <w:rsid w:val="00780EC9"/>
    <w:rsid w:val="007C2F64"/>
    <w:rsid w:val="0081080D"/>
    <w:rsid w:val="0081702D"/>
    <w:rsid w:val="008203DA"/>
    <w:rsid w:val="00837A12"/>
    <w:rsid w:val="00862285"/>
    <w:rsid w:val="008A2ABD"/>
    <w:rsid w:val="008A6644"/>
    <w:rsid w:val="008D163C"/>
    <w:rsid w:val="008D2799"/>
    <w:rsid w:val="00903ED4"/>
    <w:rsid w:val="009111F2"/>
    <w:rsid w:val="00912BFA"/>
    <w:rsid w:val="00937C20"/>
    <w:rsid w:val="0096632A"/>
    <w:rsid w:val="0099060E"/>
    <w:rsid w:val="009E6B58"/>
    <w:rsid w:val="00A053DC"/>
    <w:rsid w:val="00A55AFF"/>
    <w:rsid w:val="00A57FB8"/>
    <w:rsid w:val="00B52E4C"/>
    <w:rsid w:val="00B65FF2"/>
    <w:rsid w:val="00B90F85"/>
    <w:rsid w:val="00BA7768"/>
    <w:rsid w:val="00BB04B1"/>
    <w:rsid w:val="00BC323B"/>
    <w:rsid w:val="00BF2C4D"/>
    <w:rsid w:val="00C80709"/>
    <w:rsid w:val="00CB2850"/>
    <w:rsid w:val="00E57603"/>
    <w:rsid w:val="00E874B5"/>
    <w:rsid w:val="00EB3D77"/>
    <w:rsid w:val="00EF157E"/>
    <w:rsid w:val="00F068D3"/>
    <w:rsid w:val="00FA3CB7"/>
    <w:rsid w:val="00FE74C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42E60"/>
  <w15:chartTrackingRefBased/>
  <w15:docId w15:val="{446A7E12-EFB6-495C-8D4F-47FA0760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FF2"/>
    <w:pPr>
      <w:spacing w:after="0" w:line="276" w:lineRule="auto"/>
    </w:pPr>
    <w:rPr>
      <w:rFonts w:ascii="Arial" w:eastAsia="Arial" w:hAnsi="Arial" w:cs="Arial"/>
      <w:kern w:val="0"/>
      <w:lang w:val="de" w:eastAsia="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70FF2"/>
    <w:rPr>
      <w:sz w:val="16"/>
      <w:szCs w:val="16"/>
    </w:rPr>
  </w:style>
  <w:style w:type="paragraph" w:styleId="CommentText">
    <w:name w:val="annotation text"/>
    <w:basedOn w:val="Normal"/>
    <w:link w:val="CommentTextChar"/>
    <w:uiPriority w:val="99"/>
    <w:unhideWhenUsed/>
    <w:rsid w:val="00370FF2"/>
    <w:pPr>
      <w:spacing w:line="240" w:lineRule="auto"/>
    </w:pPr>
    <w:rPr>
      <w:sz w:val="20"/>
      <w:szCs w:val="20"/>
    </w:rPr>
  </w:style>
  <w:style w:type="character" w:customStyle="1" w:styleId="CommentTextChar">
    <w:name w:val="Comment Text Char"/>
    <w:basedOn w:val="DefaultParagraphFont"/>
    <w:link w:val="CommentText"/>
    <w:uiPriority w:val="99"/>
    <w:rsid w:val="00370FF2"/>
    <w:rPr>
      <w:rFonts w:ascii="Arial" w:eastAsia="Arial" w:hAnsi="Arial" w:cs="Arial"/>
      <w:kern w:val="0"/>
      <w:sz w:val="20"/>
      <w:szCs w:val="20"/>
      <w:lang w:val="de" w:eastAsia="de-DE"/>
      <w14:ligatures w14:val="none"/>
    </w:rPr>
  </w:style>
  <w:style w:type="character" w:styleId="Hyperlink">
    <w:name w:val="Hyperlink"/>
    <w:basedOn w:val="DefaultParagraphFont"/>
    <w:uiPriority w:val="99"/>
    <w:unhideWhenUsed/>
    <w:rsid w:val="00370FF2"/>
    <w:rPr>
      <w:color w:val="0563C1" w:themeColor="hyperlink"/>
      <w:u w:val="single"/>
    </w:rPr>
  </w:style>
  <w:style w:type="paragraph" w:styleId="NoSpacing">
    <w:name w:val="No Spacing"/>
    <w:link w:val="NoSpacingChar"/>
    <w:uiPriority w:val="1"/>
    <w:qFormat/>
    <w:rsid w:val="00370FF2"/>
    <w:pPr>
      <w:spacing w:after="0" w:line="240" w:lineRule="auto"/>
    </w:pPr>
    <w:rPr>
      <w:kern w:val="0"/>
      <w14:ligatures w14:val="none"/>
    </w:rPr>
  </w:style>
  <w:style w:type="character" w:customStyle="1" w:styleId="NoSpacingChar">
    <w:name w:val="No Spacing Char"/>
    <w:basedOn w:val="DefaultParagraphFont"/>
    <w:link w:val="NoSpacing"/>
    <w:uiPriority w:val="1"/>
    <w:rsid w:val="00370FF2"/>
    <w:rPr>
      <w:kern w:val="0"/>
      <w14:ligatures w14:val="none"/>
    </w:rPr>
  </w:style>
  <w:style w:type="paragraph" w:styleId="ListParagraph">
    <w:name w:val="List Paragraph"/>
    <w:basedOn w:val="Normal"/>
    <w:uiPriority w:val="34"/>
    <w:qFormat/>
    <w:rsid w:val="00370FF2"/>
    <w:pPr>
      <w:ind w:left="720"/>
      <w:contextualSpacing/>
    </w:pPr>
  </w:style>
  <w:style w:type="paragraph" w:styleId="Header">
    <w:name w:val="header"/>
    <w:basedOn w:val="Normal"/>
    <w:link w:val="HeaderChar"/>
    <w:uiPriority w:val="99"/>
    <w:unhideWhenUsed/>
    <w:rsid w:val="00370FF2"/>
    <w:pPr>
      <w:tabs>
        <w:tab w:val="center" w:pos="4536"/>
        <w:tab w:val="right" w:pos="9072"/>
      </w:tabs>
      <w:spacing w:line="240" w:lineRule="auto"/>
    </w:pPr>
  </w:style>
  <w:style w:type="character" w:customStyle="1" w:styleId="HeaderChar">
    <w:name w:val="Header Char"/>
    <w:basedOn w:val="DefaultParagraphFont"/>
    <w:link w:val="Header"/>
    <w:uiPriority w:val="99"/>
    <w:rsid w:val="00370FF2"/>
    <w:rPr>
      <w:rFonts w:ascii="Arial" w:eastAsia="Arial" w:hAnsi="Arial" w:cs="Arial"/>
      <w:kern w:val="0"/>
      <w:lang w:val="de" w:eastAsia="de-DE"/>
      <w14:ligatures w14:val="none"/>
    </w:rPr>
  </w:style>
  <w:style w:type="paragraph" w:styleId="Footer">
    <w:name w:val="footer"/>
    <w:basedOn w:val="Normal"/>
    <w:link w:val="FooterChar"/>
    <w:uiPriority w:val="99"/>
    <w:unhideWhenUsed/>
    <w:rsid w:val="00370FF2"/>
    <w:pPr>
      <w:tabs>
        <w:tab w:val="center" w:pos="4536"/>
        <w:tab w:val="right" w:pos="9072"/>
      </w:tabs>
      <w:spacing w:line="240" w:lineRule="auto"/>
    </w:pPr>
  </w:style>
  <w:style w:type="character" w:customStyle="1" w:styleId="FooterChar">
    <w:name w:val="Footer Char"/>
    <w:basedOn w:val="DefaultParagraphFont"/>
    <w:link w:val="Footer"/>
    <w:uiPriority w:val="99"/>
    <w:rsid w:val="00370FF2"/>
    <w:rPr>
      <w:rFonts w:ascii="Arial" w:eastAsia="Arial" w:hAnsi="Arial" w:cs="Arial"/>
      <w:kern w:val="0"/>
      <w:lang w:val="de" w:eastAsia="de-DE"/>
      <w14:ligatures w14:val="none"/>
    </w:rPr>
  </w:style>
  <w:style w:type="paragraph" w:customStyle="1" w:styleId="Default">
    <w:name w:val="Default"/>
    <w:rsid w:val="003028D6"/>
    <w:pPr>
      <w:autoSpaceDE w:val="0"/>
      <w:autoSpaceDN w:val="0"/>
      <w:adjustRightInd w:val="0"/>
      <w:spacing w:after="0" w:line="240" w:lineRule="auto"/>
    </w:pPr>
    <w:rPr>
      <w:rFonts w:ascii="Calibri" w:hAnsi="Calibri" w:cs="Calibri"/>
      <w:color w:val="000000"/>
      <w:kern w:val="0"/>
      <w:sz w:val="24"/>
      <w:szCs w:val="24"/>
    </w:rPr>
  </w:style>
  <w:style w:type="paragraph" w:styleId="Revision">
    <w:name w:val="Revision"/>
    <w:hidden/>
    <w:uiPriority w:val="99"/>
    <w:semiHidden/>
    <w:rsid w:val="007C2F64"/>
    <w:pPr>
      <w:spacing w:after="0" w:line="240" w:lineRule="auto"/>
    </w:pPr>
    <w:rPr>
      <w:rFonts w:ascii="Arial" w:eastAsia="Arial" w:hAnsi="Arial" w:cs="Arial"/>
      <w:kern w:val="0"/>
      <w:lang w:val="de" w:eastAsia="de-DE"/>
      <w14:ligatures w14:val="none"/>
    </w:rPr>
  </w:style>
  <w:style w:type="character" w:customStyle="1" w:styleId="apple-converted-space">
    <w:name w:val="apple-converted-space"/>
    <w:basedOn w:val="DefaultParagraphFont"/>
    <w:rsid w:val="00912BFA"/>
  </w:style>
  <w:style w:type="paragraph" w:styleId="CommentSubject">
    <w:name w:val="annotation subject"/>
    <w:basedOn w:val="CommentText"/>
    <w:next w:val="CommentText"/>
    <w:link w:val="CommentSubjectChar"/>
    <w:uiPriority w:val="99"/>
    <w:semiHidden/>
    <w:unhideWhenUsed/>
    <w:rsid w:val="00BF2C4D"/>
    <w:rPr>
      <w:b/>
      <w:bCs/>
    </w:rPr>
  </w:style>
  <w:style w:type="character" w:customStyle="1" w:styleId="CommentSubjectChar">
    <w:name w:val="Comment Subject Char"/>
    <w:basedOn w:val="CommentTextChar"/>
    <w:link w:val="CommentSubject"/>
    <w:uiPriority w:val="99"/>
    <w:semiHidden/>
    <w:rsid w:val="00BF2C4D"/>
    <w:rPr>
      <w:rFonts w:ascii="Arial" w:eastAsia="Arial" w:hAnsi="Arial" w:cs="Arial"/>
      <w:b/>
      <w:bCs/>
      <w:kern w:val="0"/>
      <w:sz w:val="20"/>
      <w:szCs w:val="20"/>
      <w:lang w:val="de" w:eastAsia="de-DE"/>
      <w14:ligatures w14:val="none"/>
    </w:rPr>
  </w:style>
  <w:style w:type="paragraph" w:styleId="BalloonText">
    <w:name w:val="Balloon Text"/>
    <w:basedOn w:val="Normal"/>
    <w:link w:val="BalloonTextChar"/>
    <w:uiPriority w:val="99"/>
    <w:semiHidden/>
    <w:unhideWhenUsed/>
    <w:rsid w:val="00EB3D7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D77"/>
    <w:rPr>
      <w:rFonts w:ascii="Segoe UI" w:eastAsia="Arial" w:hAnsi="Segoe UI" w:cs="Segoe UI"/>
      <w:kern w:val="0"/>
      <w:sz w:val="18"/>
      <w:szCs w:val="18"/>
      <w:lang w:val="de" w:eastAsia="de-DE"/>
      <w14:ligatures w14:val="none"/>
    </w:rPr>
  </w:style>
  <w:style w:type="paragraph" w:styleId="NormalWeb">
    <w:name w:val="Normal (Web)"/>
    <w:basedOn w:val="Normal"/>
    <w:uiPriority w:val="99"/>
    <w:semiHidden/>
    <w:unhideWhenUsed/>
    <w:rsid w:val="00107A8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419252">
      <w:bodyDiv w:val="1"/>
      <w:marLeft w:val="0"/>
      <w:marRight w:val="0"/>
      <w:marTop w:val="0"/>
      <w:marBottom w:val="0"/>
      <w:divBdr>
        <w:top w:val="none" w:sz="0" w:space="0" w:color="auto"/>
        <w:left w:val="none" w:sz="0" w:space="0" w:color="auto"/>
        <w:bottom w:val="none" w:sz="0" w:space="0" w:color="auto"/>
        <w:right w:val="none" w:sz="0" w:space="0" w:color="auto"/>
      </w:divBdr>
    </w:div>
    <w:div w:id="467088762">
      <w:bodyDiv w:val="1"/>
      <w:marLeft w:val="0"/>
      <w:marRight w:val="0"/>
      <w:marTop w:val="0"/>
      <w:marBottom w:val="0"/>
      <w:divBdr>
        <w:top w:val="none" w:sz="0" w:space="0" w:color="auto"/>
        <w:left w:val="none" w:sz="0" w:space="0" w:color="auto"/>
        <w:bottom w:val="none" w:sz="0" w:space="0" w:color="auto"/>
        <w:right w:val="none" w:sz="0" w:space="0" w:color="auto"/>
      </w:divBdr>
    </w:div>
    <w:div w:id="724959727">
      <w:bodyDiv w:val="1"/>
      <w:marLeft w:val="0"/>
      <w:marRight w:val="0"/>
      <w:marTop w:val="0"/>
      <w:marBottom w:val="0"/>
      <w:divBdr>
        <w:top w:val="none" w:sz="0" w:space="0" w:color="auto"/>
        <w:left w:val="none" w:sz="0" w:space="0" w:color="auto"/>
        <w:bottom w:val="none" w:sz="0" w:space="0" w:color="auto"/>
        <w:right w:val="none" w:sz="0" w:space="0" w:color="auto"/>
      </w:divBdr>
    </w:div>
    <w:div w:id="770709362">
      <w:bodyDiv w:val="1"/>
      <w:marLeft w:val="0"/>
      <w:marRight w:val="0"/>
      <w:marTop w:val="0"/>
      <w:marBottom w:val="0"/>
      <w:divBdr>
        <w:top w:val="none" w:sz="0" w:space="0" w:color="auto"/>
        <w:left w:val="none" w:sz="0" w:space="0" w:color="auto"/>
        <w:bottom w:val="none" w:sz="0" w:space="0" w:color="auto"/>
        <w:right w:val="none" w:sz="0" w:space="0" w:color="auto"/>
      </w:divBdr>
    </w:div>
    <w:div w:id="1511992903">
      <w:bodyDiv w:val="1"/>
      <w:marLeft w:val="0"/>
      <w:marRight w:val="0"/>
      <w:marTop w:val="0"/>
      <w:marBottom w:val="0"/>
      <w:divBdr>
        <w:top w:val="none" w:sz="0" w:space="0" w:color="auto"/>
        <w:left w:val="none" w:sz="0" w:space="0" w:color="auto"/>
        <w:bottom w:val="none" w:sz="0" w:space="0" w:color="auto"/>
        <w:right w:val="none" w:sz="0" w:space="0" w:color="auto"/>
      </w:divBdr>
    </w:div>
    <w:div w:id="1688019205">
      <w:bodyDiv w:val="1"/>
      <w:marLeft w:val="0"/>
      <w:marRight w:val="0"/>
      <w:marTop w:val="0"/>
      <w:marBottom w:val="0"/>
      <w:divBdr>
        <w:top w:val="none" w:sz="0" w:space="0" w:color="auto"/>
        <w:left w:val="none" w:sz="0" w:space="0" w:color="auto"/>
        <w:bottom w:val="none" w:sz="0" w:space="0" w:color="auto"/>
        <w:right w:val="none" w:sz="0" w:space="0" w:color="auto"/>
      </w:divBdr>
    </w:div>
    <w:div w:id="1781875300">
      <w:bodyDiv w:val="1"/>
      <w:marLeft w:val="0"/>
      <w:marRight w:val="0"/>
      <w:marTop w:val="0"/>
      <w:marBottom w:val="0"/>
      <w:divBdr>
        <w:top w:val="none" w:sz="0" w:space="0" w:color="auto"/>
        <w:left w:val="none" w:sz="0" w:space="0" w:color="auto"/>
        <w:bottom w:val="none" w:sz="0" w:space="0" w:color="auto"/>
        <w:right w:val="none" w:sz="0" w:space="0" w:color="auto"/>
      </w:divBdr>
    </w:div>
    <w:div w:id="2102486467">
      <w:bodyDiv w:val="1"/>
      <w:marLeft w:val="0"/>
      <w:marRight w:val="0"/>
      <w:marTop w:val="0"/>
      <w:marBottom w:val="0"/>
      <w:divBdr>
        <w:top w:val="none" w:sz="0" w:space="0" w:color="auto"/>
        <w:left w:val="none" w:sz="0" w:space="0" w:color="auto"/>
        <w:bottom w:val="none" w:sz="0" w:space="0" w:color="auto"/>
        <w:right w:val="none" w:sz="0" w:space="0" w:color="auto"/>
      </w:divBdr>
    </w:div>
    <w:div w:id="2110998860">
      <w:bodyDiv w:val="1"/>
      <w:marLeft w:val="0"/>
      <w:marRight w:val="0"/>
      <w:marTop w:val="0"/>
      <w:marBottom w:val="0"/>
      <w:divBdr>
        <w:top w:val="none" w:sz="0" w:space="0" w:color="auto"/>
        <w:left w:val="none" w:sz="0" w:space="0" w:color="auto"/>
        <w:bottom w:val="none" w:sz="0" w:space="0" w:color="auto"/>
        <w:right w:val="none" w:sz="0" w:space="0" w:color="auto"/>
      </w:divBdr>
    </w:div>
    <w:div w:id="212665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chapter/10.1007/978-1-4419-9186-7_11"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mailto:simon.faissner@rub.de"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doi.org/10.1024/1016-264X/a000060" TargetMode="Externa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2356</Words>
  <Characters>14849</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Faissner</dc:creator>
  <cp:keywords/>
  <dc:description/>
  <cp:lastModifiedBy>Jeyanthan Charles James</cp:lastModifiedBy>
  <cp:revision>2</cp:revision>
  <dcterms:created xsi:type="dcterms:W3CDTF">2025-01-08T21:16:00Z</dcterms:created>
  <dcterms:modified xsi:type="dcterms:W3CDTF">2025-01-08T21:16:00Z</dcterms:modified>
</cp:coreProperties>
</file>