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25A52" w14:textId="77777777" w:rsidR="00802C38" w:rsidRDefault="00802C38" w:rsidP="00802C38">
      <w:pPr>
        <w:spacing w:before="240" w:after="240"/>
        <w:jc w:val="lowKashida"/>
        <w:rPr>
          <w:rFonts w:asciiTheme="majorBidi" w:hAnsiTheme="majorBidi" w:cstheme="majorBidi"/>
          <w:b/>
          <w:bCs/>
          <w:lang w:bidi="ar-EG"/>
        </w:rPr>
      </w:pPr>
      <w:r w:rsidRPr="00FD4E90">
        <w:rPr>
          <w:rFonts w:asciiTheme="majorBidi" w:hAnsiTheme="majorBidi" w:cstheme="majorBidi"/>
          <w:b/>
          <w:bCs/>
          <w:lang w:bidi="ar-EG"/>
        </w:rPr>
        <w:t>Abbreviations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6231"/>
      </w:tblGrid>
      <w:tr w:rsidR="00802C38" w:rsidRPr="006A3FDD" w14:paraId="5697CBC8" w14:textId="77777777" w:rsidTr="00CF2EDB">
        <w:tc>
          <w:tcPr>
            <w:tcW w:w="2785" w:type="dxa"/>
          </w:tcPr>
          <w:p w14:paraId="19FFB723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AChE</w:t>
            </w:r>
            <w:proofErr w:type="spellEnd"/>
          </w:p>
        </w:tc>
        <w:tc>
          <w:tcPr>
            <w:tcW w:w="6231" w:type="dxa"/>
          </w:tcPr>
          <w:p w14:paraId="022167CD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Acetylcholinesterase </w:t>
            </w:r>
          </w:p>
        </w:tc>
      </w:tr>
      <w:tr w:rsidR="00802C38" w:rsidRPr="006A3FDD" w14:paraId="4D63106E" w14:textId="77777777" w:rsidTr="00CF2EDB">
        <w:tc>
          <w:tcPr>
            <w:tcW w:w="2785" w:type="dxa"/>
          </w:tcPr>
          <w:p w14:paraId="1871AD39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6231" w:type="dxa"/>
          </w:tcPr>
          <w:p w14:paraId="5C0F2DF6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Alzheimer's disease</w:t>
            </w:r>
          </w:p>
        </w:tc>
      </w:tr>
      <w:tr w:rsidR="00802C38" w:rsidRPr="006A3FDD" w14:paraId="1F59E53F" w14:textId="77777777" w:rsidTr="00CF2EDB">
        <w:tc>
          <w:tcPr>
            <w:tcW w:w="2785" w:type="dxa"/>
          </w:tcPr>
          <w:p w14:paraId="6C7A3289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BChE</w:t>
            </w:r>
            <w:proofErr w:type="spellEnd"/>
          </w:p>
        </w:tc>
        <w:tc>
          <w:tcPr>
            <w:tcW w:w="6231" w:type="dxa"/>
          </w:tcPr>
          <w:p w14:paraId="26F1A529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Butyrylcholinesterase </w:t>
            </w:r>
          </w:p>
        </w:tc>
      </w:tr>
      <w:tr w:rsidR="00802C38" w:rsidRPr="006A3FDD" w14:paraId="5071EDE2" w14:textId="77777777" w:rsidTr="00CF2EDB">
        <w:tc>
          <w:tcPr>
            <w:tcW w:w="2785" w:type="dxa"/>
          </w:tcPr>
          <w:p w14:paraId="56BC6313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</w:rPr>
              <w:t>EtOAc</w:t>
            </w:r>
          </w:p>
        </w:tc>
        <w:tc>
          <w:tcPr>
            <w:tcW w:w="6231" w:type="dxa"/>
          </w:tcPr>
          <w:p w14:paraId="1431AACB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Ethyl acetate</w:t>
            </w:r>
          </w:p>
        </w:tc>
      </w:tr>
      <w:tr w:rsidR="00802C38" w:rsidRPr="006A3FDD" w14:paraId="5BB71BFB" w14:textId="77777777" w:rsidTr="00CF2EDB">
        <w:tc>
          <w:tcPr>
            <w:tcW w:w="2785" w:type="dxa"/>
          </w:tcPr>
          <w:p w14:paraId="3DBFE386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F. arabica</w:t>
            </w:r>
          </w:p>
        </w:tc>
        <w:tc>
          <w:tcPr>
            <w:tcW w:w="6231" w:type="dxa"/>
          </w:tcPr>
          <w:p w14:paraId="05885F27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A3FDD">
              <w:rPr>
                <w:rStyle w:val="fontstyle01"/>
                <w:rFonts w:asciiTheme="majorBidi" w:hAnsiTheme="majorBidi" w:cstheme="majorBidi"/>
                <w:i/>
                <w:iCs/>
                <w:sz w:val="20"/>
                <w:szCs w:val="20"/>
              </w:rPr>
              <w:t>Fagonia</w:t>
            </w:r>
            <w:proofErr w:type="spellEnd"/>
            <w:r w:rsidRPr="006A3FDD">
              <w:rPr>
                <w:rStyle w:val="fontstyle01"/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arabica </w:t>
            </w: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L.</w:t>
            </w:r>
          </w:p>
        </w:tc>
      </w:tr>
      <w:tr w:rsidR="00802C38" w:rsidRPr="006A3FDD" w14:paraId="3D4030EA" w14:textId="77777777" w:rsidTr="00CF2EDB">
        <w:tc>
          <w:tcPr>
            <w:tcW w:w="2785" w:type="dxa"/>
          </w:tcPr>
          <w:p w14:paraId="1AB94A99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</w:t>
            </w:r>
          </w:p>
        </w:tc>
        <w:tc>
          <w:tcPr>
            <w:tcW w:w="6231" w:type="dxa"/>
          </w:tcPr>
          <w:p w14:paraId="516F7DF6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Gallic acid</w:t>
            </w:r>
          </w:p>
        </w:tc>
      </w:tr>
      <w:tr w:rsidR="00802C38" w:rsidRPr="006A3FDD" w14:paraId="08C021DB" w14:textId="77777777" w:rsidTr="00CF2EDB">
        <w:tc>
          <w:tcPr>
            <w:tcW w:w="2785" w:type="dxa"/>
          </w:tcPr>
          <w:p w14:paraId="62A16616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Glc</w:t>
            </w:r>
            <w:proofErr w:type="spellEnd"/>
          </w:p>
        </w:tc>
        <w:tc>
          <w:tcPr>
            <w:tcW w:w="6231" w:type="dxa"/>
          </w:tcPr>
          <w:p w14:paraId="64D6351A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Glucose</w:t>
            </w:r>
          </w:p>
        </w:tc>
      </w:tr>
      <w:tr w:rsidR="00802C38" w:rsidRPr="006A3FDD" w14:paraId="6FDD9FDD" w14:textId="77777777" w:rsidTr="00CF2EDB">
        <w:tc>
          <w:tcPr>
            <w:tcW w:w="2785" w:type="dxa"/>
          </w:tcPr>
          <w:p w14:paraId="4DDF8841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IC</w:t>
            </w: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6231" w:type="dxa"/>
          </w:tcPr>
          <w:p w14:paraId="137AFA36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Half-maximal inhibitory concentration</w:t>
            </w:r>
          </w:p>
        </w:tc>
      </w:tr>
      <w:tr w:rsidR="00802C38" w:rsidRPr="006A3FDD" w14:paraId="3D0E8471" w14:textId="77777777" w:rsidTr="00CF2EDB">
        <w:tc>
          <w:tcPr>
            <w:tcW w:w="2785" w:type="dxa"/>
          </w:tcPr>
          <w:p w14:paraId="244ACE9C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D7118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EG"/>
              </w:rPr>
              <w:t>n</w:t>
            </w:r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</w:t>
            </w:r>
            <w:proofErr w:type="spellStart"/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BuOH</w:t>
            </w:r>
            <w:proofErr w:type="spellEnd"/>
          </w:p>
        </w:tc>
        <w:tc>
          <w:tcPr>
            <w:tcW w:w="6231" w:type="dxa"/>
          </w:tcPr>
          <w:p w14:paraId="64E4EABF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D7118">
              <w:rPr>
                <w:rFonts w:asciiTheme="majorBidi" w:hAnsiTheme="majorBidi" w:cstheme="majorBidi"/>
                <w:i/>
                <w:iCs/>
                <w:sz w:val="20"/>
                <w:szCs w:val="20"/>
                <w:lang w:bidi="ar-EG"/>
              </w:rPr>
              <w:t>n</w:t>
            </w:r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-Butanol</w:t>
            </w:r>
          </w:p>
        </w:tc>
      </w:tr>
      <w:tr w:rsidR="00802C38" w:rsidRPr="006A3FDD" w14:paraId="4AD0C731" w14:textId="77777777" w:rsidTr="00CF2EDB">
        <w:tc>
          <w:tcPr>
            <w:tcW w:w="2785" w:type="dxa"/>
          </w:tcPr>
          <w:p w14:paraId="70FBC1D5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MeCN</w:t>
            </w:r>
            <w:proofErr w:type="spellEnd"/>
          </w:p>
          <w:p w14:paraId="0547FFF8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MeOH</w:t>
            </w:r>
          </w:p>
        </w:tc>
        <w:tc>
          <w:tcPr>
            <w:tcW w:w="6231" w:type="dxa"/>
          </w:tcPr>
          <w:p w14:paraId="36337CAD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Acetonitrile</w:t>
            </w:r>
          </w:p>
          <w:p w14:paraId="7042B96F" w14:textId="77777777" w:rsidR="00802C38" w:rsidRPr="00FD7118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D711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Methanol</w:t>
            </w:r>
          </w:p>
        </w:tc>
      </w:tr>
      <w:tr w:rsidR="00802C38" w:rsidRPr="006A3FDD" w14:paraId="0C3206EE" w14:textId="77777777" w:rsidTr="00CF2EDB">
        <w:tc>
          <w:tcPr>
            <w:tcW w:w="2785" w:type="dxa"/>
          </w:tcPr>
          <w:p w14:paraId="467683FC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R</w:t>
            </w:r>
          </w:p>
        </w:tc>
        <w:tc>
          <w:tcPr>
            <w:tcW w:w="6231" w:type="dxa"/>
          </w:tcPr>
          <w:p w14:paraId="4BB22493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Rutin</w:t>
            </w:r>
          </w:p>
        </w:tc>
      </w:tr>
      <w:tr w:rsidR="00802C38" w:rsidRPr="006A3FDD" w14:paraId="2F3365BD" w14:textId="77777777" w:rsidTr="00CF2EDB">
        <w:tc>
          <w:tcPr>
            <w:tcW w:w="2785" w:type="dxa"/>
          </w:tcPr>
          <w:p w14:paraId="76407EAC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</w:rPr>
              <w:t>RDA</w:t>
            </w:r>
          </w:p>
        </w:tc>
        <w:tc>
          <w:tcPr>
            <w:tcW w:w="6231" w:type="dxa"/>
          </w:tcPr>
          <w:p w14:paraId="23487EC1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</w:rPr>
              <w:t xml:space="preserve">Retro-Diels–Alder </w:t>
            </w:r>
          </w:p>
        </w:tc>
      </w:tr>
      <w:tr w:rsidR="00802C38" w:rsidRPr="006A3FDD" w14:paraId="3F99CFF5" w14:textId="77777777" w:rsidTr="00CF2E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61D2E344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6A3FDD">
              <w:rPr>
                <w:rFonts w:asciiTheme="majorBidi" w:hAnsiTheme="majorBidi" w:cstheme="majorBidi"/>
                <w:sz w:val="20"/>
                <w:szCs w:val="20"/>
              </w:rPr>
              <w:t>ReSpect</w:t>
            </w:r>
            <w:proofErr w:type="spellEnd"/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72659F36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Database for phytochemicals</w:t>
            </w:r>
          </w:p>
        </w:tc>
      </w:tr>
      <w:tr w:rsidR="00802C38" w:rsidRPr="006A3FDD" w14:paraId="788BF814" w14:textId="77777777" w:rsidTr="00CF2EDB">
        <w:tc>
          <w:tcPr>
            <w:tcW w:w="2785" w:type="dxa"/>
          </w:tcPr>
          <w:p w14:paraId="0ACBAEDE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Rha</w:t>
            </w:r>
          </w:p>
        </w:tc>
        <w:tc>
          <w:tcPr>
            <w:tcW w:w="6231" w:type="dxa"/>
          </w:tcPr>
          <w:p w14:paraId="43002B5A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Rhamnose</w:t>
            </w:r>
          </w:p>
        </w:tc>
      </w:tr>
      <w:tr w:rsidR="00802C38" w:rsidRPr="006A3FDD" w14:paraId="44C9B62C" w14:textId="77777777" w:rsidTr="00CF2EDB">
        <w:tc>
          <w:tcPr>
            <w:tcW w:w="2785" w:type="dxa"/>
          </w:tcPr>
          <w:p w14:paraId="2CB9160C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Rt</w:t>
            </w:r>
          </w:p>
        </w:tc>
        <w:tc>
          <w:tcPr>
            <w:tcW w:w="6231" w:type="dxa"/>
          </w:tcPr>
          <w:p w14:paraId="538F8AB9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Retention time</w:t>
            </w:r>
          </w:p>
        </w:tc>
      </w:tr>
      <w:tr w:rsidR="00802C38" w:rsidRPr="006A3FDD" w14:paraId="3DEBD7E0" w14:textId="77777777" w:rsidTr="00CF2EDB">
        <w:tc>
          <w:tcPr>
            <w:tcW w:w="2785" w:type="dxa"/>
          </w:tcPr>
          <w:p w14:paraId="095E7D18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6231" w:type="dxa"/>
          </w:tcPr>
          <w:p w14:paraId="08F1C3A9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Standard Deviation</w:t>
            </w:r>
          </w:p>
        </w:tc>
      </w:tr>
      <w:tr w:rsidR="00802C38" w:rsidRPr="006A3FDD" w14:paraId="1C12B8BD" w14:textId="77777777" w:rsidTr="00CF2EDB">
        <w:tc>
          <w:tcPr>
            <w:tcW w:w="2785" w:type="dxa"/>
          </w:tcPr>
          <w:p w14:paraId="1BC59008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TIC</w:t>
            </w:r>
          </w:p>
        </w:tc>
        <w:tc>
          <w:tcPr>
            <w:tcW w:w="6231" w:type="dxa"/>
          </w:tcPr>
          <w:p w14:paraId="05334CB7" w14:textId="77777777" w:rsidR="00802C38" w:rsidRPr="006A3FDD" w:rsidRDefault="00802C38" w:rsidP="00CF2EDB">
            <w:pPr>
              <w:jc w:val="lowKashida"/>
              <w:rPr>
                <w:rStyle w:val="fontstyle01"/>
                <w:rFonts w:asciiTheme="majorBidi" w:hAnsiTheme="majorBidi" w:cstheme="majorBidi"/>
                <w:sz w:val="20"/>
                <w:szCs w:val="20"/>
              </w:rPr>
            </w:pPr>
            <w:r w:rsidRPr="006A3FDD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Total Ion Chromatogram</w:t>
            </w:r>
          </w:p>
        </w:tc>
      </w:tr>
      <w:tr w:rsidR="00802C38" w:rsidRPr="006A3FDD" w14:paraId="5E7FD6AA" w14:textId="77777777" w:rsidTr="00CF2EDB">
        <w:tc>
          <w:tcPr>
            <w:tcW w:w="2785" w:type="dxa"/>
          </w:tcPr>
          <w:p w14:paraId="1545DD3D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UPLC-</w:t>
            </w:r>
            <w:proofErr w:type="spellStart"/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qTOF</w:t>
            </w:r>
            <w:proofErr w:type="spellEnd"/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-MS/MS</w:t>
            </w:r>
          </w:p>
        </w:tc>
        <w:tc>
          <w:tcPr>
            <w:tcW w:w="6231" w:type="dxa"/>
          </w:tcPr>
          <w:p w14:paraId="344537F1" w14:textId="77777777" w:rsidR="00802C38" w:rsidRPr="006A3FDD" w:rsidRDefault="00802C38" w:rsidP="00CF2EDB">
            <w:pPr>
              <w:jc w:val="lowKashida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6A3FDD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Ultra-Performance Liquid Chromatography-quadrupole Time-of-Flight- Mass Spectrometry</w:t>
            </w:r>
          </w:p>
        </w:tc>
      </w:tr>
    </w:tbl>
    <w:p w14:paraId="38E58836" w14:textId="77777777" w:rsidR="00FD7CFF" w:rsidRDefault="00FD7CFF"/>
    <w:sectPr w:rsidR="00FD7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Ten-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C0"/>
    <w:rsid w:val="00802C38"/>
    <w:rsid w:val="00935D5A"/>
    <w:rsid w:val="00A624C0"/>
    <w:rsid w:val="00AF582B"/>
    <w:rsid w:val="00F9252A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3BA4D-0202-4F61-91F0-AA3C7B77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C38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2C38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02C38"/>
    <w:rPr>
      <w:rFonts w:ascii="TimesTen-Roman" w:hAnsi="TimesTen-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arah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449</Characters>
  <Application>Microsoft Office Word</Application>
  <DocSecurity>0</DocSecurity>
  <Lines>8</Lines>
  <Paragraphs>5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Badawy</dc:creator>
  <cp:keywords/>
  <dc:description/>
  <cp:lastModifiedBy>Sarah Badawy</cp:lastModifiedBy>
  <cp:revision>2</cp:revision>
  <dcterms:created xsi:type="dcterms:W3CDTF">2024-12-18T08:30:00Z</dcterms:created>
  <dcterms:modified xsi:type="dcterms:W3CDTF">2024-12-18T08:30:00Z</dcterms:modified>
</cp:coreProperties>
</file>