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407D4" w14:textId="77777777" w:rsidR="0069142C" w:rsidRPr="00544FEB" w:rsidRDefault="0069142C" w:rsidP="0069142C">
      <w:pPr>
        <w:spacing w:line="480" w:lineRule="auto"/>
        <w:rPr>
          <w:rFonts w:ascii="Times New Roman" w:hAnsi="Times New Roman" w:cs="Times New Roman"/>
        </w:rPr>
      </w:pPr>
      <w:r w:rsidRPr="00544FEB">
        <w:rPr>
          <w:rFonts w:ascii="Times New Roman" w:hAnsi="Times New Roman" w:cs="Times New Roman"/>
        </w:rPr>
        <w:t>Table S1. Recorded transitions between states among men (n=47,433). Note that the diagonal of the table (grey cells) represents the number of visits where individuals remained in the same state.</w:t>
      </w:r>
    </w:p>
    <w:tbl>
      <w:tblPr>
        <w:tblStyle w:val="Tabellrutnt"/>
        <w:tblW w:w="9493" w:type="dxa"/>
        <w:tblLayout w:type="fixed"/>
        <w:tblLook w:val="04A0" w:firstRow="1" w:lastRow="0" w:firstColumn="1" w:lastColumn="0" w:noHBand="0" w:noVBand="1"/>
      </w:tblPr>
      <w:tblGrid>
        <w:gridCol w:w="1898"/>
        <w:gridCol w:w="1899"/>
        <w:gridCol w:w="1898"/>
        <w:gridCol w:w="1899"/>
        <w:gridCol w:w="1899"/>
      </w:tblGrid>
      <w:tr w:rsidR="0069142C" w:rsidRPr="00544FEB" w14:paraId="1065ABEB" w14:textId="77777777" w:rsidTr="00BC35C1">
        <w:trPr>
          <w:trHeight w:val="1143"/>
        </w:trPr>
        <w:tc>
          <w:tcPr>
            <w:tcW w:w="1898" w:type="dxa"/>
            <w:tcBorders>
              <w:tl2br w:val="single" w:sz="4" w:space="0" w:color="auto"/>
            </w:tcBorders>
          </w:tcPr>
          <w:p w14:paraId="224D1ADF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</w:t>
            </w:r>
            <w:r w:rsidRPr="00F03BD0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</w:p>
          <w:p w14:paraId="030CA21A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3BD0">
              <w:rPr>
                <w:rFonts w:ascii="Times New Roman" w:hAnsi="Times New Roman" w:cs="Times New Roman"/>
                <w:sz w:val="20"/>
                <w:szCs w:val="20"/>
              </w:rPr>
              <w:t xml:space="preserve"> From</w:t>
            </w:r>
          </w:p>
        </w:tc>
        <w:tc>
          <w:tcPr>
            <w:tcW w:w="1899" w:type="dxa"/>
          </w:tcPr>
          <w:p w14:paraId="16B35EB1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3BD0">
              <w:rPr>
                <w:rFonts w:ascii="Times New Roman" w:hAnsi="Times New Roman" w:cs="Times New Roman"/>
                <w:sz w:val="20"/>
                <w:szCs w:val="20"/>
              </w:rPr>
              <w:t>No TMD</w:t>
            </w:r>
          </w:p>
        </w:tc>
        <w:tc>
          <w:tcPr>
            <w:tcW w:w="1898" w:type="dxa"/>
          </w:tcPr>
          <w:p w14:paraId="7A447C53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3BD0">
              <w:rPr>
                <w:rFonts w:ascii="Times New Roman" w:hAnsi="Times New Roman" w:cs="Times New Roman"/>
                <w:sz w:val="20"/>
                <w:szCs w:val="20"/>
              </w:rPr>
              <w:t>TMD pain only</w:t>
            </w:r>
          </w:p>
        </w:tc>
        <w:tc>
          <w:tcPr>
            <w:tcW w:w="1899" w:type="dxa"/>
          </w:tcPr>
          <w:p w14:paraId="30626CB2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3BD0">
              <w:rPr>
                <w:rFonts w:ascii="Times New Roman" w:hAnsi="Times New Roman" w:cs="Times New Roman"/>
                <w:sz w:val="20"/>
                <w:szCs w:val="20"/>
              </w:rPr>
              <w:t>Jaw catching/ locking only</w:t>
            </w:r>
          </w:p>
        </w:tc>
        <w:tc>
          <w:tcPr>
            <w:tcW w:w="1899" w:type="dxa"/>
          </w:tcPr>
          <w:p w14:paraId="4AF0BBE9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3BD0">
              <w:rPr>
                <w:rFonts w:ascii="Times New Roman" w:hAnsi="Times New Roman" w:cs="Times New Roman"/>
                <w:sz w:val="20"/>
                <w:szCs w:val="20"/>
              </w:rPr>
              <w:t>TMD pain and jaw catching/locking</w:t>
            </w:r>
          </w:p>
        </w:tc>
      </w:tr>
      <w:tr w:rsidR="0069142C" w:rsidRPr="00544FEB" w14:paraId="117BF159" w14:textId="77777777" w:rsidTr="00BC35C1">
        <w:trPr>
          <w:trHeight w:val="579"/>
        </w:trPr>
        <w:tc>
          <w:tcPr>
            <w:tcW w:w="1898" w:type="dxa"/>
          </w:tcPr>
          <w:p w14:paraId="27811AC8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0">
              <w:rPr>
                <w:rFonts w:ascii="Times New Roman" w:hAnsi="Times New Roman" w:cs="Times New Roman"/>
                <w:sz w:val="20"/>
                <w:szCs w:val="20"/>
              </w:rPr>
              <w:t>No TMD</w:t>
            </w:r>
          </w:p>
          <w:p w14:paraId="1EED3E47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D9D9D9" w:themeFill="background1" w:themeFillShade="D9"/>
          </w:tcPr>
          <w:p w14:paraId="0E7AF88C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0">
              <w:rPr>
                <w:rFonts w:ascii="Times New Roman" w:hAnsi="Times New Roman" w:cs="Times New Roman"/>
                <w:sz w:val="20"/>
                <w:szCs w:val="20"/>
              </w:rPr>
              <w:t>97,513</w:t>
            </w:r>
          </w:p>
        </w:tc>
        <w:tc>
          <w:tcPr>
            <w:tcW w:w="1898" w:type="dxa"/>
          </w:tcPr>
          <w:p w14:paraId="1E9DC2AA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0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1899" w:type="dxa"/>
          </w:tcPr>
          <w:p w14:paraId="2541C941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0">
              <w:rPr>
                <w:rFonts w:ascii="Times New Roman" w:hAnsi="Times New Roman" w:cs="Times New Roman"/>
                <w:sz w:val="20"/>
                <w:szCs w:val="20"/>
              </w:rPr>
              <w:t>398</w:t>
            </w:r>
          </w:p>
        </w:tc>
        <w:tc>
          <w:tcPr>
            <w:tcW w:w="1899" w:type="dxa"/>
          </w:tcPr>
          <w:p w14:paraId="67D27FC1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0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</w:tr>
      <w:tr w:rsidR="0069142C" w:rsidRPr="00544FEB" w14:paraId="6AD93CCF" w14:textId="77777777" w:rsidTr="00BC35C1">
        <w:trPr>
          <w:trHeight w:val="564"/>
        </w:trPr>
        <w:tc>
          <w:tcPr>
            <w:tcW w:w="1898" w:type="dxa"/>
          </w:tcPr>
          <w:p w14:paraId="5AE69BD4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0">
              <w:rPr>
                <w:rFonts w:ascii="Times New Roman" w:hAnsi="Times New Roman" w:cs="Times New Roman"/>
                <w:sz w:val="20"/>
                <w:szCs w:val="20"/>
              </w:rPr>
              <w:t>TMD pain only</w:t>
            </w:r>
          </w:p>
          <w:p w14:paraId="5BF4EC34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99" w:type="dxa"/>
          </w:tcPr>
          <w:p w14:paraId="5E167F13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0">
              <w:rPr>
                <w:rFonts w:ascii="Times New Roman" w:hAnsi="Times New Roman" w:cs="Times New Roman"/>
                <w:sz w:val="20"/>
                <w:szCs w:val="20"/>
              </w:rPr>
              <w:t>639</w:t>
            </w:r>
          </w:p>
        </w:tc>
        <w:tc>
          <w:tcPr>
            <w:tcW w:w="1898" w:type="dxa"/>
            <w:shd w:val="clear" w:color="auto" w:fill="D9D9D9" w:themeFill="background1" w:themeFillShade="D9"/>
          </w:tcPr>
          <w:p w14:paraId="2015E33B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0">
              <w:rPr>
                <w:rFonts w:ascii="Times New Roman" w:hAnsi="Times New Roman" w:cs="Times New Roman"/>
                <w:sz w:val="20"/>
                <w:szCs w:val="20"/>
              </w:rPr>
              <w:t>1,599</w:t>
            </w:r>
          </w:p>
        </w:tc>
        <w:tc>
          <w:tcPr>
            <w:tcW w:w="1899" w:type="dxa"/>
          </w:tcPr>
          <w:p w14:paraId="02BB146C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99" w:type="dxa"/>
          </w:tcPr>
          <w:p w14:paraId="5E0B195F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0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  <w:tr w:rsidR="0069142C" w:rsidRPr="00544FEB" w14:paraId="31CA330A" w14:textId="77777777" w:rsidTr="00BC35C1">
        <w:trPr>
          <w:trHeight w:val="579"/>
        </w:trPr>
        <w:tc>
          <w:tcPr>
            <w:tcW w:w="1898" w:type="dxa"/>
          </w:tcPr>
          <w:p w14:paraId="2AFEC63D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3BD0">
              <w:rPr>
                <w:rFonts w:ascii="Times New Roman" w:hAnsi="Times New Roman" w:cs="Times New Roman"/>
                <w:sz w:val="20"/>
                <w:szCs w:val="20"/>
              </w:rPr>
              <w:t>Jaw catching/ locking only</w:t>
            </w:r>
          </w:p>
        </w:tc>
        <w:tc>
          <w:tcPr>
            <w:tcW w:w="1899" w:type="dxa"/>
          </w:tcPr>
          <w:p w14:paraId="0B07E183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0">
              <w:rPr>
                <w:rFonts w:ascii="Times New Roman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1898" w:type="dxa"/>
          </w:tcPr>
          <w:p w14:paraId="48631FC7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99" w:type="dxa"/>
            <w:shd w:val="clear" w:color="auto" w:fill="D9D9D9" w:themeFill="background1" w:themeFillShade="D9"/>
          </w:tcPr>
          <w:p w14:paraId="1DC6F02F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0">
              <w:rPr>
                <w:rFonts w:ascii="Times New Roman" w:hAnsi="Times New Roman" w:cs="Times New Roman"/>
                <w:sz w:val="20"/>
                <w:szCs w:val="20"/>
              </w:rPr>
              <w:t>916</w:t>
            </w:r>
          </w:p>
        </w:tc>
        <w:tc>
          <w:tcPr>
            <w:tcW w:w="1899" w:type="dxa"/>
          </w:tcPr>
          <w:p w14:paraId="73F8FB36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0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69142C" w:rsidRPr="00544FEB" w14:paraId="4E7F16C6" w14:textId="77777777" w:rsidTr="00BC35C1">
        <w:trPr>
          <w:trHeight w:val="564"/>
        </w:trPr>
        <w:tc>
          <w:tcPr>
            <w:tcW w:w="1898" w:type="dxa"/>
          </w:tcPr>
          <w:p w14:paraId="3514DA2E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3BD0">
              <w:rPr>
                <w:rFonts w:ascii="Times New Roman" w:hAnsi="Times New Roman" w:cs="Times New Roman"/>
                <w:sz w:val="20"/>
                <w:szCs w:val="20"/>
              </w:rPr>
              <w:t>TMD pain and jaw catching/locking</w:t>
            </w:r>
          </w:p>
        </w:tc>
        <w:tc>
          <w:tcPr>
            <w:tcW w:w="1899" w:type="dxa"/>
          </w:tcPr>
          <w:p w14:paraId="7C02DE7D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0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898" w:type="dxa"/>
          </w:tcPr>
          <w:p w14:paraId="151E6211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899" w:type="dxa"/>
          </w:tcPr>
          <w:p w14:paraId="49A4D501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0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899" w:type="dxa"/>
            <w:shd w:val="clear" w:color="auto" w:fill="D9D9D9" w:themeFill="background1" w:themeFillShade="D9"/>
          </w:tcPr>
          <w:p w14:paraId="538C755B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0">
              <w:rPr>
                <w:rFonts w:ascii="Times New Roman" w:hAnsi="Times New Roman" w:cs="Times New Roman"/>
                <w:sz w:val="20"/>
                <w:szCs w:val="20"/>
              </w:rPr>
              <w:t>353</w:t>
            </w:r>
          </w:p>
        </w:tc>
      </w:tr>
    </w:tbl>
    <w:p w14:paraId="7C998749" w14:textId="77777777" w:rsidR="0069142C" w:rsidRPr="00544FEB" w:rsidRDefault="0069142C" w:rsidP="0069142C">
      <w:pPr>
        <w:spacing w:line="480" w:lineRule="auto"/>
        <w:rPr>
          <w:rFonts w:ascii="Times New Roman" w:hAnsi="Times New Roman" w:cs="Times New Roman"/>
        </w:rPr>
      </w:pPr>
    </w:p>
    <w:p w14:paraId="28E80829" w14:textId="77777777" w:rsidR="0069142C" w:rsidRPr="00544FEB" w:rsidRDefault="0069142C" w:rsidP="0069142C">
      <w:pPr>
        <w:spacing w:line="480" w:lineRule="auto"/>
        <w:rPr>
          <w:rFonts w:ascii="Times New Roman" w:hAnsi="Times New Roman" w:cs="Times New Roman"/>
        </w:rPr>
      </w:pPr>
      <w:r w:rsidRPr="00544FEB">
        <w:rPr>
          <w:rFonts w:ascii="Times New Roman" w:hAnsi="Times New Roman" w:cs="Times New Roman"/>
        </w:rPr>
        <w:t>Table S2. Recorded transitions between states among women (n=47,336). Note that the diagonal of the table (grey cells) represents the number of visits where individuals remained in the same state.</w:t>
      </w:r>
    </w:p>
    <w:tbl>
      <w:tblPr>
        <w:tblStyle w:val="Tabellrutnt"/>
        <w:tblW w:w="9620" w:type="dxa"/>
        <w:tblLayout w:type="fixed"/>
        <w:tblLook w:val="04A0" w:firstRow="1" w:lastRow="0" w:firstColumn="1" w:lastColumn="0" w:noHBand="0" w:noVBand="1"/>
      </w:tblPr>
      <w:tblGrid>
        <w:gridCol w:w="1924"/>
        <w:gridCol w:w="1924"/>
        <w:gridCol w:w="1924"/>
        <w:gridCol w:w="1924"/>
        <w:gridCol w:w="1924"/>
      </w:tblGrid>
      <w:tr w:rsidR="0069142C" w:rsidRPr="00544FEB" w14:paraId="7064CBF8" w14:textId="77777777" w:rsidTr="00BC35C1">
        <w:trPr>
          <w:trHeight w:val="1143"/>
        </w:trPr>
        <w:tc>
          <w:tcPr>
            <w:tcW w:w="1924" w:type="dxa"/>
            <w:tcBorders>
              <w:tl2br w:val="single" w:sz="4" w:space="0" w:color="auto"/>
            </w:tcBorders>
          </w:tcPr>
          <w:p w14:paraId="688DE47C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0">
              <w:rPr>
                <w:rFonts w:ascii="Times New Roman" w:hAnsi="Times New Roman" w:cs="Times New Roman"/>
                <w:sz w:val="20"/>
                <w:szCs w:val="20"/>
              </w:rPr>
              <w:t xml:space="preserve">               To</w:t>
            </w:r>
          </w:p>
          <w:p w14:paraId="26834FDA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0">
              <w:rPr>
                <w:rFonts w:ascii="Times New Roman" w:hAnsi="Times New Roman" w:cs="Times New Roman"/>
                <w:sz w:val="20"/>
                <w:szCs w:val="20"/>
              </w:rPr>
              <w:t xml:space="preserve"> From</w:t>
            </w:r>
          </w:p>
        </w:tc>
        <w:tc>
          <w:tcPr>
            <w:tcW w:w="1924" w:type="dxa"/>
          </w:tcPr>
          <w:p w14:paraId="169B19C4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0">
              <w:rPr>
                <w:rFonts w:ascii="Times New Roman" w:hAnsi="Times New Roman" w:cs="Times New Roman"/>
                <w:sz w:val="20"/>
                <w:szCs w:val="20"/>
              </w:rPr>
              <w:t>No TMD</w:t>
            </w:r>
          </w:p>
        </w:tc>
        <w:tc>
          <w:tcPr>
            <w:tcW w:w="1924" w:type="dxa"/>
          </w:tcPr>
          <w:p w14:paraId="57383730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0">
              <w:rPr>
                <w:rFonts w:ascii="Times New Roman" w:hAnsi="Times New Roman" w:cs="Times New Roman"/>
                <w:sz w:val="20"/>
                <w:szCs w:val="20"/>
              </w:rPr>
              <w:t>TMD pain only</w:t>
            </w:r>
          </w:p>
        </w:tc>
        <w:tc>
          <w:tcPr>
            <w:tcW w:w="1924" w:type="dxa"/>
          </w:tcPr>
          <w:p w14:paraId="22AA151D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0">
              <w:rPr>
                <w:rFonts w:ascii="Times New Roman" w:hAnsi="Times New Roman" w:cs="Times New Roman"/>
                <w:sz w:val="20"/>
                <w:szCs w:val="20"/>
              </w:rPr>
              <w:t>Jaw catching/ locking only</w:t>
            </w:r>
          </w:p>
        </w:tc>
        <w:tc>
          <w:tcPr>
            <w:tcW w:w="1924" w:type="dxa"/>
          </w:tcPr>
          <w:p w14:paraId="71F8C9DB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0">
              <w:rPr>
                <w:rFonts w:ascii="Times New Roman" w:hAnsi="Times New Roman" w:cs="Times New Roman"/>
                <w:sz w:val="20"/>
                <w:szCs w:val="20"/>
              </w:rPr>
              <w:t>TMD pain and jaw catching/locking</w:t>
            </w:r>
          </w:p>
        </w:tc>
      </w:tr>
      <w:tr w:rsidR="0069142C" w:rsidRPr="00544FEB" w14:paraId="57A5B689" w14:textId="77777777" w:rsidTr="00BC35C1">
        <w:trPr>
          <w:trHeight w:val="579"/>
        </w:trPr>
        <w:tc>
          <w:tcPr>
            <w:tcW w:w="1924" w:type="dxa"/>
          </w:tcPr>
          <w:p w14:paraId="65F1DB35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0">
              <w:rPr>
                <w:rFonts w:ascii="Times New Roman" w:hAnsi="Times New Roman" w:cs="Times New Roman"/>
                <w:sz w:val="20"/>
                <w:szCs w:val="20"/>
              </w:rPr>
              <w:t>No TMD</w:t>
            </w:r>
          </w:p>
          <w:p w14:paraId="0A7372AC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  <w:shd w:val="clear" w:color="auto" w:fill="D9D9D9" w:themeFill="background1" w:themeFillShade="D9"/>
          </w:tcPr>
          <w:p w14:paraId="0A02F1FA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0">
              <w:rPr>
                <w:rFonts w:ascii="Times New Roman" w:hAnsi="Times New Roman" w:cs="Times New Roman"/>
                <w:sz w:val="20"/>
                <w:szCs w:val="20"/>
              </w:rPr>
              <w:t>88,856</w:t>
            </w:r>
          </w:p>
        </w:tc>
        <w:tc>
          <w:tcPr>
            <w:tcW w:w="1924" w:type="dxa"/>
          </w:tcPr>
          <w:p w14:paraId="2E09ADDB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0">
              <w:rPr>
                <w:rFonts w:ascii="Times New Roman" w:hAnsi="Times New Roman" w:cs="Times New Roman"/>
                <w:sz w:val="20"/>
                <w:szCs w:val="20"/>
              </w:rPr>
              <w:t>2,284</w:t>
            </w:r>
          </w:p>
        </w:tc>
        <w:tc>
          <w:tcPr>
            <w:tcW w:w="1924" w:type="dxa"/>
          </w:tcPr>
          <w:p w14:paraId="445F8094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0">
              <w:rPr>
                <w:rFonts w:ascii="Times New Roman" w:hAnsi="Times New Roman" w:cs="Times New Roman"/>
                <w:sz w:val="20"/>
                <w:szCs w:val="20"/>
              </w:rPr>
              <w:t>656</w:t>
            </w:r>
          </w:p>
        </w:tc>
        <w:tc>
          <w:tcPr>
            <w:tcW w:w="1924" w:type="dxa"/>
          </w:tcPr>
          <w:p w14:paraId="1ED47553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0">
              <w:rPr>
                <w:rFonts w:ascii="Times New Roman" w:hAnsi="Times New Roman" w:cs="Times New Roman"/>
                <w:sz w:val="20"/>
                <w:szCs w:val="20"/>
              </w:rPr>
              <w:t>470</w:t>
            </w:r>
          </w:p>
        </w:tc>
      </w:tr>
      <w:tr w:rsidR="0069142C" w:rsidRPr="00544FEB" w14:paraId="5576D9BB" w14:textId="77777777" w:rsidTr="00BC35C1">
        <w:trPr>
          <w:trHeight w:val="564"/>
        </w:trPr>
        <w:tc>
          <w:tcPr>
            <w:tcW w:w="1924" w:type="dxa"/>
          </w:tcPr>
          <w:p w14:paraId="0B588741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0">
              <w:rPr>
                <w:rFonts w:ascii="Times New Roman" w:hAnsi="Times New Roman" w:cs="Times New Roman"/>
                <w:sz w:val="20"/>
                <w:szCs w:val="20"/>
              </w:rPr>
              <w:t>TMD pain only</w:t>
            </w:r>
          </w:p>
          <w:p w14:paraId="5E498827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</w:tcPr>
          <w:p w14:paraId="45F91B35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0">
              <w:rPr>
                <w:rFonts w:ascii="Times New Roman" w:hAnsi="Times New Roman" w:cs="Times New Roman"/>
                <w:sz w:val="20"/>
                <w:szCs w:val="20"/>
              </w:rPr>
              <w:t>1,463</w:t>
            </w:r>
          </w:p>
        </w:tc>
        <w:tc>
          <w:tcPr>
            <w:tcW w:w="1924" w:type="dxa"/>
            <w:shd w:val="clear" w:color="auto" w:fill="D9D9D9" w:themeFill="background1" w:themeFillShade="D9"/>
          </w:tcPr>
          <w:p w14:paraId="00958E55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0">
              <w:rPr>
                <w:rFonts w:ascii="Times New Roman" w:hAnsi="Times New Roman" w:cs="Times New Roman"/>
                <w:sz w:val="20"/>
                <w:szCs w:val="20"/>
              </w:rPr>
              <w:t>4,645</w:t>
            </w:r>
          </w:p>
        </w:tc>
        <w:tc>
          <w:tcPr>
            <w:tcW w:w="1924" w:type="dxa"/>
          </w:tcPr>
          <w:p w14:paraId="048210B3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924" w:type="dxa"/>
          </w:tcPr>
          <w:p w14:paraId="0CC750E3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0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</w:tr>
      <w:tr w:rsidR="0069142C" w:rsidRPr="00544FEB" w14:paraId="1152F17B" w14:textId="77777777" w:rsidTr="00BC35C1">
        <w:trPr>
          <w:trHeight w:val="579"/>
        </w:trPr>
        <w:tc>
          <w:tcPr>
            <w:tcW w:w="1924" w:type="dxa"/>
          </w:tcPr>
          <w:p w14:paraId="4B8BBD85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0">
              <w:rPr>
                <w:rFonts w:ascii="Times New Roman" w:hAnsi="Times New Roman" w:cs="Times New Roman"/>
                <w:sz w:val="20"/>
                <w:szCs w:val="20"/>
              </w:rPr>
              <w:t>Jaw catching/ locking only</w:t>
            </w:r>
          </w:p>
        </w:tc>
        <w:tc>
          <w:tcPr>
            <w:tcW w:w="1924" w:type="dxa"/>
          </w:tcPr>
          <w:p w14:paraId="4AF27A85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0">
              <w:rPr>
                <w:rFonts w:ascii="Times New Roman" w:hAnsi="Times New Roman" w:cs="Times New Roman"/>
                <w:sz w:val="20"/>
                <w:szCs w:val="20"/>
              </w:rPr>
              <w:t>439</w:t>
            </w:r>
          </w:p>
        </w:tc>
        <w:tc>
          <w:tcPr>
            <w:tcW w:w="1924" w:type="dxa"/>
          </w:tcPr>
          <w:p w14:paraId="53532D09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0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924" w:type="dxa"/>
            <w:shd w:val="clear" w:color="auto" w:fill="D9D9D9" w:themeFill="background1" w:themeFillShade="D9"/>
          </w:tcPr>
          <w:p w14:paraId="38F3A19D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0">
              <w:rPr>
                <w:rFonts w:ascii="Times New Roman" w:hAnsi="Times New Roman" w:cs="Times New Roman"/>
                <w:sz w:val="20"/>
                <w:szCs w:val="20"/>
              </w:rPr>
              <w:t>1467</w:t>
            </w:r>
          </w:p>
        </w:tc>
        <w:tc>
          <w:tcPr>
            <w:tcW w:w="1924" w:type="dxa"/>
          </w:tcPr>
          <w:p w14:paraId="758BDAB9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0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</w:tr>
      <w:tr w:rsidR="0069142C" w:rsidRPr="00544FEB" w14:paraId="274F2203" w14:textId="77777777" w:rsidTr="00BC35C1">
        <w:trPr>
          <w:trHeight w:val="564"/>
        </w:trPr>
        <w:tc>
          <w:tcPr>
            <w:tcW w:w="1924" w:type="dxa"/>
          </w:tcPr>
          <w:p w14:paraId="3606C258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0">
              <w:rPr>
                <w:rFonts w:ascii="Times New Roman" w:hAnsi="Times New Roman" w:cs="Times New Roman"/>
                <w:sz w:val="20"/>
                <w:szCs w:val="20"/>
              </w:rPr>
              <w:t>TMD pain and jaw catching/locking</w:t>
            </w:r>
          </w:p>
        </w:tc>
        <w:tc>
          <w:tcPr>
            <w:tcW w:w="1924" w:type="dxa"/>
          </w:tcPr>
          <w:p w14:paraId="3C5A6876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0">
              <w:rPr>
                <w:rFonts w:ascii="Times New Roman" w:hAnsi="Times New Roman" w:cs="Times New Roman"/>
                <w:sz w:val="20"/>
                <w:szCs w:val="20"/>
              </w:rPr>
              <w:t>317</w:t>
            </w:r>
          </w:p>
        </w:tc>
        <w:tc>
          <w:tcPr>
            <w:tcW w:w="1924" w:type="dxa"/>
          </w:tcPr>
          <w:p w14:paraId="73663D12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0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1924" w:type="dxa"/>
          </w:tcPr>
          <w:p w14:paraId="3441E34F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0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924" w:type="dxa"/>
            <w:shd w:val="clear" w:color="auto" w:fill="D9D9D9" w:themeFill="background1" w:themeFillShade="D9"/>
          </w:tcPr>
          <w:p w14:paraId="5EBA2CA2" w14:textId="77777777" w:rsidR="0069142C" w:rsidRPr="00F03BD0" w:rsidRDefault="0069142C" w:rsidP="00BC35C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0">
              <w:rPr>
                <w:rFonts w:ascii="Times New Roman" w:hAnsi="Times New Roman" w:cs="Times New Roman"/>
                <w:sz w:val="20"/>
                <w:szCs w:val="20"/>
              </w:rPr>
              <w:t>1,329</w:t>
            </w:r>
          </w:p>
        </w:tc>
      </w:tr>
    </w:tbl>
    <w:p w14:paraId="3775B3BF" w14:textId="77777777" w:rsidR="009B17D3" w:rsidRDefault="009B17D3"/>
    <w:sectPr w:rsidR="009B17D3">
      <w:headerReference w:type="even" r:id="rId6"/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E6EAB" w14:textId="77777777" w:rsidR="00A56A52" w:rsidRDefault="00A56A52" w:rsidP="0069142C">
      <w:r>
        <w:separator/>
      </w:r>
    </w:p>
  </w:endnote>
  <w:endnote w:type="continuationSeparator" w:id="0">
    <w:p w14:paraId="5F605F62" w14:textId="77777777" w:rsidR="00A56A52" w:rsidRDefault="00A56A52" w:rsidP="00691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FC30B" w14:textId="77777777" w:rsidR="00A56A52" w:rsidRDefault="00A56A52" w:rsidP="0069142C">
      <w:r>
        <w:separator/>
      </w:r>
    </w:p>
  </w:footnote>
  <w:footnote w:type="continuationSeparator" w:id="0">
    <w:p w14:paraId="47AAE849" w14:textId="77777777" w:rsidR="00A56A52" w:rsidRDefault="00A56A52" w:rsidP="00691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523F6" w14:textId="6FCFA881" w:rsidR="0069142C" w:rsidRDefault="0069142C">
    <w:pPr>
      <w:pStyle w:val="Sidhuvud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C804850" wp14:editId="10C2CE3B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3175"/>
              <wp:wrapSquare wrapText="bothSides"/>
              <wp:docPr id="1235493859" name="Textruta 2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61608D" w14:textId="17C1B7C6" w:rsidR="0069142C" w:rsidRPr="0069142C" w:rsidRDefault="0069142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9142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80485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Begränsad delning" style="position:absolute;margin-left:-16.25pt;margin-top:.05pt;width:34.95pt;height:34.95pt;z-index:251659264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egAXBQIAABQEAAAOAAAAZHJzL2Uyb0RvYy54bWysU01v2zAMvQ/YfxB0X5z0IyiMOEXWIsOA&#13;&#10;oC2QDj0rshQbsESBUmJnv36UbCddt9Owi0yT1CP5+LS470zDjgp9Dbbgs8mUM2UllLXdF/zH6/rL&#13;&#10;HWc+CFuKBqwq+El5fr/8/GnRulxdQQVNqZARiPV56wpeheDyLPOyUkb4CThlKagBjQj0i/usRNES&#13;&#10;ummyq+l0nrWApUOQynvyPvZBvkz4WisZnrX2KrCm4NRbSCemcxfPbLkQ+R6Fq2o5tCH+oQsjaktF&#13;&#10;z1CPIgh2wPoPKFNLBA86TCSYDLSupUoz0DSz6YdptpVwKs1C5Hh3psn/P1j5dNy6F2Sh+wodLTAS&#13;&#10;0jqfe3LGeTqNJn6pU0ZxovB0pk11gUly3txc381vOZMUGmxCyS6XHfrwTYFh0Sg40lYSWeK48aFP&#13;&#10;HVNiLQvrumnSZhr7m4Mwoye7dBit0O26oe0dlCeaBqFftHdyXVPNjfDhRSBtlgYgtYZnOnQDbcFh&#13;&#10;sDirAH/+zR/ziXCKctaSUgpuScqcNd8tLSKKajQwGfPr2yl5d6PXHswDkPxm9BKcTCaFMTSjqRHM&#13;&#10;G8l4FetQSFhJ1QoeRvMh9IqlZyDVapWSSD5OhI3dOhmhI02Rw9fuTaAbiA60oScYVSTyD3z3ufGm&#13;&#10;d6tDINbTMiKlPY8D0yS9tM7hmURtv/9PWZfHvPwFAAD//wMAUEsDBBQABgAIAAAAIQApexMi3gAA&#13;&#10;AAgBAAAPAAAAZHJzL2Rvd25yZXYueG1sTI/NTsMwEITvSLyDtUjcqA1EgaZxqgJC6gEJETj06MTb&#13;&#10;OMI/Uew04e3ZnuCy0u5oZucrt4uz7IRj7IOXcLsSwNC3Qfe+k/D1+XrzCCwm5bWywaOEH4ywrS4v&#13;&#10;SlXoMPsPPNWpYxTiY6EkmJSGgvPYGnQqrsKAnrRjGJ1KtI4d16OaKdxZfidEzp3qPX0wasBng+13&#13;&#10;PTkJ93XYT5nN8nc3N095Zvb8bXeQ8vpqednQ2G2AJVzSnwPODNQfKirWhMnryKwEoknnKyMtX6+B&#13;&#10;NRIehABelfw/QPULAAD//wMAUEsBAi0AFAAGAAgAAAAhALaDOJL+AAAA4QEAABMAAAAAAAAAAAAA&#13;&#10;AAAAAAAAAFtDb250ZW50X1R5cGVzXS54bWxQSwECLQAUAAYACAAAACEAOP0h/9YAAACUAQAACwAA&#13;&#10;AAAAAAAAAAAAAAAvAQAAX3JlbHMvLnJlbHNQSwECLQAUAAYACAAAACEAr3oAFwUCAAAUBAAADgAA&#13;&#10;AAAAAAAAAAAAAAAuAgAAZHJzL2Uyb0RvYy54bWxQSwECLQAUAAYACAAAACEAKXsTIt4AAAAIAQAA&#13;&#10;DwAAAAAAAAAAAAAAAABfBAAAZHJzL2Rvd25yZXYueG1sUEsFBgAAAAAEAAQA8wAAAGoFAAAAAA==&#13;&#10;" filled="f" stroked="f">
              <v:fill o:detectmouseclick="t"/>
              <v:textbox style="mso-fit-shape-to-text:t" inset="0,0,5pt,0">
                <w:txbxContent>
                  <w:p w14:paraId="2961608D" w14:textId="17C1B7C6" w:rsidR="0069142C" w:rsidRPr="0069142C" w:rsidRDefault="0069142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9142C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Begränsad delning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D5968" w14:textId="5029EC18" w:rsidR="0069142C" w:rsidRDefault="0069142C">
    <w:pPr>
      <w:pStyle w:val="Sidhuvud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3533227" wp14:editId="53E7E16B">
              <wp:simplePos x="0" y="0"/>
              <wp:positionH relativeFrom="rightMargin">
                <wp:align>right</wp:align>
              </wp:positionH>
              <wp:positionV relativeFrom="paragraph">
                <wp:posOffset>3347</wp:posOffset>
              </wp:positionV>
              <wp:extent cx="443865" cy="443865"/>
              <wp:effectExtent l="0" t="0" r="0" b="3175"/>
              <wp:wrapSquare wrapText="bothSides"/>
              <wp:docPr id="186579394" name="Textruta 3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5EA5DE" w14:textId="5B0E0FF0" w:rsidR="0069142C" w:rsidRPr="0069142C" w:rsidRDefault="0069142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9142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533227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Begränsad delning" style="position:absolute;margin-left:-16.25pt;margin-top:.25pt;width:34.95pt;height:34.95pt;z-index:251660288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iL7aCAIAABsEAAAOAAAAZHJzL2Uyb0RvYy54bWysU01v2zAMvQ/YfxB0X5z0IyiMOEXWIsOA&#13;&#10;oC2QDj0rshQbsESBUmJnv36UbCddt9Owi0yT1CP5+LS470zDjgp9Dbbgs8mUM2UllLXdF/zH6/rL&#13;&#10;HWc+CFuKBqwq+El5fr/8/GnRulxdQQVNqZARiPV56wpeheDyLPOyUkb4CThlKagBjQj0i/usRNES&#13;&#10;ummyq+l0nrWApUOQynvyPvZBvkz4WisZnrX2KrCm4NRbSCemcxfPbLkQ+R6Fq2o5tCH+oQsjaktF&#13;&#10;z1CPIgh2wPoPKFNLBA86TCSYDLSupUoz0DSz6YdptpVwKs1C5Hh3psn/P1j5dNy6F2Sh+wodLTAS&#13;&#10;0jqfe3LGeTqNJn6pU0ZxovB0pk11gUly3txc381vOZMUGmxCyS6XHfrwTYFh0Sg40lYSWeK48aFP&#13;&#10;HVNiLQvrumnSZhr7m4Mwoye7dBit0O06Vpfvut9BeaKhEPp9eyfXNZXeCB9eBNKCaQ4SbXimQzfQ&#13;&#10;FhwGi7MK8Off/DGfeKcoZy0JpuCWFM1Z893SPqK2RgOTMb++nZJ3N3rtwTwAqXBGD8LJZFIYQzOa&#13;&#10;GsG8kZpXsQ6FhJVUreBhNB9CL1x6DVKtVimJVORE2NitkxE6shWpfO3eBLqB70CLeoJRTCL/QHuf&#13;&#10;G296tzoEIj/tJDLb8zgQTgpMWx1eS5T4+/+UdXnTy18AAAD//wMAUEsDBBQABgAIAAAAIQBpJeFD&#13;&#10;3wAAAAgBAAAPAAAAZHJzL2Rvd25yZXYueG1sTI9BS8QwEIXvgv8hjODNTdVad7tNl1UR9iCIdQ8e&#13;&#10;02Zsis2kNOm2/nvHk14eDI95733FbnG9OOEYOk8KrlcJCKTGm45aBcf356s1iBA1Gd17QgXfGGBX&#13;&#10;np8VOjd+pjc8VbEVHEIh1wpsjEMuZWgsOh1WfkBi79OPTkc+x1aaUc8c7np5kySZdLojbrB6wEeL&#13;&#10;zVc1OQW3lT9MaZ9mr26uH7LUHuTL/kOpy4vlacuy34KIuMS/D/hl4P1Q8rDaT2SC6BUwTVRwB4K9&#13;&#10;bLMBUSu4T1KQZSH/A5Q/AAAA//8DAFBLAQItABQABgAIAAAAIQC2gziS/gAAAOEBAAATAAAAAAAA&#13;&#10;AAAAAAAAAAAAAABbQ29udGVudF9UeXBlc10ueG1sUEsBAi0AFAAGAAgAAAAhADj9If/WAAAAlAEA&#13;&#10;AAsAAAAAAAAAAAAAAAAALwEAAF9yZWxzLy5yZWxzUEsBAi0AFAAGAAgAAAAhABGIvtoIAgAAGwQA&#13;&#10;AA4AAAAAAAAAAAAAAAAALgIAAGRycy9lMm9Eb2MueG1sUEsBAi0AFAAGAAgAAAAhAGkl4UPfAAAA&#13;&#10;CAEAAA8AAAAAAAAAAAAAAAAAYgQAAGRycy9kb3ducmV2LnhtbFBLBQYAAAAABAAEAPMAAABuBQAA&#13;&#10;AAA=&#13;&#10;" filled="f" stroked="f">
              <v:fill o:detectmouseclick="t"/>
              <v:textbox style="mso-fit-shape-to-text:t" inset="0,0,5pt,0">
                <w:txbxContent>
                  <w:p w14:paraId="455EA5DE" w14:textId="5B0E0FF0" w:rsidR="0069142C" w:rsidRPr="0069142C" w:rsidRDefault="0069142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9142C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Begränsad delning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324F9" w14:textId="201301B3" w:rsidR="0069142C" w:rsidRDefault="0069142C">
    <w:pPr>
      <w:pStyle w:val="Sidhuvud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434EFDF" wp14:editId="622BFD39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3175"/>
              <wp:wrapSquare wrapText="bothSides"/>
              <wp:docPr id="1057368975" name="Textruta 1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752694" w14:textId="7555C1E5" w:rsidR="0069142C" w:rsidRPr="0069142C" w:rsidRDefault="0069142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9142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34EFDF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Begränsad delning" style="position:absolute;margin-left:-16.25pt;margin-top:.05pt;width:34.95pt;height:34.95pt;z-index:251658240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RsFkCgIAABsEAAAOAAAAZHJzL2Uyb0RvYy54bWysU8Fu2zAMvQ/YPwi6L07SNiiMOEXWIsOA&#13;&#10;oC2QDj0rshQbsESBUmJnXz9Ktpuu22nYRaZJ6pF8fFredaZhJ4W+Blvw2WTKmbISytoeCv7jZfPl&#13;&#10;ljMfhC1FA1YV/Kw8v1t9/rRsXa7mUEFTKmQEYn3euoJXIbg8y7yslBF+Ak5ZCmpAIwL94iErUbSE&#13;&#10;bppsPp0ushawdAhSeU/ehz7IVwlfayXDk9ZeBdYUnHoL6cR07uOZrZYiP6BwVS2HNsQ/dGFEbano&#13;&#10;G9SDCIIdsf4DytQSwYMOEwkmA61rqdIMNM1s+mGaXSWcSrMQOd690eT/H6x8PO3cM7LQfYWOFhgJ&#13;&#10;aZ3PPTnjPJ1GE7/UKaM4UXh+o011gUlyXl9f3S5uOJMUGmxCyS6XHfrwTYFh0Sg40lYSWeK09aFP&#13;&#10;HVNiLQubumnSZhr7m4Mwoye7dBit0O07VpcFn4/d76E801AI/b69k5uaSm+FD88CacE0B4k2PNGh&#13;&#10;G2gLDoPFWQX482/+mE+8U5SzlgRTcEuK5qz5bmkfUVujgclYXN1MybsfvfZo7oFUOKMH4WQyKYyh&#13;&#10;GU2NYF5JzetYh0LCSqpW8DCa96EXLr0GqdbrlEQqciJs7c7JCB3ZilS+dK8C3cB3oEU9wigmkX+g&#13;&#10;vc+NN71bHwORn3YSme15HAgnBaatDq8lSvz9f8q6vOnVLwAAAP//AwBQSwMEFAAGAAgAAAAhACl7&#13;&#10;EyLeAAAACAEAAA8AAABkcnMvZG93bnJldi54bWxMj81OwzAQhO9IvIO1SNyoDUSBpnGqAkLqAQkR&#13;&#10;OPToxNs4wj9R7DTh7dme4LLS7mhm5yu3i7PshGPsg5dwuxLA0LdB976T8PX5evMILCbltbLBo4Qf&#13;&#10;jLCtLi9KVegw+w881aljFOJjoSSYlIaC89gadCquwoCetGMYnUq0jh3Xo5op3Fl+J0TOneo9fTBq&#13;&#10;wGeD7Xc9OQn3ddhPmc3ydzc3T3lm9vxtd5Dy+mp52dDYbYAlXNKfA84M1B8qKtaEyevIrASiSecr&#13;&#10;Iy1fr4E1Eh6EAF6V/D9A9QsAAP//AwBQSwECLQAUAAYACAAAACEAtoM4kv4AAADhAQAAEwAAAAAA&#13;&#10;AAAAAAAAAAAAAAAAW0NvbnRlbnRfVHlwZXNdLnhtbFBLAQItABQABgAIAAAAIQA4/SH/1gAAAJQB&#13;&#10;AAALAAAAAAAAAAAAAAAAAC8BAABfcmVscy8ucmVsc1BLAQItABQABgAIAAAAIQC+RsFkCgIAABsE&#13;&#10;AAAOAAAAAAAAAAAAAAAAAC4CAABkcnMvZTJvRG9jLnhtbFBLAQItABQABgAIAAAAIQApexMi3gAA&#13;&#10;AAgBAAAPAAAAAAAAAAAAAAAAAGQEAABkcnMvZG93bnJldi54bWxQSwUGAAAAAAQABADzAAAAbwUA&#13;&#10;AAAA&#13;&#10;" filled="f" stroked="f">
              <v:fill o:detectmouseclick="t"/>
              <v:textbox style="mso-fit-shape-to-text:t" inset="0,0,5pt,0">
                <w:txbxContent>
                  <w:p w14:paraId="3C752694" w14:textId="7555C1E5" w:rsidR="0069142C" w:rsidRPr="0069142C" w:rsidRDefault="0069142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9142C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Begränsad delning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42C"/>
    <w:rsid w:val="000109E1"/>
    <w:rsid w:val="0009532A"/>
    <w:rsid w:val="000B54F6"/>
    <w:rsid w:val="002863DA"/>
    <w:rsid w:val="00387486"/>
    <w:rsid w:val="00454237"/>
    <w:rsid w:val="00466A90"/>
    <w:rsid w:val="00552FB8"/>
    <w:rsid w:val="006553B3"/>
    <w:rsid w:val="0069142C"/>
    <w:rsid w:val="007A6D39"/>
    <w:rsid w:val="007E72AD"/>
    <w:rsid w:val="00857336"/>
    <w:rsid w:val="009B17D3"/>
    <w:rsid w:val="00A11AE2"/>
    <w:rsid w:val="00A45845"/>
    <w:rsid w:val="00A56A52"/>
    <w:rsid w:val="00A61555"/>
    <w:rsid w:val="00AA5A86"/>
    <w:rsid w:val="00AC709A"/>
    <w:rsid w:val="00B37839"/>
    <w:rsid w:val="00B44DAA"/>
    <w:rsid w:val="00B8527F"/>
    <w:rsid w:val="00D31B05"/>
    <w:rsid w:val="00E23579"/>
    <w:rsid w:val="00E262FE"/>
    <w:rsid w:val="00F3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B8D93F"/>
  <w15:chartTrackingRefBased/>
  <w15:docId w15:val="{CF43CA27-A4D2-2B46-9F6F-5B7DC0659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42C"/>
    <w:rPr>
      <w:kern w:val="0"/>
      <w:lang w:val="en-US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69142C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69142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69142C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13b610e-d3b5-490f-b165-988100e8232a}" enabled="1" method="Standard" siteId="{5a4ba6f9-f531-4f32-9467-398f19e69de4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774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Lövgren</dc:creator>
  <cp:keywords/>
  <dc:description/>
  <cp:lastModifiedBy>Anna Lövgren</cp:lastModifiedBy>
  <cp:revision>1</cp:revision>
  <dcterms:created xsi:type="dcterms:W3CDTF">2024-09-15T08:32:00Z</dcterms:created>
  <dcterms:modified xsi:type="dcterms:W3CDTF">2024-09-15T08:32:00Z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3f062b8f,49a423e3,b1ef9c2</vt:lpwstr>
  </property>
  <property fmtid="{D5CDD505-2E9C-101B-9397-08002B2CF9AE}" pid="3" name="ClassificationContentMarkingHeaderFontProps">
    <vt:lpwstr>#000000,8,Calibri</vt:lpwstr>
  </property>
  <property fmtid="{D5CDD505-2E9C-101B-9397-08002B2CF9AE}" pid="4" name="ClassificationContentMarkingHeaderText">
    <vt:lpwstr>Begränsad delning</vt:lpwstr>
  </property>
</Properties>
</file>