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AA8BC"/>
    <w:p w14:paraId="0DBB931D">
      <w:pPr>
        <w:spacing w:line="360" w:lineRule="auto"/>
        <w:jc w:val="left"/>
      </w:pPr>
      <w:r>
        <w:rPr>
          <w:rFonts w:ascii="Times New Roman" w:hAnsi="Times New Roman"/>
          <w:sz w:val="24"/>
        </w:rPr>
        <w:t xml:space="preserve">Table. 1 </w:t>
      </w:r>
      <w:bookmarkStart w:id="0" w:name="_GoBack"/>
      <w:r>
        <w:rPr>
          <w:rFonts w:ascii="Times New Roman" w:hAnsi="Times New Roman"/>
          <w:sz w:val="24"/>
        </w:rPr>
        <w:t xml:space="preserve">The </w:t>
      </w:r>
      <w:r>
        <w:rPr>
          <w:rFonts w:hint="eastAsia" w:ascii="Times New Roman" w:hAnsi="Times New Roman"/>
          <w:sz w:val="24"/>
        </w:rPr>
        <w:t>clinical information</w:t>
      </w:r>
      <w:bookmarkEnd w:id="0"/>
    </w:p>
    <w:tbl>
      <w:tblPr>
        <w:tblStyle w:val="2"/>
        <w:tblW w:w="6709" w:type="dxa"/>
        <w:tblInd w:w="96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960"/>
        <w:gridCol w:w="960"/>
        <w:gridCol w:w="1380"/>
        <w:gridCol w:w="961"/>
      </w:tblGrid>
      <w:tr w14:paraId="27C397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448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7C9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54545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454545"/>
                <w:kern w:val="0"/>
                <w:sz w:val="19"/>
                <w:szCs w:val="19"/>
                <w:u w:val="none"/>
                <w:lang w:val="en-US" w:eastAsia="zh-CN" w:bidi="ar"/>
              </w:rPr>
              <w:t>Sample</w:t>
            </w:r>
          </w:p>
        </w:tc>
        <w:tc>
          <w:tcPr>
            <w:tcW w:w="96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FD3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96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5C8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13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7C3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Days to tb </w:t>
            </w:r>
          </w:p>
        </w:tc>
        <w:tc>
          <w:tcPr>
            <w:tcW w:w="96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D57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Tissue</w:t>
            </w:r>
          </w:p>
        </w:tc>
      </w:tr>
      <w:tr w14:paraId="50A5BB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56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8C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8EF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2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5E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48FC2B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3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E8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828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EA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3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6C55F1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F5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C2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F31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3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0B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C1930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07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FA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FA3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E2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7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1E56D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ED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9C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5B0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8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C8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C35D1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FF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E3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BF1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C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F9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38FAED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72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10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B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8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61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FBFCC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64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5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9B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CD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AC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771740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B9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EF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195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07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33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099789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AE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BE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75D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1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36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7FD668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0C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19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EE4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0B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C5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549112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7F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F6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260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A7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0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13E10C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27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31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DC0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35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C9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5A8F0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AF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D5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226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E5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97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9C5B4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16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63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628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E5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A6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4B9021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1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2D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7A8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16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C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1B307F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50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66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91E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C0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C0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B7655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13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12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975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5D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2D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0DBDA0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52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78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4CD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B2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3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FCD5B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ED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15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F3C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CB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7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5B8111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3C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Non-progressor 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96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891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0E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27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3357DA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AF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BB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2C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D2D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20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EA90D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24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77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B5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27D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A8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DB8F3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2C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EA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1E7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D76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9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0B945D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7F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D3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00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BFE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6E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15F2E3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9D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FD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A07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499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F8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43637A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AD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1C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C9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8BE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4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59A879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9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82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E70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C6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49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0B199C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C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17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3D4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902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6B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7C4095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16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CB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2C1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7FD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98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784ED8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05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1C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74E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527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70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65FC9F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3D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9A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5E9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BE3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C6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4C3895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57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02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788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7BD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E0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4CA59D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E6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15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D20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734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4D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6123DE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E3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D8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1C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266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80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6313DC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9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D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4A8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86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03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  <w:tr w14:paraId="2ED721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04C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Progressor16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0DA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46F9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968A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042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PBMC</w:t>
            </w:r>
          </w:p>
        </w:tc>
      </w:tr>
    </w:tbl>
    <w:p w14:paraId="4C505304"/>
    <w:p w14:paraId="1E7C4C28"/>
    <w:p w14:paraId="6470ED62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Table. 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ascii="Times New Roman" w:hAnsi="Times New Roman"/>
          <w:sz w:val="24"/>
        </w:rPr>
        <w:t xml:space="preserve"> The </w:t>
      </w:r>
      <w:r>
        <w:rPr>
          <w:rFonts w:hint="eastAsia" w:ascii="Times New Roman" w:hAnsi="Times New Roman"/>
          <w:sz w:val="24"/>
        </w:rPr>
        <w:t>difference analysis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970"/>
        <w:gridCol w:w="3168"/>
      </w:tblGrid>
      <w:tr w14:paraId="54CF00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1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359164D9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I</w:t>
            </w:r>
            <w:r>
              <w:rPr>
                <w:rFonts w:hint="eastAsia" w:ascii="Times New Roman" w:hAnsi="Times New Roman"/>
                <w:sz w:val="18"/>
                <w:szCs w:val="18"/>
              </w:rPr>
              <w:t>ndex</w:t>
            </w:r>
          </w:p>
        </w:tc>
        <w:tc>
          <w:tcPr>
            <w:tcW w:w="232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3A999BC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M</w:t>
            </w:r>
            <w:r>
              <w:rPr>
                <w:rFonts w:hint="eastAsia" w:ascii="Times New Roman" w:hAnsi="Times New Roman"/>
                <w:sz w:val="18"/>
                <w:szCs w:val="18"/>
              </w:rPr>
              <w:t>ethod</w:t>
            </w:r>
          </w:p>
        </w:tc>
        <w:tc>
          <w:tcPr>
            <w:tcW w:w="185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6FE8B6A">
            <w:pPr>
              <w:spacing w:line="360" w:lineRule="auto"/>
              <w:rPr>
                <w:rFonts w:hint="eastAsia" w:ascii="Times New Roman" w:hAnsi="Times New Roman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P</w:t>
            </w:r>
          </w:p>
        </w:tc>
      </w:tr>
      <w:tr w14:paraId="6FE285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12" w:type="pct"/>
            <w:tcBorders>
              <w:top w:val="single" w:color="auto" w:sz="4" w:space="0"/>
            </w:tcBorders>
            <w:shd w:val="clear" w:color="auto" w:fill="auto"/>
          </w:tcPr>
          <w:p w14:paraId="433E58BE">
            <w:pPr>
              <w:spacing w:line="360" w:lineRule="auto"/>
              <w:rPr>
                <w:rFonts w:hint="default" w:ascii="Times New Roman" w:hAnsi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Age</w:t>
            </w:r>
          </w:p>
        </w:tc>
        <w:tc>
          <w:tcPr>
            <w:tcW w:w="2329" w:type="pct"/>
            <w:tcBorders>
              <w:top w:val="single" w:color="auto" w:sz="4" w:space="0"/>
            </w:tcBorders>
            <w:shd w:val="clear" w:color="auto" w:fill="auto"/>
          </w:tcPr>
          <w:p w14:paraId="62C357FE">
            <w:pPr>
              <w:spacing w:line="360" w:lineRule="auto"/>
              <w:rPr>
                <w:rFonts w:hint="default" w:ascii="Times New Roman" w:hAnsi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Mann-Whitney U test</w:t>
            </w:r>
          </w:p>
        </w:tc>
        <w:tc>
          <w:tcPr>
            <w:tcW w:w="1858" w:type="pct"/>
            <w:tcBorders>
              <w:top w:val="single" w:color="auto" w:sz="4" w:space="0"/>
            </w:tcBorders>
            <w:shd w:val="clear" w:color="auto" w:fill="auto"/>
          </w:tcPr>
          <w:p w14:paraId="785BBAC0">
            <w:pPr>
              <w:spacing w:line="360" w:lineRule="auto"/>
              <w:rPr>
                <w:rFonts w:hint="default" w:ascii="Times New Roman" w:hAnsi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0.083</w:t>
            </w:r>
          </w:p>
        </w:tc>
      </w:tr>
      <w:tr w14:paraId="6A6E57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12" w:type="pct"/>
            <w:shd w:val="clear" w:color="auto" w:fill="auto"/>
          </w:tcPr>
          <w:p w14:paraId="427B3DE9">
            <w:pPr>
              <w:spacing w:line="360" w:lineRule="auto"/>
              <w:rPr>
                <w:rFonts w:hint="default" w:ascii="Times New Roman" w:hAnsi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Sex</w:t>
            </w:r>
          </w:p>
        </w:tc>
        <w:tc>
          <w:tcPr>
            <w:tcW w:w="2329" w:type="pct"/>
            <w:shd w:val="clear" w:color="auto" w:fill="auto"/>
          </w:tcPr>
          <w:p w14:paraId="3238CAE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C</w:t>
            </w:r>
            <w:r>
              <w:rPr>
                <w:rFonts w:hint="eastAsia" w:ascii="Times New Roman" w:hAnsi="Times New Roman"/>
                <w:sz w:val="18"/>
                <w:szCs w:val="18"/>
              </w:rPr>
              <w:t>hi-square test</w:t>
            </w:r>
          </w:p>
        </w:tc>
        <w:tc>
          <w:tcPr>
            <w:tcW w:w="1858" w:type="pct"/>
            <w:shd w:val="clear" w:color="auto" w:fill="auto"/>
          </w:tcPr>
          <w:p w14:paraId="1DA37567">
            <w:pPr>
              <w:spacing w:line="360" w:lineRule="auto"/>
              <w:rPr>
                <w:rFonts w:hint="default" w:ascii="Times New Roman" w:hAnsi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0.315</w:t>
            </w:r>
          </w:p>
        </w:tc>
      </w:tr>
    </w:tbl>
    <w:p w14:paraId="68BEFF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D22CE"/>
    <w:rsid w:val="16DD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Office_12.1.0.18888_F1E327BC-269C-435d-A152-05C5408002CA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2024-11-14T15:07:00Z</dcterms:created>
  <dc:creator>天道酬勤</dc:creator>
  <cp:lastModifiedBy>天道酬勤</cp:lastModifiedBy>
  <dcterms:modified xsi:type="dcterms:W3CDTF">2024-11-14T15:18:37Z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2052-12.1.0.18888</vt:lpwstr>
  </property>
  <property fmtid="{D5CDD505-2E9C-101B-9397-08002B2CF9AE}" pid="3" name="ICV">
    <vt:lpwstr>1DEA2C1ABFE341088090D77CC6139073_11</vt:lpwstr>
  </property>
</Properties>
</file>