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872" w:beforeLines="600" w:after="780" w:afterLines="250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hint="eastAsia" w:ascii="Times New Roman" w:hAnsi="Times New Roman" w:cs="Times New Roman"/>
          <w:b/>
          <w:sz w:val="52"/>
          <w:szCs w:val="52"/>
        </w:rPr>
        <w:t>外泌体电镜及粒径检测实验报告</w:t>
      </w:r>
    </w:p>
    <w:p>
      <w:pPr>
        <w:spacing w:before="624" w:beforeLines="200" w:after="780" w:afterLines="250" w:line="400" w:lineRule="exact"/>
        <w:rPr>
          <w:rFonts w:ascii="Times New Roman" w:hAnsi="Times New Roman" w:eastAsia="宋体" w:cs="Times New Roman"/>
          <w:sz w:val="28"/>
          <w:szCs w:val="28"/>
          <w:u w:val="single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项目名称：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      2个样本的外泌体电镜粒径鉴定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           </w:t>
      </w:r>
    </w:p>
    <w:p>
      <w:pPr>
        <w:spacing w:before="624" w:beforeLines="200" w:after="780" w:afterLines="250" w:line="400" w:lineRule="exact"/>
        <w:rPr>
          <w:rFonts w:ascii="Times New Roman" w:hAnsi="Times New Roman" w:eastAsia="宋体" w:cs="Times New Roman"/>
          <w:sz w:val="28"/>
          <w:szCs w:val="28"/>
          <w:u w:val="single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项目编号：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</w:rPr>
        <w:t>NGS2021122934001HY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                       </w:t>
      </w:r>
    </w:p>
    <w:p>
      <w:pPr>
        <w:spacing w:before="624" w:beforeLines="200" w:after="780" w:afterLines="250" w:line="400" w:lineRule="exac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报告性质：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          总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>结性报</w:t>
      </w:r>
      <w:r>
        <w:rPr>
          <w:rFonts w:hint="eastAsia" w:ascii="Times New Roman" w:hAnsi="Times New Roman" w:eastAsia="宋体" w:cs="Times New Roman"/>
          <w:sz w:val="28"/>
          <w:szCs w:val="28"/>
          <w:u w:val="single"/>
          <w:lang w:val="en-US" w:eastAsia="zh-CN"/>
        </w:rPr>
        <w:t xml:space="preserve">告   </w:t>
      </w:r>
      <w:r>
        <w:rPr>
          <w:rFonts w:ascii="Times New Roman" w:hAnsi="Times New Roman" w:eastAsia="宋体" w:cs="Times New Roman"/>
          <w:sz w:val="28"/>
          <w:szCs w:val="28"/>
          <w:u w:val="single"/>
        </w:rPr>
        <w:t xml:space="preserve">                           </w:t>
      </w:r>
    </w:p>
    <w:p>
      <w:pPr>
        <w:spacing w:before="1248" w:beforeLines="400"/>
        <w:ind w:firstLine="4819" w:firstLineChars="2000"/>
        <w:rPr>
          <w:rFonts w:ascii="Times New Roman" w:hAnsi="Times New Roman" w:cs="Times New Roman"/>
          <w:b/>
          <w:sz w:val="24"/>
        </w:rPr>
      </w:pPr>
    </w:p>
    <w:p>
      <w:pPr>
        <w:spacing w:before="1248" w:beforeLines="400"/>
        <w:ind w:firstLine="4819" w:firstLineChars="2000"/>
        <w:rPr>
          <w:rFonts w:ascii="Times New Roman" w:hAnsi="Times New Roman" w:cs="Times New Roman"/>
          <w:b/>
          <w:sz w:val="24"/>
        </w:rPr>
      </w:pPr>
    </w:p>
    <w:p>
      <w:pPr>
        <w:spacing w:before="1248" w:beforeLines="400"/>
        <w:ind w:firstLine="4819" w:firstLineChars="2000"/>
        <w:rPr>
          <w:rFonts w:ascii="Times New Roman" w:hAnsi="Times New Roman" w:cs="Times New Roman"/>
          <w:b/>
          <w:sz w:val="24"/>
        </w:rPr>
      </w:pPr>
    </w:p>
    <w:p>
      <w:pPr>
        <w:spacing w:before="1248" w:beforeLines="400"/>
        <w:jc w:val="center"/>
        <w:rPr>
          <w:rFonts w:ascii="Times New Roman" w:hAnsi="Times New Roman" w:cs="Times New Roman"/>
          <w:b/>
          <w:sz w:val="24"/>
        </w:rPr>
      </w:pPr>
      <w:r>
        <w:rPr>
          <w:rFonts w:hint="eastAsia" w:ascii="Times New Roman" w:hAnsi="Times New Roman" w:cs="Times New Roman"/>
          <w:b/>
          <w:sz w:val="40"/>
          <w:szCs w:val="40"/>
        </w:rPr>
        <w:t>报告时间：</w:t>
      </w:r>
      <w:r>
        <w:rPr>
          <w:rFonts w:ascii="Times New Roman" w:hAnsi="Times New Roman" w:cs="Times New Roman"/>
          <w:b/>
          <w:sz w:val="40"/>
          <w:szCs w:val="40"/>
        </w:rPr>
        <w:fldChar w:fldCharType="begin"/>
      </w:r>
      <w:r>
        <w:rPr>
          <w:rFonts w:ascii="Times New Roman" w:hAnsi="Times New Roman" w:cs="Times New Roman"/>
          <w:b/>
          <w:sz w:val="40"/>
          <w:szCs w:val="40"/>
        </w:rPr>
        <w:instrText xml:space="preserve"> DATE \@ "yyyy-MM-dd" </w:instrText>
      </w:r>
      <w:r>
        <w:rPr>
          <w:rFonts w:ascii="Times New Roman" w:hAnsi="Times New Roman" w:cs="Times New Roman"/>
          <w:b/>
          <w:sz w:val="40"/>
          <w:szCs w:val="40"/>
        </w:rPr>
        <w:fldChar w:fldCharType="separate"/>
      </w:r>
      <w:r>
        <w:rPr>
          <w:rFonts w:ascii="Times New Roman" w:hAnsi="Times New Roman" w:cs="Times New Roman"/>
          <w:b/>
          <w:sz w:val="40"/>
          <w:szCs w:val="40"/>
        </w:rPr>
        <w:t>2023-02-02</w:t>
      </w:r>
      <w:r>
        <w:rPr>
          <w:rFonts w:ascii="Times New Roman" w:hAnsi="Times New Roman" w:cs="Times New Roman"/>
          <w:b/>
          <w:sz w:val="40"/>
          <w:szCs w:val="40"/>
        </w:rPr>
        <w:fldChar w:fldCharType="end"/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br w:type="page"/>
      </w:r>
    </w:p>
    <w:p>
      <w:pPr>
        <w:pStyle w:val="17"/>
        <w:numPr>
          <w:ilvl w:val="0"/>
          <w:numId w:val="1"/>
        </w:numPr>
        <w:spacing w:before="156" w:beforeLines="50" w:line="360" w:lineRule="auto"/>
        <w:ind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外泌体简介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外泌体（Exosomes）产生于细胞中的多泡体，是活细胞分泌的直径约为30~150 nm的膜性囊泡，密度为1.13-1.19 g/ml，有典型的“杯盘”形态。人体中几乎所有类型的细胞均能产生外泌体，近乎于平均每个人体细胞产生1000-10000个。通常1ml血液中存在1×10^12个外泌体。外泌体具有异质性，即使是同一种细胞分泌的外泌体都有可能具有很大功能区别。外泌体几乎存在于所有的组织、细胞间隙、体液中，包括血液、唾液、尿液和母乳。外泌体携带了参与细胞内信号转导的蛋白、miRNA、lncRNA、circRNA、mRNA以及其降解片段，参与细胞活动的重要调控；在肿瘤转移、免疫调控机制、疾病发生发展、阿兹海默症和免疫疾病等疑难杂症的治疗方面崭露头角，有望成为多种疾病的早期诊断标志物。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外泌体的分离方法主要有：差速离心、密度梯度离心、体积排阻色谱法、过滤法、聚合物沉淀法、免疫分离、隔离筛选法等。但是CNS上外泌体研究的文献中主流的分离方法目前还是超速离心的方法。超速离心分离可以准确地重复获取外泌体，同时最大限度减少蛋白质聚集体和其他膜粒子的共纯化。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目前我司对于外泌体的鉴定方法主要有：透射电子显微镜（TEM或Hitachi）、粒径分析（NTA或NanoFCM）、蛋白指标检测（Western Blot或NanoFCM）。</w:t>
      </w:r>
    </w:p>
    <w:p>
      <w:pPr>
        <w:pStyle w:val="17"/>
        <w:numPr>
          <w:ilvl w:val="0"/>
          <w:numId w:val="1"/>
        </w:numPr>
        <w:spacing w:before="156" w:beforeLines="50" w:line="360" w:lineRule="auto"/>
        <w:ind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实验目的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对客户提供的外泌体样本进行</w:t>
      </w:r>
      <w:r>
        <w:rPr>
          <w:rFonts w:hint="eastAsia" w:ascii="Times New Roman" w:hAnsi="Times New Roman" w:eastAsia="宋体" w:cs="Times New Roman"/>
          <w:sz w:val="24"/>
        </w:rPr>
        <w:t>电镜及粒径</w:t>
      </w:r>
      <w:r>
        <w:rPr>
          <w:rFonts w:ascii="Times New Roman" w:hAnsi="Times New Roman" w:eastAsia="宋体" w:cs="Times New Roman"/>
          <w:sz w:val="24"/>
        </w:rPr>
        <w:t>检测。</w:t>
      </w:r>
    </w:p>
    <w:p>
      <w:pPr>
        <w:pStyle w:val="17"/>
        <w:numPr>
          <w:ilvl w:val="0"/>
          <w:numId w:val="1"/>
        </w:numPr>
        <w:spacing w:before="156" w:beforeLines="50" w:line="360" w:lineRule="auto"/>
        <w:ind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材料与仪器</w:t>
      </w:r>
    </w:p>
    <w:p>
      <w:pPr>
        <w:pStyle w:val="17"/>
        <w:spacing w:line="360" w:lineRule="auto"/>
        <w:ind w:firstLine="0"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3.1 样本情况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2例外泌体样本（客户提供）。</w:t>
      </w:r>
    </w:p>
    <w:p>
      <w:pPr>
        <w:pStyle w:val="17"/>
        <w:spacing w:line="360" w:lineRule="auto"/>
        <w:ind w:firstLine="0"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3.2主要试剂与仪器</w:t>
      </w:r>
    </w:p>
    <w:tbl>
      <w:tblPr>
        <w:tblStyle w:val="26"/>
        <w:tblW w:w="0" w:type="auto"/>
        <w:tblInd w:w="0" w:type="dxa"/>
        <w:tblBorders>
          <w:top w:val="single" w:color="BDD6EE" w:themeColor="accent1" w:themeTint="66" w:sz="4" w:space="0"/>
          <w:left w:val="single" w:color="BDD6EE" w:themeColor="accent1" w:themeTint="66" w:sz="4" w:space="0"/>
          <w:bottom w:val="single" w:color="BDD6EE" w:themeColor="accent1" w:themeTint="66" w:sz="4" w:space="0"/>
          <w:right w:val="single" w:color="BDD6EE" w:themeColor="accent1" w:themeTint="66" w:sz="4" w:space="0"/>
          <w:insideH w:val="single" w:color="BDD6EE" w:themeColor="accent1" w:themeTint="66" w:sz="6" w:space="0"/>
          <w:insideV w:val="single" w:color="BDD6EE" w:themeColor="accent1" w:themeTint="66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0"/>
        <w:gridCol w:w="1559"/>
        <w:gridCol w:w="2347"/>
      </w:tblGrid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4390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名称</w:t>
            </w:r>
          </w:p>
        </w:tc>
        <w:tc>
          <w:tcPr>
            <w:tcW w:w="1559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品牌</w:t>
            </w:r>
          </w:p>
        </w:tc>
        <w:tc>
          <w:tcPr>
            <w:tcW w:w="2347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货号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PBS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Sangon Biotech</w:t>
            </w:r>
          </w:p>
        </w:tc>
        <w:tc>
          <w:tcPr>
            <w:tcW w:w="234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E607008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4390" w:type="dxa"/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Cs w:val="21"/>
              </w:rPr>
              <w:t>名称</w:t>
            </w:r>
          </w:p>
        </w:tc>
        <w:tc>
          <w:tcPr>
            <w:tcW w:w="1559" w:type="dxa"/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品牌</w:t>
            </w:r>
          </w:p>
        </w:tc>
        <w:tc>
          <w:tcPr>
            <w:tcW w:w="2347" w:type="dxa"/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szCs w:val="21"/>
              </w:rPr>
              <w:t>型号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移液器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Eppendorf</w:t>
            </w:r>
          </w:p>
        </w:tc>
        <w:tc>
          <w:tcPr>
            <w:tcW w:w="234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Research Plus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小型冷冻离心机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Beckman</w:t>
            </w:r>
          </w:p>
        </w:tc>
        <w:tc>
          <w:tcPr>
            <w:tcW w:w="234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Microfuge 20R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超低温冰箱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Thermo</w:t>
            </w:r>
          </w:p>
        </w:tc>
        <w:tc>
          <w:tcPr>
            <w:tcW w:w="234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szCs w:val="21"/>
              </w:rPr>
              <w:t>905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透射电镜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Hitachi</w:t>
            </w:r>
          </w:p>
        </w:tc>
        <w:tc>
          <w:tcPr>
            <w:tcW w:w="234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HT-7700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4390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Cs w:val="21"/>
              </w:rPr>
              <w:t>纳米颗粒跟踪分析仪</w:t>
            </w:r>
          </w:p>
        </w:tc>
        <w:tc>
          <w:tcPr>
            <w:tcW w:w="155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 xml:space="preserve">Malvern </w:t>
            </w:r>
          </w:p>
        </w:tc>
        <w:tc>
          <w:tcPr>
            <w:tcW w:w="2347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NanoSight NS300</w:t>
            </w:r>
          </w:p>
        </w:tc>
      </w:tr>
    </w:tbl>
    <w:p>
      <w:pPr>
        <w:pStyle w:val="17"/>
        <w:numPr>
          <w:ilvl w:val="0"/>
          <w:numId w:val="1"/>
        </w:numPr>
        <w:spacing w:before="156" w:beforeLines="50" w:line="360" w:lineRule="auto"/>
        <w:ind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实验方法</w:t>
      </w:r>
    </w:p>
    <w:p>
      <w:pPr>
        <w:pStyle w:val="17"/>
        <w:spacing w:line="360" w:lineRule="auto"/>
        <w:ind w:firstLine="0"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4.1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b/>
          <w:sz w:val="28"/>
          <w:szCs w:val="28"/>
        </w:rPr>
        <w:t>外泌体样品透射电镜观察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1 将外泌体取出10 μL。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2 吸取样品10 μL滴加于铜网上沉淀1 min，滤纸吸去浮液。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 xml:space="preserve">3 </w:t>
      </w:r>
      <w:r>
        <w:rPr>
          <w:rFonts w:hint="eastAsia" w:ascii="Times New Roman" w:hAnsi="Times New Roman" w:eastAsia="宋体" w:cs="Times New Roman"/>
          <w:sz w:val="24"/>
        </w:rPr>
        <w:t>醋酸双氧铀</w:t>
      </w:r>
      <w:r>
        <w:rPr>
          <w:rFonts w:ascii="Times New Roman" w:hAnsi="Times New Roman" w:eastAsia="宋体" w:cs="Times New Roman"/>
          <w:sz w:val="24"/>
        </w:rPr>
        <w:t>10 μL滴加于铜网上沉淀1 min，滤纸吸去浮液。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4 常温干燥数分钟。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eastAsia="宋体" w:cs="Times New Roman"/>
          <w:sz w:val="24"/>
        </w:rPr>
      </w:pPr>
      <w:r>
        <w:rPr>
          <w:rFonts w:ascii="Times New Roman" w:hAnsi="Times New Roman" w:eastAsia="宋体" w:cs="Times New Roman"/>
          <w:sz w:val="24"/>
        </w:rPr>
        <w:t>5 100 kv进行电镜检测成像。</w:t>
      </w:r>
    </w:p>
    <w:p>
      <w:pPr>
        <w:pStyle w:val="17"/>
        <w:spacing w:line="360" w:lineRule="auto"/>
        <w:ind w:firstLine="0" w:firstLineChars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sz w:val="24"/>
        </w:rPr>
        <w:t>6 获得透射电镜成像结果。</w:t>
      </w:r>
    </w:p>
    <w:p>
      <w:pPr>
        <w:pStyle w:val="17"/>
        <w:spacing w:line="360" w:lineRule="auto"/>
        <w:ind w:firstLine="0" w:firstLineChars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.2 外泌体样品粒径分析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</w:t>
      </w:r>
      <w:r>
        <w:rPr>
          <w:rFonts w:hint="eastAsia" w:ascii="Times New Roman" w:hAnsi="Times New Roman" w:cs="Times New Roman"/>
          <w:sz w:val="24"/>
        </w:rPr>
        <w:t>取适量</w:t>
      </w:r>
      <w:r>
        <w:rPr>
          <w:rFonts w:ascii="Times New Roman" w:hAnsi="Times New Roman" w:cs="Times New Roman"/>
          <w:sz w:val="24"/>
        </w:rPr>
        <w:t>外泌体。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先用标准品进行仪器性能测试合格后方可进行外泌体样品上样，注意需进行梯度稀释避免样本堵塞进样针。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待样本完成检测即可获得仪器检测外泌体的粒径和浓度信息。</w:t>
      </w:r>
    </w:p>
    <w:p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>
      <w:pPr>
        <w:pStyle w:val="17"/>
        <w:numPr>
          <w:ilvl w:val="0"/>
          <w:numId w:val="1"/>
        </w:numPr>
        <w:spacing w:before="156" w:beforeLines="50" w:line="360" w:lineRule="auto"/>
        <w:ind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实验结果</w:t>
      </w:r>
    </w:p>
    <w:p>
      <w:pPr>
        <w:pStyle w:val="17"/>
        <w:ind w:firstLine="0" w:firstLineChars="0"/>
        <w:jc w:val="left"/>
        <w:rPr>
          <w:rFonts w:ascii="Times New Roman" w:hAnsi="Times New Roman" w:eastAsia="宋体" w:cs="Times New Roman"/>
          <w:b/>
          <w:sz w:val="28"/>
          <w:szCs w:val="28"/>
        </w:rPr>
      </w:pPr>
      <w:r>
        <w:rPr>
          <w:rFonts w:ascii="Times New Roman" w:hAnsi="Times New Roman" w:eastAsia="宋体" w:cs="Times New Roman"/>
          <w:b/>
          <w:sz w:val="28"/>
          <w:szCs w:val="28"/>
        </w:rPr>
        <w:t>5.1</w:t>
      </w:r>
      <w:r>
        <w:rPr>
          <w:rFonts w:hint="eastAsia"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eastAsia="宋体" w:cs="Times New Roman"/>
          <w:b/>
          <w:sz w:val="28"/>
          <w:szCs w:val="28"/>
        </w:rPr>
        <w:t>外泌体电镜图</w:t>
      </w:r>
    </w:p>
    <w:tbl>
      <w:tblPr>
        <w:tblStyle w:val="26"/>
        <w:tblW w:w="0" w:type="auto"/>
        <w:tblInd w:w="0" w:type="dxa"/>
        <w:tblBorders>
          <w:top w:val="single" w:color="BDD6EE" w:themeColor="accent1" w:themeTint="66" w:sz="4" w:space="0"/>
          <w:left w:val="single" w:color="BDD6EE" w:themeColor="accent1" w:themeTint="66" w:sz="4" w:space="0"/>
          <w:bottom w:val="single" w:color="BDD6EE" w:themeColor="accent1" w:themeTint="66" w:sz="4" w:space="0"/>
          <w:right w:val="single" w:color="BDD6EE" w:themeColor="accent1" w:themeTint="66" w:sz="4" w:space="0"/>
          <w:insideH w:val="single" w:color="BDD6EE" w:themeColor="accent1" w:themeTint="66" w:sz="6" w:space="0"/>
          <w:insideV w:val="single" w:color="BDD6EE" w:themeColor="accent1" w:themeTint="66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607"/>
      </w:tblGrid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689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样本名称</w:t>
            </w:r>
          </w:p>
        </w:tc>
        <w:tc>
          <w:tcPr>
            <w:tcW w:w="5607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电镜图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SQ EXO 2</w:t>
            </w:r>
          </w:p>
        </w:tc>
        <w:tc>
          <w:tcPr>
            <w:tcW w:w="560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drawing>
                <wp:inline distT="0" distB="0" distL="0" distR="0">
                  <wp:extent cx="3423285" cy="2660650"/>
                  <wp:effectExtent l="0" t="0" r="5715" b="635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266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XJ EXO 1</w:t>
            </w:r>
          </w:p>
        </w:tc>
        <w:tc>
          <w:tcPr>
            <w:tcW w:w="560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drawing>
                <wp:inline distT="0" distB="0" distL="0" distR="0">
                  <wp:extent cx="3423285" cy="2660650"/>
                  <wp:effectExtent l="0" t="0" r="5715" b="635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266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pStyle w:val="17"/>
        <w:ind w:firstLine="0" w:firstLineChars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hint="eastAsia" w:ascii="Times New Roman" w:hAnsi="Times New Roman" w:cs="Times New Roman"/>
          <w:sz w:val="18"/>
          <w:szCs w:val="18"/>
        </w:rPr>
        <w:t>注：更多电镜图详见原始数据</w:t>
      </w:r>
    </w:p>
    <w:p>
      <w:pPr>
        <w:pStyle w:val="17"/>
        <w:ind w:firstLine="0" w:firstLineChars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5.2 外泌体粒径分析结果</w:t>
      </w:r>
    </w:p>
    <w:tbl>
      <w:tblPr>
        <w:tblStyle w:val="26"/>
        <w:tblW w:w="0" w:type="auto"/>
        <w:tblInd w:w="0" w:type="dxa"/>
        <w:tblBorders>
          <w:top w:val="single" w:color="BDD6EE" w:themeColor="accent1" w:themeTint="66" w:sz="4" w:space="0"/>
          <w:left w:val="single" w:color="BDD6EE" w:themeColor="accent1" w:themeTint="66" w:sz="4" w:space="0"/>
          <w:bottom w:val="single" w:color="BDD6EE" w:themeColor="accent1" w:themeTint="66" w:sz="4" w:space="0"/>
          <w:right w:val="single" w:color="BDD6EE" w:themeColor="accent1" w:themeTint="66" w:sz="4" w:space="0"/>
          <w:insideH w:val="single" w:color="BDD6EE" w:themeColor="accent1" w:themeTint="66" w:sz="6" w:space="0"/>
          <w:insideV w:val="single" w:color="BDD6EE" w:themeColor="accent1" w:themeTint="66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8"/>
        <w:gridCol w:w="3282"/>
        <w:gridCol w:w="3056"/>
      </w:tblGrid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958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样本名称</w:t>
            </w:r>
          </w:p>
        </w:tc>
        <w:tc>
          <w:tcPr>
            <w:tcW w:w="3282" w:type="dxa"/>
            <w:tcBorders>
              <w:bottom w:val="nil"/>
            </w:tcBorders>
            <w:shd w:val="clear" w:color="auto" w:fill="BDD6EE" w:themeFill="accent1" w:themeFillTint="66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平均粒径（nm）</w:t>
            </w:r>
          </w:p>
        </w:tc>
        <w:tc>
          <w:tcPr>
            <w:tcW w:w="3056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Cs w:val="21"/>
              </w:rPr>
              <w:t>浓度（Particles/mL）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8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SQ EXO 2</w:t>
            </w:r>
          </w:p>
        </w:tc>
        <w:tc>
          <w:tcPr>
            <w:tcW w:w="3282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120.5</w:t>
            </w:r>
          </w:p>
        </w:tc>
        <w:tc>
          <w:tcPr>
            <w:tcW w:w="3056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6.96E+10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958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XJ EXO 1</w:t>
            </w:r>
          </w:p>
        </w:tc>
        <w:tc>
          <w:tcPr>
            <w:tcW w:w="3282" w:type="dxa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146.3</w:t>
            </w:r>
          </w:p>
        </w:tc>
        <w:tc>
          <w:tcPr>
            <w:tcW w:w="3056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Cs w:val="21"/>
              </w:rPr>
            </w:pPr>
            <w:r>
              <w:rPr>
                <w:rFonts w:ascii="Times New Roman" w:hAnsi="Times New Roman" w:eastAsia="宋体" w:cs="Times New Roman"/>
                <w:kern w:val="0"/>
                <w:szCs w:val="21"/>
              </w:rPr>
              <w:t>2.25E+11</w:t>
            </w:r>
          </w:p>
        </w:tc>
      </w:tr>
    </w:tbl>
    <w:p>
      <w:pPr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</w:rPr>
        <w:t>注：粒径分布详见原始数据</w:t>
      </w: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cs="Times New Roman"/>
          <w:b/>
          <w:bCs/>
          <w:sz w:val="24"/>
        </w:rPr>
      </w:pPr>
    </w:p>
    <w:p>
      <w:pPr>
        <w:pStyle w:val="17"/>
        <w:spacing w:before="156" w:beforeLines="50" w:line="360" w:lineRule="auto"/>
        <w:ind w:firstLine="0" w:firstLineChars="0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粒径示意图：</w:t>
      </w:r>
    </w:p>
    <w:tbl>
      <w:tblPr>
        <w:tblStyle w:val="26"/>
        <w:tblW w:w="0" w:type="auto"/>
        <w:tblInd w:w="0" w:type="dxa"/>
        <w:tblBorders>
          <w:top w:val="single" w:color="BDD6EE" w:themeColor="accent1" w:themeTint="66" w:sz="4" w:space="0"/>
          <w:left w:val="single" w:color="BDD6EE" w:themeColor="accent1" w:themeTint="66" w:sz="4" w:space="0"/>
          <w:bottom w:val="single" w:color="BDD6EE" w:themeColor="accent1" w:themeTint="66" w:sz="4" w:space="0"/>
          <w:right w:val="single" w:color="BDD6EE" w:themeColor="accent1" w:themeTint="66" w:sz="4" w:space="0"/>
          <w:insideH w:val="single" w:color="BDD6EE" w:themeColor="accent1" w:themeTint="66" w:sz="6" w:space="0"/>
          <w:insideV w:val="single" w:color="BDD6EE" w:themeColor="accent1" w:themeTint="66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9"/>
        <w:gridCol w:w="5607"/>
      </w:tblGrid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2689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 w:val="0"/>
                <w:bCs w:val="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样本名称</w:t>
            </w:r>
          </w:p>
        </w:tc>
        <w:tc>
          <w:tcPr>
            <w:tcW w:w="5607" w:type="dxa"/>
            <w:tcBorders>
              <w:bottom w:val="nil"/>
            </w:tcBorders>
            <w:shd w:val="clear" w:color="auto" w:fill="BDD6EE" w:themeFill="accent1" w:themeFillTint="66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hint="eastAsia" w:ascii="Times New Roman" w:hAnsi="Times New Roman" w:cs="Times New Roman"/>
                <w:b/>
                <w:bCs/>
                <w:szCs w:val="21"/>
              </w:rPr>
              <w:t>粒径及浓度示意图</w:t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SQ EXO 2</w:t>
            </w:r>
          </w:p>
        </w:tc>
        <w:tc>
          <w:tcPr>
            <w:tcW w:w="560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drawing>
                <wp:inline distT="0" distB="0" distL="0" distR="0">
                  <wp:extent cx="3423285" cy="2435860"/>
                  <wp:effectExtent l="0" t="0" r="5715" b="254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2435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BDD6EE" w:themeColor="accent1" w:themeTint="66" w:sz="4" w:space="0"/>
            <w:left w:val="single" w:color="BDD6EE" w:themeColor="accent1" w:themeTint="66" w:sz="4" w:space="0"/>
            <w:bottom w:val="single" w:color="BDD6EE" w:themeColor="accent1" w:themeTint="66" w:sz="4" w:space="0"/>
            <w:right w:val="single" w:color="BDD6EE" w:themeColor="accent1" w:themeTint="66" w:sz="4" w:space="0"/>
            <w:insideH w:val="single" w:color="BDD6EE" w:themeColor="accent1" w:themeTint="66" w:sz="6" w:space="0"/>
            <w:insideV w:val="single" w:color="BDD6EE" w:themeColor="accent1" w:themeTint="66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2689" w:type="dxa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</w:pPr>
            <w:r>
              <w:rPr>
                <w:rFonts w:ascii="Times New Roman" w:hAnsi="Times New Roman" w:eastAsia="宋体" w:cs="Times New Roman"/>
                <w:b w:val="0"/>
                <w:bCs w:val="0"/>
                <w:szCs w:val="21"/>
              </w:rPr>
              <w:t>XJ EXO 1</w:t>
            </w:r>
          </w:p>
        </w:tc>
        <w:tc>
          <w:tcPr>
            <w:tcW w:w="5607" w:type="dxa"/>
            <w:noWrap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drawing>
                <wp:inline distT="0" distB="0" distL="0" distR="0">
                  <wp:extent cx="3423285" cy="2444115"/>
                  <wp:effectExtent l="0" t="0" r="5715" b="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3285" cy="244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widowControl/>
        <w:jc w:val="left"/>
        <w:rPr>
          <w:rFonts w:ascii="Times New Roman" w:hAnsi="Times New Roman" w:eastAsia="宋体" w:cs="Times New Roman"/>
          <w:sz w:val="18"/>
          <w:szCs w:val="18"/>
        </w:rPr>
      </w:pPr>
    </w:p>
    <w:sectPr>
      <w:headerReference r:id="rId3" w:type="default"/>
      <w:footerReference r:id="rId4" w:type="default"/>
      <w:pgSz w:w="11906" w:h="16838"/>
      <w:pgMar w:top="8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center"/>
    </w:pPr>
    <w:r>
      <w:rPr>
        <w:rFonts w:hint="eastAsia"/>
        <w:b/>
        <w:bCs/>
        <w:color w:val="A6A6A6" w:themeColor="background1" w:themeShade="A6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-2540</wp:posOffset>
              </wp:positionH>
              <wp:positionV relativeFrom="paragraph">
                <wp:posOffset>-143510</wp:posOffset>
              </wp:positionV>
              <wp:extent cx="5276850" cy="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768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5"/>
                      </a:lnRef>
                      <a:fillRef idx="0">
                        <a:schemeClr val="accent5"/>
                      </a:fillRef>
                      <a:effectRef idx="0">
                        <a:schemeClr val="accent5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2pt;margin-top:-11.3pt;height:0pt;width:415.5pt;mso-position-horizontal-relative:margin;z-index:251659264;mso-width-relative:page;mso-height-relative:page;" filled="f" stroked="t" coordsize="21600,21600" o:gfxdata="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2Xl0rtcA&#10;AAAJAQAADwAAAAAAAAABACAAAAAiAAAAZHJzL2Rvd25yZXYueG1sUEsBAhQAFAAAAAgAh07iQOu9&#10;jnHnAQAAsQMAAA4AAAAAAAAAAQAgAAAAJgEAAGRycy9lMm9Eb2MueG1sUEsFBgAAAAAGAAYAWQEA&#10;AH8FAAAAAA==&#10;">
              <v:fill on="f" focussize="0,0"/>
              <v:stroke weight="0.5pt" color="#4472C4 [3208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/>
        <w:b/>
        <w:bCs/>
        <w:color w:val="A6A6A6" w:themeColor="background1" w:themeShade="A6"/>
      </w:rPr>
      <w:t>地址:广州市黄埔区萝岗开源大道188号莱迪创新科技园二栋501房</w:t>
    </w:r>
  </w:p>
  <w:p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rFonts w:ascii="宋体" w:hAnsi="宋体" w:eastAsia="宋体" w:cs="宋体"/>
        <w:sz w:val="24"/>
        <w:szCs w:val="24"/>
      </w:rPr>
      <w:drawing>
        <wp:inline distT="0" distB="0" distL="114300" distR="114300">
          <wp:extent cx="3057525" cy="327025"/>
          <wp:effectExtent l="0" t="0" r="9525" b="15875"/>
          <wp:docPr id="7" name="图片 4" descr="IMG_2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4" descr="IMG_256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57525" cy="327025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E30059"/>
    <w:multiLevelType w:val="multilevel"/>
    <w:tmpl w:val="4FE30059"/>
    <w:lvl w:ilvl="0" w:tentative="0">
      <w:start w:val="1"/>
      <w:numFmt w:val="decimal"/>
      <w:lvlText w:val="%1."/>
      <w:lvlJc w:val="left"/>
      <w:pPr>
        <w:ind w:left="425" w:hanging="425"/>
      </w:pPr>
    </w:lvl>
    <w:lvl w:ilvl="1" w:tentative="0">
      <w:start w:val="1"/>
      <w:numFmt w:val="decimal"/>
      <w:lvlText w:val="%1.%2."/>
      <w:lvlJc w:val="left"/>
      <w:pPr>
        <w:ind w:left="567" w:hanging="567"/>
      </w:pPr>
    </w:lvl>
    <w:lvl w:ilvl="2" w:tentative="0">
      <w:start w:val="1"/>
      <w:numFmt w:val="decimal"/>
      <w:lvlText w:val="%1.%2.%3."/>
      <w:lvlJc w:val="left"/>
      <w:pPr>
        <w:ind w:left="709" w:hanging="709"/>
      </w:pPr>
    </w:lvl>
    <w:lvl w:ilvl="3" w:tentative="0">
      <w:start w:val="1"/>
      <w:numFmt w:val="decimal"/>
      <w:lvlText w:val="%1.%2.%3.%4."/>
      <w:lvlJc w:val="left"/>
      <w:pPr>
        <w:ind w:left="851" w:hanging="851"/>
      </w:pPr>
    </w:lvl>
    <w:lvl w:ilvl="4" w:tentative="0">
      <w:start w:val="1"/>
      <w:numFmt w:val="decimal"/>
      <w:lvlText w:val="%1.%2.%3.%4.%5."/>
      <w:lvlJc w:val="left"/>
      <w:pPr>
        <w:ind w:left="992" w:hanging="992"/>
      </w:pPr>
    </w:lvl>
    <w:lvl w:ilvl="5" w:tentative="0">
      <w:start w:val="1"/>
      <w:numFmt w:val="decimal"/>
      <w:lvlText w:val="%1.%2.%3.%4.%5.%6."/>
      <w:lvlJc w:val="left"/>
      <w:pPr>
        <w:ind w:left="1134" w:hanging="1134"/>
      </w:pPr>
    </w:lvl>
    <w:lvl w:ilvl="6" w:tentative="0">
      <w:start w:val="1"/>
      <w:numFmt w:val="decimal"/>
      <w:lvlText w:val="%1.%2.%3.%4.%5.%6.%7."/>
      <w:lvlJc w:val="left"/>
      <w:pPr>
        <w:ind w:left="1276" w:hanging="1276"/>
      </w:p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JmNTAxYTA0NTllZTU0OWY5NWY0MWNlMzBjNGU2OTYifQ=="/>
  </w:docVars>
  <w:rsids>
    <w:rsidRoot w:val="4768167F"/>
    <w:rsid w:val="000008E1"/>
    <w:rsid w:val="00006052"/>
    <w:rsid w:val="00006B7C"/>
    <w:rsid w:val="000100EE"/>
    <w:rsid w:val="000160F5"/>
    <w:rsid w:val="00025258"/>
    <w:rsid w:val="000256A3"/>
    <w:rsid w:val="00026E46"/>
    <w:rsid w:val="000315B5"/>
    <w:rsid w:val="00035A8B"/>
    <w:rsid w:val="000368D6"/>
    <w:rsid w:val="00043EBD"/>
    <w:rsid w:val="00051CAC"/>
    <w:rsid w:val="0005387C"/>
    <w:rsid w:val="000645F0"/>
    <w:rsid w:val="00065D1F"/>
    <w:rsid w:val="0007000C"/>
    <w:rsid w:val="00070BF0"/>
    <w:rsid w:val="0007118E"/>
    <w:rsid w:val="00073BC7"/>
    <w:rsid w:val="000774C2"/>
    <w:rsid w:val="000919F6"/>
    <w:rsid w:val="00091DD9"/>
    <w:rsid w:val="00092514"/>
    <w:rsid w:val="000932CE"/>
    <w:rsid w:val="00097C39"/>
    <w:rsid w:val="000A2DC0"/>
    <w:rsid w:val="000A3EE1"/>
    <w:rsid w:val="000B0A95"/>
    <w:rsid w:val="000C20C3"/>
    <w:rsid w:val="000C379F"/>
    <w:rsid w:val="000D5F2F"/>
    <w:rsid w:val="000D76D3"/>
    <w:rsid w:val="000E1011"/>
    <w:rsid w:val="000E33ED"/>
    <w:rsid w:val="000F023C"/>
    <w:rsid w:val="000F52F6"/>
    <w:rsid w:val="001012A1"/>
    <w:rsid w:val="00102585"/>
    <w:rsid w:val="001025B2"/>
    <w:rsid w:val="00106303"/>
    <w:rsid w:val="00111A2C"/>
    <w:rsid w:val="0011277E"/>
    <w:rsid w:val="00121345"/>
    <w:rsid w:val="0012142F"/>
    <w:rsid w:val="00124F56"/>
    <w:rsid w:val="00132FEB"/>
    <w:rsid w:val="001361D8"/>
    <w:rsid w:val="001366C4"/>
    <w:rsid w:val="00145702"/>
    <w:rsid w:val="00151998"/>
    <w:rsid w:val="00157289"/>
    <w:rsid w:val="001576BE"/>
    <w:rsid w:val="0016398A"/>
    <w:rsid w:val="001676C2"/>
    <w:rsid w:val="0018455E"/>
    <w:rsid w:val="001854D1"/>
    <w:rsid w:val="00185963"/>
    <w:rsid w:val="00187FED"/>
    <w:rsid w:val="001919F5"/>
    <w:rsid w:val="0019218E"/>
    <w:rsid w:val="001923FE"/>
    <w:rsid w:val="00192FD4"/>
    <w:rsid w:val="00194DA6"/>
    <w:rsid w:val="001960B1"/>
    <w:rsid w:val="0019654F"/>
    <w:rsid w:val="001A4790"/>
    <w:rsid w:val="001A6683"/>
    <w:rsid w:val="001A7CBB"/>
    <w:rsid w:val="001B0389"/>
    <w:rsid w:val="001B0D16"/>
    <w:rsid w:val="001B144E"/>
    <w:rsid w:val="001B297C"/>
    <w:rsid w:val="001B51A7"/>
    <w:rsid w:val="001B5D9E"/>
    <w:rsid w:val="001C20C5"/>
    <w:rsid w:val="001C344C"/>
    <w:rsid w:val="001C3595"/>
    <w:rsid w:val="001C46EF"/>
    <w:rsid w:val="001C4933"/>
    <w:rsid w:val="001C7EBF"/>
    <w:rsid w:val="001D19F2"/>
    <w:rsid w:val="001D23C8"/>
    <w:rsid w:val="001D3B81"/>
    <w:rsid w:val="001D454F"/>
    <w:rsid w:val="001D6787"/>
    <w:rsid w:val="001E2168"/>
    <w:rsid w:val="001F3135"/>
    <w:rsid w:val="001F5F86"/>
    <w:rsid w:val="001F6688"/>
    <w:rsid w:val="001F7826"/>
    <w:rsid w:val="00201BB7"/>
    <w:rsid w:val="002023FD"/>
    <w:rsid w:val="0020340B"/>
    <w:rsid w:val="00204789"/>
    <w:rsid w:val="0020733B"/>
    <w:rsid w:val="002103B3"/>
    <w:rsid w:val="002127BD"/>
    <w:rsid w:val="002144C0"/>
    <w:rsid w:val="00217455"/>
    <w:rsid w:val="00217724"/>
    <w:rsid w:val="00222E95"/>
    <w:rsid w:val="002234C9"/>
    <w:rsid w:val="00224326"/>
    <w:rsid w:val="00225414"/>
    <w:rsid w:val="00226BF7"/>
    <w:rsid w:val="002316DF"/>
    <w:rsid w:val="00232E2A"/>
    <w:rsid w:val="00234C83"/>
    <w:rsid w:val="00236C52"/>
    <w:rsid w:val="00237753"/>
    <w:rsid w:val="00237AC8"/>
    <w:rsid w:val="00241350"/>
    <w:rsid w:val="00244B92"/>
    <w:rsid w:val="00245358"/>
    <w:rsid w:val="00247963"/>
    <w:rsid w:val="00250B28"/>
    <w:rsid w:val="002526D7"/>
    <w:rsid w:val="002634FF"/>
    <w:rsid w:val="00264946"/>
    <w:rsid w:val="0027366E"/>
    <w:rsid w:val="00274B9E"/>
    <w:rsid w:val="00285585"/>
    <w:rsid w:val="00286A0E"/>
    <w:rsid w:val="00294D5D"/>
    <w:rsid w:val="00294FD2"/>
    <w:rsid w:val="002A0A60"/>
    <w:rsid w:val="002B04FD"/>
    <w:rsid w:val="002B14ED"/>
    <w:rsid w:val="002B7E1F"/>
    <w:rsid w:val="002C5B2B"/>
    <w:rsid w:val="002C6E58"/>
    <w:rsid w:val="002D2868"/>
    <w:rsid w:val="002D3A0E"/>
    <w:rsid w:val="002D61DB"/>
    <w:rsid w:val="002D67BE"/>
    <w:rsid w:val="002D7F11"/>
    <w:rsid w:val="002E1E15"/>
    <w:rsid w:val="002E222E"/>
    <w:rsid w:val="002E32FC"/>
    <w:rsid w:val="002E3C17"/>
    <w:rsid w:val="002E4A41"/>
    <w:rsid w:val="002E507D"/>
    <w:rsid w:val="002E6B03"/>
    <w:rsid w:val="002E7CDA"/>
    <w:rsid w:val="002F49B0"/>
    <w:rsid w:val="00307794"/>
    <w:rsid w:val="0031143B"/>
    <w:rsid w:val="003118A2"/>
    <w:rsid w:val="0031383E"/>
    <w:rsid w:val="0031570B"/>
    <w:rsid w:val="00325AFB"/>
    <w:rsid w:val="00330A8D"/>
    <w:rsid w:val="003341D8"/>
    <w:rsid w:val="003373F5"/>
    <w:rsid w:val="0034210F"/>
    <w:rsid w:val="0035049B"/>
    <w:rsid w:val="00350E84"/>
    <w:rsid w:val="0035189B"/>
    <w:rsid w:val="003519E4"/>
    <w:rsid w:val="0035200A"/>
    <w:rsid w:val="00354AB9"/>
    <w:rsid w:val="00355323"/>
    <w:rsid w:val="00356F31"/>
    <w:rsid w:val="00357CC7"/>
    <w:rsid w:val="003607B1"/>
    <w:rsid w:val="003659FD"/>
    <w:rsid w:val="00370DEE"/>
    <w:rsid w:val="00372902"/>
    <w:rsid w:val="0037338F"/>
    <w:rsid w:val="003757C5"/>
    <w:rsid w:val="0038022D"/>
    <w:rsid w:val="00380498"/>
    <w:rsid w:val="00381447"/>
    <w:rsid w:val="003827C4"/>
    <w:rsid w:val="003841E8"/>
    <w:rsid w:val="00390E25"/>
    <w:rsid w:val="00391A7E"/>
    <w:rsid w:val="00395708"/>
    <w:rsid w:val="00396ACC"/>
    <w:rsid w:val="00396F9B"/>
    <w:rsid w:val="003A0E4C"/>
    <w:rsid w:val="003A49A7"/>
    <w:rsid w:val="003A512A"/>
    <w:rsid w:val="003A5683"/>
    <w:rsid w:val="003A5B12"/>
    <w:rsid w:val="003B1169"/>
    <w:rsid w:val="003B44EE"/>
    <w:rsid w:val="003B5A47"/>
    <w:rsid w:val="003C2811"/>
    <w:rsid w:val="003C31D4"/>
    <w:rsid w:val="003C4233"/>
    <w:rsid w:val="003D0827"/>
    <w:rsid w:val="003D5968"/>
    <w:rsid w:val="003D66B7"/>
    <w:rsid w:val="003E2285"/>
    <w:rsid w:val="003E706B"/>
    <w:rsid w:val="004046B6"/>
    <w:rsid w:val="00405775"/>
    <w:rsid w:val="00406F3E"/>
    <w:rsid w:val="00407237"/>
    <w:rsid w:val="004156C0"/>
    <w:rsid w:val="00424D7B"/>
    <w:rsid w:val="00426522"/>
    <w:rsid w:val="00431BFB"/>
    <w:rsid w:val="00436DE9"/>
    <w:rsid w:val="00441DE4"/>
    <w:rsid w:val="00441EAA"/>
    <w:rsid w:val="00442333"/>
    <w:rsid w:val="004425D2"/>
    <w:rsid w:val="00443D43"/>
    <w:rsid w:val="0044582D"/>
    <w:rsid w:val="0044799E"/>
    <w:rsid w:val="00450170"/>
    <w:rsid w:val="004503C2"/>
    <w:rsid w:val="0045076D"/>
    <w:rsid w:val="00456E27"/>
    <w:rsid w:val="00463E2A"/>
    <w:rsid w:val="00472765"/>
    <w:rsid w:val="00472E98"/>
    <w:rsid w:val="00475A10"/>
    <w:rsid w:val="00476E5B"/>
    <w:rsid w:val="00484AC3"/>
    <w:rsid w:val="004873A0"/>
    <w:rsid w:val="004879E3"/>
    <w:rsid w:val="0049160E"/>
    <w:rsid w:val="00493980"/>
    <w:rsid w:val="00494F80"/>
    <w:rsid w:val="0049616B"/>
    <w:rsid w:val="00497E11"/>
    <w:rsid w:val="004A05A5"/>
    <w:rsid w:val="004A1277"/>
    <w:rsid w:val="004A53C6"/>
    <w:rsid w:val="004A66A5"/>
    <w:rsid w:val="004A67BB"/>
    <w:rsid w:val="004B0768"/>
    <w:rsid w:val="004B1041"/>
    <w:rsid w:val="004B45E9"/>
    <w:rsid w:val="004C10B0"/>
    <w:rsid w:val="004D098F"/>
    <w:rsid w:val="004D0B8B"/>
    <w:rsid w:val="004D2A62"/>
    <w:rsid w:val="004D6296"/>
    <w:rsid w:val="004D71A9"/>
    <w:rsid w:val="004E389F"/>
    <w:rsid w:val="004E494F"/>
    <w:rsid w:val="004F15EA"/>
    <w:rsid w:val="004F512B"/>
    <w:rsid w:val="005004AF"/>
    <w:rsid w:val="00500C3A"/>
    <w:rsid w:val="005036B0"/>
    <w:rsid w:val="005037C9"/>
    <w:rsid w:val="00506BEF"/>
    <w:rsid w:val="005078A5"/>
    <w:rsid w:val="00510BA8"/>
    <w:rsid w:val="00512DC1"/>
    <w:rsid w:val="00513E77"/>
    <w:rsid w:val="00522971"/>
    <w:rsid w:val="005238C9"/>
    <w:rsid w:val="005320B8"/>
    <w:rsid w:val="0053615E"/>
    <w:rsid w:val="00537170"/>
    <w:rsid w:val="00544D54"/>
    <w:rsid w:val="00545276"/>
    <w:rsid w:val="005468FE"/>
    <w:rsid w:val="00554A6A"/>
    <w:rsid w:val="00554D66"/>
    <w:rsid w:val="005609A3"/>
    <w:rsid w:val="00561E8F"/>
    <w:rsid w:val="00566CAD"/>
    <w:rsid w:val="00567402"/>
    <w:rsid w:val="005713F2"/>
    <w:rsid w:val="00573119"/>
    <w:rsid w:val="0057421E"/>
    <w:rsid w:val="00577B44"/>
    <w:rsid w:val="005802A0"/>
    <w:rsid w:val="005824D8"/>
    <w:rsid w:val="005835FB"/>
    <w:rsid w:val="00586E14"/>
    <w:rsid w:val="005910FC"/>
    <w:rsid w:val="00591424"/>
    <w:rsid w:val="00593FF1"/>
    <w:rsid w:val="005A173F"/>
    <w:rsid w:val="005A24E8"/>
    <w:rsid w:val="005A37BA"/>
    <w:rsid w:val="005A4D99"/>
    <w:rsid w:val="005B6775"/>
    <w:rsid w:val="005C2556"/>
    <w:rsid w:val="005C29BB"/>
    <w:rsid w:val="005C58BB"/>
    <w:rsid w:val="005D112B"/>
    <w:rsid w:val="005D3FB4"/>
    <w:rsid w:val="005D44DF"/>
    <w:rsid w:val="005E0145"/>
    <w:rsid w:val="005E07D7"/>
    <w:rsid w:val="005E322C"/>
    <w:rsid w:val="005E38BA"/>
    <w:rsid w:val="005E4685"/>
    <w:rsid w:val="005F0344"/>
    <w:rsid w:val="005F155A"/>
    <w:rsid w:val="005F19C0"/>
    <w:rsid w:val="005F3301"/>
    <w:rsid w:val="005F3319"/>
    <w:rsid w:val="006007B1"/>
    <w:rsid w:val="00604886"/>
    <w:rsid w:val="00605254"/>
    <w:rsid w:val="00611F1B"/>
    <w:rsid w:val="00612E67"/>
    <w:rsid w:val="00615828"/>
    <w:rsid w:val="0061704A"/>
    <w:rsid w:val="006211BD"/>
    <w:rsid w:val="00621CF8"/>
    <w:rsid w:val="00624868"/>
    <w:rsid w:val="00625C65"/>
    <w:rsid w:val="00626456"/>
    <w:rsid w:val="00627593"/>
    <w:rsid w:val="00627B8C"/>
    <w:rsid w:val="00630C21"/>
    <w:rsid w:val="00630F47"/>
    <w:rsid w:val="006428A0"/>
    <w:rsid w:val="00642DF0"/>
    <w:rsid w:val="00645715"/>
    <w:rsid w:val="00646D78"/>
    <w:rsid w:val="0064702C"/>
    <w:rsid w:val="006502EB"/>
    <w:rsid w:val="006506C5"/>
    <w:rsid w:val="0065100C"/>
    <w:rsid w:val="00661342"/>
    <w:rsid w:val="00664165"/>
    <w:rsid w:val="006651EA"/>
    <w:rsid w:val="0066652D"/>
    <w:rsid w:val="00666B5C"/>
    <w:rsid w:val="00676BD6"/>
    <w:rsid w:val="00684AAD"/>
    <w:rsid w:val="00684C3A"/>
    <w:rsid w:val="00690956"/>
    <w:rsid w:val="006A5CBE"/>
    <w:rsid w:val="006A66B2"/>
    <w:rsid w:val="006B4399"/>
    <w:rsid w:val="006B67C7"/>
    <w:rsid w:val="006C179A"/>
    <w:rsid w:val="006C4254"/>
    <w:rsid w:val="006C6CFA"/>
    <w:rsid w:val="006D0ED4"/>
    <w:rsid w:val="006D340E"/>
    <w:rsid w:val="006D3743"/>
    <w:rsid w:val="006E2D76"/>
    <w:rsid w:val="006E380F"/>
    <w:rsid w:val="006E6365"/>
    <w:rsid w:val="006E6DC4"/>
    <w:rsid w:val="006E7C06"/>
    <w:rsid w:val="006F1ACA"/>
    <w:rsid w:val="006F444F"/>
    <w:rsid w:val="006F5CE7"/>
    <w:rsid w:val="006F62D8"/>
    <w:rsid w:val="00706B63"/>
    <w:rsid w:val="007079A0"/>
    <w:rsid w:val="0071556E"/>
    <w:rsid w:val="00721F55"/>
    <w:rsid w:val="00725A15"/>
    <w:rsid w:val="00727794"/>
    <w:rsid w:val="00731137"/>
    <w:rsid w:val="007312DA"/>
    <w:rsid w:val="0073435E"/>
    <w:rsid w:val="00734E6E"/>
    <w:rsid w:val="00735589"/>
    <w:rsid w:val="00736476"/>
    <w:rsid w:val="007367EF"/>
    <w:rsid w:val="00737C86"/>
    <w:rsid w:val="00737D3F"/>
    <w:rsid w:val="00740524"/>
    <w:rsid w:val="00741608"/>
    <w:rsid w:val="00742FC8"/>
    <w:rsid w:val="00746809"/>
    <w:rsid w:val="00751940"/>
    <w:rsid w:val="00752A45"/>
    <w:rsid w:val="007531DF"/>
    <w:rsid w:val="0075400B"/>
    <w:rsid w:val="00754EB1"/>
    <w:rsid w:val="0075674C"/>
    <w:rsid w:val="007570D2"/>
    <w:rsid w:val="00762DC9"/>
    <w:rsid w:val="007665B5"/>
    <w:rsid w:val="00766D8F"/>
    <w:rsid w:val="00770A67"/>
    <w:rsid w:val="00773936"/>
    <w:rsid w:val="00784C96"/>
    <w:rsid w:val="007879CF"/>
    <w:rsid w:val="0079025E"/>
    <w:rsid w:val="007923B7"/>
    <w:rsid w:val="007A0638"/>
    <w:rsid w:val="007A06BB"/>
    <w:rsid w:val="007A107B"/>
    <w:rsid w:val="007A64EC"/>
    <w:rsid w:val="007A7F1A"/>
    <w:rsid w:val="007B016A"/>
    <w:rsid w:val="007B0227"/>
    <w:rsid w:val="007B521A"/>
    <w:rsid w:val="007B708D"/>
    <w:rsid w:val="007C0EBD"/>
    <w:rsid w:val="007C216C"/>
    <w:rsid w:val="007C2561"/>
    <w:rsid w:val="007D18E9"/>
    <w:rsid w:val="007D2F04"/>
    <w:rsid w:val="007D41D5"/>
    <w:rsid w:val="007D6FB9"/>
    <w:rsid w:val="007E36E9"/>
    <w:rsid w:val="007E4680"/>
    <w:rsid w:val="007E56BB"/>
    <w:rsid w:val="007E58DD"/>
    <w:rsid w:val="007F0105"/>
    <w:rsid w:val="007F50E9"/>
    <w:rsid w:val="007F5F90"/>
    <w:rsid w:val="00807098"/>
    <w:rsid w:val="0080783B"/>
    <w:rsid w:val="00807CC8"/>
    <w:rsid w:val="008114BE"/>
    <w:rsid w:val="00816654"/>
    <w:rsid w:val="00816FF6"/>
    <w:rsid w:val="00817651"/>
    <w:rsid w:val="0082503F"/>
    <w:rsid w:val="00826CB2"/>
    <w:rsid w:val="00827393"/>
    <w:rsid w:val="008353E2"/>
    <w:rsid w:val="008370A1"/>
    <w:rsid w:val="0083766B"/>
    <w:rsid w:val="008440F0"/>
    <w:rsid w:val="00847BCA"/>
    <w:rsid w:val="008554B5"/>
    <w:rsid w:val="008571FE"/>
    <w:rsid w:val="00865041"/>
    <w:rsid w:val="00870AF5"/>
    <w:rsid w:val="00871B4B"/>
    <w:rsid w:val="00874834"/>
    <w:rsid w:val="00874FA8"/>
    <w:rsid w:val="00877E9F"/>
    <w:rsid w:val="008808B0"/>
    <w:rsid w:val="00881392"/>
    <w:rsid w:val="00882257"/>
    <w:rsid w:val="008853D0"/>
    <w:rsid w:val="00886580"/>
    <w:rsid w:val="00890106"/>
    <w:rsid w:val="008925A5"/>
    <w:rsid w:val="008A022C"/>
    <w:rsid w:val="008B19C4"/>
    <w:rsid w:val="008B28AA"/>
    <w:rsid w:val="008B32A9"/>
    <w:rsid w:val="008B3919"/>
    <w:rsid w:val="008B4007"/>
    <w:rsid w:val="008C0243"/>
    <w:rsid w:val="008C06B2"/>
    <w:rsid w:val="008C175E"/>
    <w:rsid w:val="008C40C2"/>
    <w:rsid w:val="008D4AA1"/>
    <w:rsid w:val="008E4BBA"/>
    <w:rsid w:val="008F2580"/>
    <w:rsid w:val="008F2C91"/>
    <w:rsid w:val="008F762F"/>
    <w:rsid w:val="00902013"/>
    <w:rsid w:val="00902F22"/>
    <w:rsid w:val="00903C65"/>
    <w:rsid w:val="00905403"/>
    <w:rsid w:val="009060FA"/>
    <w:rsid w:val="00911F8B"/>
    <w:rsid w:val="009135D3"/>
    <w:rsid w:val="009142AB"/>
    <w:rsid w:val="009149C1"/>
    <w:rsid w:val="00930C26"/>
    <w:rsid w:val="00931748"/>
    <w:rsid w:val="00932576"/>
    <w:rsid w:val="00932C33"/>
    <w:rsid w:val="009412DB"/>
    <w:rsid w:val="0094553D"/>
    <w:rsid w:val="00945FA9"/>
    <w:rsid w:val="00961980"/>
    <w:rsid w:val="00961D9B"/>
    <w:rsid w:val="0096279A"/>
    <w:rsid w:val="00967605"/>
    <w:rsid w:val="00971BB2"/>
    <w:rsid w:val="009731DE"/>
    <w:rsid w:val="00981D7C"/>
    <w:rsid w:val="009829CE"/>
    <w:rsid w:val="0098491C"/>
    <w:rsid w:val="00984FBE"/>
    <w:rsid w:val="009864E1"/>
    <w:rsid w:val="00986ACB"/>
    <w:rsid w:val="00990AD4"/>
    <w:rsid w:val="00990C9A"/>
    <w:rsid w:val="00993054"/>
    <w:rsid w:val="0099553C"/>
    <w:rsid w:val="0099556B"/>
    <w:rsid w:val="00995AC8"/>
    <w:rsid w:val="00995DB0"/>
    <w:rsid w:val="009964EF"/>
    <w:rsid w:val="009A225B"/>
    <w:rsid w:val="009A79E6"/>
    <w:rsid w:val="009B1C02"/>
    <w:rsid w:val="009B7153"/>
    <w:rsid w:val="009C2DF0"/>
    <w:rsid w:val="009C3231"/>
    <w:rsid w:val="009D0A19"/>
    <w:rsid w:val="009D2B6D"/>
    <w:rsid w:val="009D2FAA"/>
    <w:rsid w:val="009D4759"/>
    <w:rsid w:val="009E12AA"/>
    <w:rsid w:val="009E5C02"/>
    <w:rsid w:val="009E744F"/>
    <w:rsid w:val="009F5DC8"/>
    <w:rsid w:val="009F6E5E"/>
    <w:rsid w:val="00A01CCD"/>
    <w:rsid w:val="00A06E28"/>
    <w:rsid w:val="00A07D44"/>
    <w:rsid w:val="00A15325"/>
    <w:rsid w:val="00A15BB6"/>
    <w:rsid w:val="00A20AFF"/>
    <w:rsid w:val="00A22F6B"/>
    <w:rsid w:val="00A24CDC"/>
    <w:rsid w:val="00A2554F"/>
    <w:rsid w:val="00A307DC"/>
    <w:rsid w:val="00A309FE"/>
    <w:rsid w:val="00A34869"/>
    <w:rsid w:val="00A3533C"/>
    <w:rsid w:val="00A35430"/>
    <w:rsid w:val="00A372A3"/>
    <w:rsid w:val="00A46A28"/>
    <w:rsid w:val="00A600B5"/>
    <w:rsid w:val="00A60918"/>
    <w:rsid w:val="00A70923"/>
    <w:rsid w:val="00A72638"/>
    <w:rsid w:val="00A7557D"/>
    <w:rsid w:val="00A85DF2"/>
    <w:rsid w:val="00A9194E"/>
    <w:rsid w:val="00A95D14"/>
    <w:rsid w:val="00AA4BBD"/>
    <w:rsid w:val="00AA4D16"/>
    <w:rsid w:val="00AA595F"/>
    <w:rsid w:val="00AA61AE"/>
    <w:rsid w:val="00AA6AA0"/>
    <w:rsid w:val="00AB3FBF"/>
    <w:rsid w:val="00AC1D34"/>
    <w:rsid w:val="00AC418D"/>
    <w:rsid w:val="00AD0B60"/>
    <w:rsid w:val="00AD53E3"/>
    <w:rsid w:val="00AE0B39"/>
    <w:rsid w:val="00AE42CF"/>
    <w:rsid w:val="00AE5464"/>
    <w:rsid w:val="00AE6D7C"/>
    <w:rsid w:val="00AF30FD"/>
    <w:rsid w:val="00AF537A"/>
    <w:rsid w:val="00B02466"/>
    <w:rsid w:val="00B1029E"/>
    <w:rsid w:val="00B14090"/>
    <w:rsid w:val="00B1691E"/>
    <w:rsid w:val="00B22DCF"/>
    <w:rsid w:val="00B25E1B"/>
    <w:rsid w:val="00B26B57"/>
    <w:rsid w:val="00B30EA8"/>
    <w:rsid w:val="00B45D62"/>
    <w:rsid w:val="00B45E59"/>
    <w:rsid w:val="00B52103"/>
    <w:rsid w:val="00B54FF7"/>
    <w:rsid w:val="00B55009"/>
    <w:rsid w:val="00B5575D"/>
    <w:rsid w:val="00B57DFF"/>
    <w:rsid w:val="00B6789D"/>
    <w:rsid w:val="00B735DA"/>
    <w:rsid w:val="00B74F10"/>
    <w:rsid w:val="00B762D7"/>
    <w:rsid w:val="00B825E4"/>
    <w:rsid w:val="00B8272E"/>
    <w:rsid w:val="00B941E6"/>
    <w:rsid w:val="00B96A55"/>
    <w:rsid w:val="00B972E3"/>
    <w:rsid w:val="00BA2A3B"/>
    <w:rsid w:val="00BA2FE2"/>
    <w:rsid w:val="00BA68BB"/>
    <w:rsid w:val="00BB1DBB"/>
    <w:rsid w:val="00BB1F44"/>
    <w:rsid w:val="00BB3E20"/>
    <w:rsid w:val="00BB624B"/>
    <w:rsid w:val="00BB68DC"/>
    <w:rsid w:val="00BC46A8"/>
    <w:rsid w:val="00BC5732"/>
    <w:rsid w:val="00BD0A08"/>
    <w:rsid w:val="00BD3BAB"/>
    <w:rsid w:val="00BD6B04"/>
    <w:rsid w:val="00BD7B89"/>
    <w:rsid w:val="00BD7F3A"/>
    <w:rsid w:val="00BE430A"/>
    <w:rsid w:val="00BE4313"/>
    <w:rsid w:val="00BE672B"/>
    <w:rsid w:val="00BF129A"/>
    <w:rsid w:val="00BF1E6D"/>
    <w:rsid w:val="00BF5DFB"/>
    <w:rsid w:val="00BF6AFF"/>
    <w:rsid w:val="00BF7F35"/>
    <w:rsid w:val="00C001EB"/>
    <w:rsid w:val="00C00A09"/>
    <w:rsid w:val="00C0182E"/>
    <w:rsid w:val="00C01E28"/>
    <w:rsid w:val="00C06AF9"/>
    <w:rsid w:val="00C13810"/>
    <w:rsid w:val="00C13E12"/>
    <w:rsid w:val="00C26872"/>
    <w:rsid w:val="00C3105D"/>
    <w:rsid w:val="00C315E9"/>
    <w:rsid w:val="00C3541F"/>
    <w:rsid w:val="00C35713"/>
    <w:rsid w:val="00C37442"/>
    <w:rsid w:val="00C42DE1"/>
    <w:rsid w:val="00C445E6"/>
    <w:rsid w:val="00C46400"/>
    <w:rsid w:val="00C47367"/>
    <w:rsid w:val="00C52554"/>
    <w:rsid w:val="00C53F1E"/>
    <w:rsid w:val="00C54FD2"/>
    <w:rsid w:val="00C55400"/>
    <w:rsid w:val="00C55922"/>
    <w:rsid w:val="00C61100"/>
    <w:rsid w:val="00C64187"/>
    <w:rsid w:val="00C71435"/>
    <w:rsid w:val="00C720BC"/>
    <w:rsid w:val="00C732DA"/>
    <w:rsid w:val="00C74751"/>
    <w:rsid w:val="00C76258"/>
    <w:rsid w:val="00C857B6"/>
    <w:rsid w:val="00C87513"/>
    <w:rsid w:val="00C91931"/>
    <w:rsid w:val="00C93ADC"/>
    <w:rsid w:val="00C94807"/>
    <w:rsid w:val="00C972F5"/>
    <w:rsid w:val="00CA4F7B"/>
    <w:rsid w:val="00CB39B3"/>
    <w:rsid w:val="00CB5600"/>
    <w:rsid w:val="00CB624F"/>
    <w:rsid w:val="00CB6EC3"/>
    <w:rsid w:val="00CC1FE9"/>
    <w:rsid w:val="00CC3DAE"/>
    <w:rsid w:val="00CC7366"/>
    <w:rsid w:val="00CD003F"/>
    <w:rsid w:val="00CD0136"/>
    <w:rsid w:val="00CD10F5"/>
    <w:rsid w:val="00CD17C7"/>
    <w:rsid w:val="00CD1CE4"/>
    <w:rsid w:val="00CD2AB0"/>
    <w:rsid w:val="00CD2E02"/>
    <w:rsid w:val="00CD3064"/>
    <w:rsid w:val="00CD6A03"/>
    <w:rsid w:val="00CE2AFA"/>
    <w:rsid w:val="00CE7D29"/>
    <w:rsid w:val="00CF16AC"/>
    <w:rsid w:val="00CF25D1"/>
    <w:rsid w:val="00CF2E7F"/>
    <w:rsid w:val="00CF46B2"/>
    <w:rsid w:val="00CF49B6"/>
    <w:rsid w:val="00CF4D67"/>
    <w:rsid w:val="00D007C0"/>
    <w:rsid w:val="00D04ECA"/>
    <w:rsid w:val="00D06EA0"/>
    <w:rsid w:val="00D119D4"/>
    <w:rsid w:val="00D2254D"/>
    <w:rsid w:val="00D313B2"/>
    <w:rsid w:val="00D31EA2"/>
    <w:rsid w:val="00D33E54"/>
    <w:rsid w:val="00D36AD7"/>
    <w:rsid w:val="00D53D37"/>
    <w:rsid w:val="00D55A26"/>
    <w:rsid w:val="00D61508"/>
    <w:rsid w:val="00D6263D"/>
    <w:rsid w:val="00D703C9"/>
    <w:rsid w:val="00D745D7"/>
    <w:rsid w:val="00D765FB"/>
    <w:rsid w:val="00D80555"/>
    <w:rsid w:val="00D82BF3"/>
    <w:rsid w:val="00D840DE"/>
    <w:rsid w:val="00D84169"/>
    <w:rsid w:val="00D86EFA"/>
    <w:rsid w:val="00D95B87"/>
    <w:rsid w:val="00D95EED"/>
    <w:rsid w:val="00DA0D4B"/>
    <w:rsid w:val="00DA0DE7"/>
    <w:rsid w:val="00DA39D0"/>
    <w:rsid w:val="00DA5849"/>
    <w:rsid w:val="00DA600F"/>
    <w:rsid w:val="00DA754B"/>
    <w:rsid w:val="00DB1998"/>
    <w:rsid w:val="00DB23FA"/>
    <w:rsid w:val="00DB35AF"/>
    <w:rsid w:val="00DB4E45"/>
    <w:rsid w:val="00DC0574"/>
    <w:rsid w:val="00DC6D5B"/>
    <w:rsid w:val="00DD10E1"/>
    <w:rsid w:val="00DD2C30"/>
    <w:rsid w:val="00DD3D1D"/>
    <w:rsid w:val="00DE0717"/>
    <w:rsid w:val="00DE0C5A"/>
    <w:rsid w:val="00DE1164"/>
    <w:rsid w:val="00DE1D40"/>
    <w:rsid w:val="00DE22F9"/>
    <w:rsid w:val="00DE369B"/>
    <w:rsid w:val="00DE3FF5"/>
    <w:rsid w:val="00DE4175"/>
    <w:rsid w:val="00DE49DB"/>
    <w:rsid w:val="00DE642C"/>
    <w:rsid w:val="00DE6D56"/>
    <w:rsid w:val="00DF0A87"/>
    <w:rsid w:val="00DF2945"/>
    <w:rsid w:val="00DF7724"/>
    <w:rsid w:val="00E01DF3"/>
    <w:rsid w:val="00E04148"/>
    <w:rsid w:val="00E04DBE"/>
    <w:rsid w:val="00E05236"/>
    <w:rsid w:val="00E069B5"/>
    <w:rsid w:val="00E1189A"/>
    <w:rsid w:val="00E1221A"/>
    <w:rsid w:val="00E1267B"/>
    <w:rsid w:val="00E128D9"/>
    <w:rsid w:val="00E1435A"/>
    <w:rsid w:val="00E164F0"/>
    <w:rsid w:val="00E201B9"/>
    <w:rsid w:val="00E20D89"/>
    <w:rsid w:val="00E20EEE"/>
    <w:rsid w:val="00E21490"/>
    <w:rsid w:val="00E21D70"/>
    <w:rsid w:val="00E2252F"/>
    <w:rsid w:val="00E236A8"/>
    <w:rsid w:val="00E23B6E"/>
    <w:rsid w:val="00E374B1"/>
    <w:rsid w:val="00E42086"/>
    <w:rsid w:val="00E43A2A"/>
    <w:rsid w:val="00E463AB"/>
    <w:rsid w:val="00E55FDB"/>
    <w:rsid w:val="00E56F07"/>
    <w:rsid w:val="00E6728D"/>
    <w:rsid w:val="00E703B5"/>
    <w:rsid w:val="00E720A8"/>
    <w:rsid w:val="00E723EF"/>
    <w:rsid w:val="00E82A3C"/>
    <w:rsid w:val="00E82EDE"/>
    <w:rsid w:val="00E840D8"/>
    <w:rsid w:val="00E85EE7"/>
    <w:rsid w:val="00E86A23"/>
    <w:rsid w:val="00E90603"/>
    <w:rsid w:val="00E95216"/>
    <w:rsid w:val="00E955A3"/>
    <w:rsid w:val="00E9769D"/>
    <w:rsid w:val="00EA213A"/>
    <w:rsid w:val="00EB427A"/>
    <w:rsid w:val="00EB5D9C"/>
    <w:rsid w:val="00EC4CDB"/>
    <w:rsid w:val="00EC545D"/>
    <w:rsid w:val="00ED4E18"/>
    <w:rsid w:val="00ED784A"/>
    <w:rsid w:val="00EE0485"/>
    <w:rsid w:val="00EE0A36"/>
    <w:rsid w:val="00EE0C8E"/>
    <w:rsid w:val="00EF17AF"/>
    <w:rsid w:val="00EF2675"/>
    <w:rsid w:val="00EF79A5"/>
    <w:rsid w:val="00F01260"/>
    <w:rsid w:val="00F04502"/>
    <w:rsid w:val="00F04B05"/>
    <w:rsid w:val="00F0750B"/>
    <w:rsid w:val="00F07B0E"/>
    <w:rsid w:val="00F15C28"/>
    <w:rsid w:val="00F15C3B"/>
    <w:rsid w:val="00F22766"/>
    <w:rsid w:val="00F24213"/>
    <w:rsid w:val="00F26D56"/>
    <w:rsid w:val="00F36525"/>
    <w:rsid w:val="00F3725F"/>
    <w:rsid w:val="00F432AA"/>
    <w:rsid w:val="00F471BE"/>
    <w:rsid w:val="00F5022D"/>
    <w:rsid w:val="00F51F4A"/>
    <w:rsid w:val="00F52B1D"/>
    <w:rsid w:val="00F540E1"/>
    <w:rsid w:val="00F57091"/>
    <w:rsid w:val="00F60204"/>
    <w:rsid w:val="00F61B46"/>
    <w:rsid w:val="00F6202D"/>
    <w:rsid w:val="00F627BF"/>
    <w:rsid w:val="00F62B2E"/>
    <w:rsid w:val="00F64888"/>
    <w:rsid w:val="00F65B84"/>
    <w:rsid w:val="00F6676F"/>
    <w:rsid w:val="00F731A9"/>
    <w:rsid w:val="00F73D4B"/>
    <w:rsid w:val="00F77329"/>
    <w:rsid w:val="00F924BF"/>
    <w:rsid w:val="00F94285"/>
    <w:rsid w:val="00F96D3B"/>
    <w:rsid w:val="00FA4D79"/>
    <w:rsid w:val="00FA50C0"/>
    <w:rsid w:val="00FA7D83"/>
    <w:rsid w:val="00FB282B"/>
    <w:rsid w:val="00FB37DE"/>
    <w:rsid w:val="00FB42A1"/>
    <w:rsid w:val="00FB66E2"/>
    <w:rsid w:val="00FC6C7B"/>
    <w:rsid w:val="00FD351C"/>
    <w:rsid w:val="00FE1233"/>
    <w:rsid w:val="00FF23D7"/>
    <w:rsid w:val="00FF50B2"/>
    <w:rsid w:val="00FF708A"/>
    <w:rsid w:val="00FF7698"/>
    <w:rsid w:val="015C7A58"/>
    <w:rsid w:val="025A08AD"/>
    <w:rsid w:val="02C52C0B"/>
    <w:rsid w:val="03204DB9"/>
    <w:rsid w:val="03BE6D07"/>
    <w:rsid w:val="041B57B1"/>
    <w:rsid w:val="045E74BD"/>
    <w:rsid w:val="04944303"/>
    <w:rsid w:val="05D538AF"/>
    <w:rsid w:val="0745796E"/>
    <w:rsid w:val="085E7C27"/>
    <w:rsid w:val="0862772E"/>
    <w:rsid w:val="08D03B25"/>
    <w:rsid w:val="09262AA4"/>
    <w:rsid w:val="09732245"/>
    <w:rsid w:val="09B91FCE"/>
    <w:rsid w:val="0A0E1886"/>
    <w:rsid w:val="0A6E3326"/>
    <w:rsid w:val="0A74249F"/>
    <w:rsid w:val="0B001014"/>
    <w:rsid w:val="0CE878BF"/>
    <w:rsid w:val="0D607622"/>
    <w:rsid w:val="0DFB53F6"/>
    <w:rsid w:val="0F2A5477"/>
    <w:rsid w:val="0F7B7365"/>
    <w:rsid w:val="0FB13553"/>
    <w:rsid w:val="10E35497"/>
    <w:rsid w:val="1185518D"/>
    <w:rsid w:val="12243DC6"/>
    <w:rsid w:val="12E13ABC"/>
    <w:rsid w:val="1331327A"/>
    <w:rsid w:val="13545607"/>
    <w:rsid w:val="13E63E69"/>
    <w:rsid w:val="14DD213A"/>
    <w:rsid w:val="15074AFC"/>
    <w:rsid w:val="16354BD5"/>
    <w:rsid w:val="16C55C36"/>
    <w:rsid w:val="1743661B"/>
    <w:rsid w:val="18142C11"/>
    <w:rsid w:val="18FC433B"/>
    <w:rsid w:val="192D4DEF"/>
    <w:rsid w:val="1BB76FA0"/>
    <w:rsid w:val="1CD754D1"/>
    <w:rsid w:val="1D2F4972"/>
    <w:rsid w:val="1D654DEB"/>
    <w:rsid w:val="1E53609B"/>
    <w:rsid w:val="1E9A0D05"/>
    <w:rsid w:val="1ED934FC"/>
    <w:rsid w:val="1FE50AF5"/>
    <w:rsid w:val="22901644"/>
    <w:rsid w:val="24684FD9"/>
    <w:rsid w:val="2716762F"/>
    <w:rsid w:val="27CA4185"/>
    <w:rsid w:val="2850657E"/>
    <w:rsid w:val="29425A7B"/>
    <w:rsid w:val="2957023F"/>
    <w:rsid w:val="295D1494"/>
    <w:rsid w:val="299C0732"/>
    <w:rsid w:val="29DD496F"/>
    <w:rsid w:val="2B0B7A16"/>
    <w:rsid w:val="2B4A790C"/>
    <w:rsid w:val="2C1B2D74"/>
    <w:rsid w:val="2DA66365"/>
    <w:rsid w:val="2DB25B98"/>
    <w:rsid w:val="2DC72DD4"/>
    <w:rsid w:val="2DC93D48"/>
    <w:rsid w:val="2E5442E3"/>
    <w:rsid w:val="2EAD2A8B"/>
    <w:rsid w:val="2F3731D1"/>
    <w:rsid w:val="2F864EA2"/>
    <w:rsid w:val="2FB97842"/>
    <w:rsid w:val="2FC92E4D"/>
    <w:rsid w:val="308A7E48"/>
    <w:rsid w:val="30EE66B0"/>
    <w:rsid w:val="312B7B30"/>
    <w:rsid w:val="329B54A0"/>
    <w:rsid w:val="32E8096E"/>
    <w:rsid w:val="33502B74"/>
    <w:rsid w:val="33FB2551"/>
    <w:rsid w:val="34034718"/>
    <w:rsid w:val="34C80FAF"/>
    <w:rsid w:val="356C3BE0"/>
    <w:rsid w:val="35A0345F"/>
    <w:rsid w:val="35C51029"/>
    <w:rsid w:val="35D34D1F"/>
    <w:rsid w:val="363E727F"/>
    <w:rsid w:val="36A56996"/>
    <w:rsid w:val="388B585A"/>
    <w:rsid w:val="39482F88"/>
    <w:rsid w:val="39EA3213"/>
    <w:rsid w:val="39F44A29"/>
    <w:rsid w:val="3ABC71BB"/>
    <w:rsid w:val="3BA11D52"/>
    <w:rsid w:val="3BA32333"/>
    <w:rsid w:val="3C20180A"/>
    <w:rsid w:val="3D6850F4"/>
    <w:rsid w:val="3D9F4C2E"/>
    <w:rsid w:val="3FA063CA"/>
    <w:rsid w:val="3FA40B00"/>
    <w:rsid w:val="3FBB08FB"/>
    <w:rsid w:val="409D771F"/>
    <w:rsid w:val="40DD540A"/>
    <w:rsid w:val="40FA1A11"/>
    <w:rsid w:val="4252702A"/>
    <w:rsid w:val="427A49E4"/>
    <w:rsid w:val="42B91826"/>
    <w:rsid w:val="43C70ABE"/>
    <w:rsid w:val="43E54517"/>
    <w:rsid w:val="45312F96"/>
    <w:rsid w:val="45494E7B"/>
    <w:rsid w:val="45630879"/>
    <w:rsid w:val="45AB2784"/>
    <w:rsid w:val="46E060D6"/>
    <w:rsid w:val="47650774"/>
    <w:rsid w:val="4768167F"/>
    <w:rsid w:val="48A23E60"/>
    <w:rsid w:val="49B309E7"/>
    <w:rsid w:val="4B6F13A9"/>
    <w:rsid w:val="4C9B07B5"/>
    <w:rsid w:val="4CC864B5"/>
    <w:rsid w:val="4CCE289C"/>
    <w:rsid w:val="4D1E179D"/>
    <w:rsid w:val="4DA04627"/>
    <w:rsid w:val="4ED743F3"/>
    <w:rsid w:val="4F1A12FC"/>
    <w:rsid w:val="4FB208BF"/>
    <w:rsid w:val="4FE547C0"/>
    <w:rsid w:val="512B1A1D"/>
    <w:rsid w:val="513450D5"/>
    <w:rsid w:val="51887733"/>
    <w:rsid w:val="52BA2B72"/>
    <w:rsid w:val="537E01D1"/>
    <w:rsid w:val="54CD0BDF"/>
    <w:rsid w:val="56B55096"/>
    <w:rsid w:val="57172C67"/>
    <w:rsid w:val="57AD01A1"/>
    <w:rsid w:val="59395F29"/>
    <w:rsid w:val="59BE2AE1"/>
    <w:rsid w:val="5AC91E6C"/>
    <w:rsid w:val="5AD95525"/>
    <w:rsid w:val="5AE62599"/>
    <w:rsid w:val="5AFA25A3"/>
    <w:rsid w:val="5B051200"/>
    <w:rsid w:val="5B7B6F72"/>
    <w:rsid w:val="5C1E6361"/>
    <w:rsid w:val="5C262911"/>
    <w:rsid w:val="5CA84104"/>
    <w:rsid w:val="5CCF7702"/>
    <w:rsid w:val="5E0B02EF"/>
    <w:rsid w:val="5E0B3611"/>
    <w:rsid w:val="5E2C159A"/>
    <w:rsid w:val="5E8A1703"/>
    <w:rsid w:val="5EA4787B"/>
    <w:rsid w:val="5FA014F5"/>
    <w:rsid w:val="60A22DB7"/>
    <w:rsid w:val="61AF30F2"/>
    <w:rsid w:val="62286A75"/>
    <w:rsid w:val="625621A6"/>
    <w:rsid w:val="62A8707B"/>
    <w:rsid w:val="632A228C"/>
    <w:rsid w:val="63616A5E"/>
    <w:rsid w:val="6367316D"/>
    <w:rsid w:val="643F1AF4"/>
    <w:rsid w:val="65536068"/>
    <w:rsid w:val="66AE2847"/>
    <w:rsid w:val="67080A78"/>
    <w:rsid w:val="684F1B9F"/>
    <w:rsid w:val="69826A8C"/>
    <w:rsid w:val="69A73B26"/>
    <w:rsid w:val="69DD155C"/>
    <w:rsid w:val="6A9A5957"/>
    <w:rsid w:val="6ACD1A11"/>
    <w:rsid w:val="6B1B1531"/>
    <w:rsid w:val="6BEA46E4"/>
    <w:rsid w:val="6BF607AC"/>
    <w:rsid w:val="6CA8020A"/>
    <w:rsid w:val="6CC41284"/>
    <w:rsid w:val="6CD871B3"/>
    <w:rsid w:val="6CEE00CE"/>
    <w:rsid w:val="6DA64AB9"/>
    <w:rsid w:val="6DE3292B"/>
    <w:rsid w:val="6E2177BF"/>
    <w:rsid w:val="6E9242EC"/>
    <w:rsid w:val="6EE67E7D"/>
    <w:rsid w:val="6F1555FD"/>
    <w:rsid w:val="6F234C47"/>
    <w:rsid w:val="709954DC"/>
    <w:rsid w:val="71757BB4"/>
    <w:rsid w:val="726B7A6F"/>
    <w:rsid w:val="729D3D32"/>
    <w:rsid w:val="74124877"/>
    <w:rsid w:val="75B95DF7"/>
    <w:rsid w:val="761A0545"/>
    <w:rsid w:val="77EE16CE"/>
    <w:rsid w:val="7878327C"/>
    <w:rsid w:val="7A9D5CD7"/>
    <w:rsid w:val="7B360E21"/>
    <w:rsid w:val="7B7370C4"/>
    <w:rsid w:val="7BFA79E8"/>
    <w:rsid w:val="7C6A3EFE"/>
    <w:rsid w:val="7C920DB6"/>
    <w:rsid w:val="7CF170E8"/>
    <w:rsid w:val="7DCC60AF"/>
    <w:rsid w:val="7DF04298"/>
    <w:rsid w:val="7E806540"/>
    <w:rsid w:val="7F615BB8"/>
    <w:rsid w:val="7F6D381E"/>
    <w:rsid w:val="7FD86A8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nhideWhenUsed="0" w:uiPriority="0" w:semiHidden="0" w:name="toa heading"/>
    <w:lsdException w:uiPriority="0" w:name="List"/>
    <w:lsdException w:uiPriority="0" w:name="List Bullet"/>
    <w:lsdException w:unhideWhenUsed="0" w:uiPriority="0" w:semiHidden="0" w:name="List Number"/>
    <w:lsdException w:unhideWhenUsed="0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iPriority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23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3">
    <w:name w:val="heading 4"/>
    <w:basedOn w:val="1"/>
    <w:next w:val="1"/>
    <w:link w:val="24"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20"/>
    <w:semiHidden/>
    <w:unhideWhenUsed/>
    <w:qFormat/>
    <w:uiPriority w:val="0"/>
    <w:pPr>
      <w:ind w:left="100" w:leftChars="2500"/>
    </w:p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1">
    <w:name w:val="Light Shading Accent 4"/>
    <w:basedOn w:val="9"/>
    <w:qFormat/>
    <w:uiPriority w:val="60"/>
    <w:rPr>
      <w:color w:val="BF9000" w:themeColor="accent4" w:themeShade="BF"/>
    </w:rPr>
    <w:tblPr>
      <w:tblBorders>
        <w:top w:val="single" w:color="FFC000" w:themeColor="accent4" w:sz="8" w:space="0"/>
        <w:bottom w:val="single" w:color="FFC000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FC000" w:themeColor="accent4" w:sz="8" w:space="0"/>
          <w:left w:val="nil"/>
          <w:bottom w:val="single" w:color="FFC000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BF" w:themeFill="accent4" w:themeFillTint="3F"/>
      </w:tcPr>
    </w:tblStyle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Emphasis"/>
    <w:qFormat/>
    <w:uiPriority w:val="0"/>
    <w:rPr>
      <w:b/>
      <w:bCs/>
    </w:rPr>
  </w:style>
  <w:style w:type="character" w:styleId="15">
    <w:name w:val="Hyperlink"/>
    <w:qFormat/>
    <w:uiPriority w:val="0"/>
    <w:rPr>
      <w:color w:val="0000FF"/>
      <w:u w:val="single"/>
    </w:rPr>
  </w:style>
  <w:style w:type="character" w:customStyle="1" w:styleId="16">
    <w:name w:val="批注框文本 字符"/>
    <w:basedOn w:val="12"/>
    <w:link w:val="5"/>
    <w:qFormat/>
    <w:uiPriority w:val="0"/>
    <w:rPr>
      <w:kern w:val="2"/>
      <w:sz w:val="18"/>
      <w:szCs w:val="18"/>
    </w:rPr>
  </w:style>
  <w:style w:type="paragraph" w:customStyle="1" w:styleId="17">
    <w:name w:val="列出段落1"/>
    <w:basedOn w:val="1"/>
    <w:unhideWhenUsed/>
    <w:qFormat/>
    <w:uiPriority w:val="34"/>
    <w:pPr>
      <w:ind w:firstLine="420" w:firstLineChars="200"/>
    </w:pPr>
  </w:style>
  <w:style w:type="character" w:customStyle="1" w:styleId="18">
    <w:name w:val="apple-converted-space"/>
    <w:basedOn w:val="12"/>
    <w:qFormat/>
    <w:uiPriority w:val="0"/>
  </w:style>
  <w:style w:type="paragraph" w:customStyle="1" w:styleId="19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customStyle="1" w:styleId="20">
    <w:name w:val="日期 字符"/>
    <w:basedOn w:val="12"/>
    <w:link w:val="4"/>
    <w:semiHidden/>
    <w:qFormat/>
    <w:uiPriority w:val="0"/>
    <w:rPr>
      <w:kern w:val="2"/>
      <w:sz w:val="21"/>
      <w:szCs w:val="24"/>
    </w:rPr>
  </w:style>
  <w:style w:type="character" w:customStyle="1" w:styleId="21">
    <w:name w:val="未处理的提及1"/>
    <w:basedOn w:val="12"/>
    <w:semiHidden/>
    <w:unhideWhenUsed/>
    <w:qFormat/>
    <w:uiPriority w:val="99"/>
    <w:rPr>
      <w:color w:val="808080"/>
      <w:shd w:val="clear" w:color="auto" w:fill="E6E6E6"/>
    </w:rPr>
  </w:style>
  <w:style w:type="paragraph" w:styleId="22">
    <w:name w:val="List Paragraph"/>
    <w:basedOn w:val="1"/>
    <w:qFormat/>
    <w:uiPriority w:val="99"/>
    <w:pPr>
      <w:ind w:firstLine="420" w:firstLineChars="200"/>
    </w:pPr>
  </w:style>
  <w:style w:type="character" w:customStyle="1" w:styleId="23">
    <w:name w:val="标题 3 字符"/>
    <w:basedOn w:val="12"/>
    <w:link w:val="2"/>
    <w:qFormat/>
    <w:uiPriority w:val="0"/>
    <w:rPr>
      <w:b/>
      <w:bCs/>
      <w:kern w:val="2"/>
      <w:sz w:val="32"/>
      <w:szCs w:val="32"/>
    </w:rPr>
  </w:style>
  <w:style w:type="character" w:customStyle="1" w:styleId="24">
    <w:name w:val="标题 4 字符"/>
    <w:basedOn w:val="12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table" w:customStyle="1" w:styleId="25">
    <w:name w:val="无格式表格 21"/>
    <w:basedOn w:val="9"/>
    <w:qFormat/>
    <w:uiPriority w:val="42"/>
    <w:rPr>
      <w:sz w:val="22"/>
      <w:szCs w:val="22"/>
    </w:rPr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</w:tblPr>
    <w:tblStylePr w:type="firstRow">
      <w:rPr>
        <w:b/>
        <w:bCs/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bCs/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2Vert">
      <w:tcPr>
        <w:tcBorders>
          <w:left w:val="single" w:color="7E7E7E" w:themeColor="text1" w:themeTint="80" w:sz="4" w:space="0"/>
          <w:right w:val="single" w:color="7E7E7E" w:themeColor="text1" w:themeTint="80" w:sz="4" w:space="0"/>
        </w:tcBorders>
      </w:tcPr>
    </w:tblStylePr>
    <w:tblStylePr w:type="band1Horz">
      <w:tcPr>
        <w:tcBorders>
          <w:top w:val="single" w:color="7E7E7E" w:themeColor="text1" w:themeTint="80" w:sz="4" w:space="0"/>
          <w:bottom w:val="single" w:color="7E7E7E" w:themeColor="text1" w:themeTint="80" w:sz="4" w:space="0"/>
        </w:tcBorders>
      </w:tcPr>
    </w:tblStylePr>
  </w:style>
  <w:style w:type="table" w:customStyle="1" w:styleId="26">
    <w:name w:val="网格表 1 浅色 - 着色 21"/>
    <w:basedOn w:val="9"/>
    <w:qFormat/>
    <w:uiPriority w:val="46"/>
    <w:tblPr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cPr>
        <w:tcBorders>
          <w:bottom w:val="single" w:color="F4B083" w:themeColor="accent2" w:themeTint="99" w:sz="12" w:space="0"/>
        </w:tcBorders>
      </w:tcPr>
    </w:tblStylePr>
    <w:tblStylePr w:type="lastRow">
      <w:rPr>
        <w:b/>
        <w:bCs/>
      </w:rPr>
      <w:tcPr>
        <w:tcBorders>
          <w:top w:val="double" w:color="F4B083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27">
    <w:name w:val="Grid Table 4 Accent 5"/>
    <w:basedOn w:val="9"/>
    <w:qFormat/>
    <w:uiPriority w:val="49"/>
    <w:rPr>
      <w:rFonts w:asciiTheme="minorHAnsi" w:hAnsiTheme="minorHAnsi" w:eastAsiaTheme="minorEastAsia" w:cstheme="minorBidi"/>
    </w:rPr>
    <w:tblPr>
      <w:tblBorders>
        <w:top w:val="single" w:color="8EAADB" w:themeColor="accent5" w:themeTint="99" w:sz="4" w:space="0"/>
        <w:left w:val="single" w:color="8EAADB" w:themeColor="accent5" w:themeTint="99" w:sz="4" w:space="0"/>
        <w:bottom w:val="single" w:color="8EAADB" w:themeColor="accent5" w:themeTint="99" w:sz="4" w:space="0"/>
        <w:right w:val="single" w:color="8EAADB" w:themeColor="accent5" w:themeTint="99" w:sz="4" w:space="0"/>
        <w:insideH w:val="single" w:color="8EAADB" w:themeColor="accent5" w:themeTint="99" w:sz="4" w:space="0"/>
        <w:insideV w:val="single" w:color="8EAADB" w:themeColor="accent5" w:themeTint="99" w:sz="4" w:space="0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cPr>
        <w:tcBorders>
          <w:top w:val="double" w:color="4472C4" w:themeColor="accent5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9E2F3" w:themeFill="accent5" w:themeFillTint="33"/>
      </w:tcPr>
    </w:tblStylePr>
    <w:tblStylePr w:type="band1Horz">
      <w:tcPr>
        <w:shd w:val="clear" w:color="auto" w:fill="D9E2F3" w:themeFill="accent5" w:themeFillTint="33"/>
      </w:tcPr>
    </w:tblStyle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202</Words>
  <Characters>1156</Characters>
  <Lines>9</Lines>
  <Paragraphs>2</Paragraphs>
  <TotalTime>1</TotalTime>
  <ScaleCrop>false</ScaleCrop>
  <LinksUpToDate>false</LinksUpToDate>
  <CharactersWithSpaces>1356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2022-01-13T06:08:00Z</dcterms:created>
  <dc:creator>Administrator</dc:creator>
  <cp:lastModifiedBy>伤年已陌° -</cp:lastModifiedBy>
  <cp:lastPrinted>2019-05-09T01:39:00Z</cp:lastPrinted>
  <dcterms:modified xsi:type="dcterms:W3CDTF">2023-02-02T07:00:03Z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F1D61DD982CE49CFA42A7E26D9167BE1</vt:lpwstr>
  </property>
</Properties>
</file>