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0DBF1" w14:textId="77777777" w:rsidR="00303D42" w:rsidRPr="00E778BF" w:rsidRDefault="00303D42" w:rsidP="000F0C87">
      <w:pPr>
        <w:pStyle w:val="a3"/>
        <w:wordWrap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5DCBA4" w14:textId="77777777" w:rsidR="00410D40" w:rsidRPr="009071B5" w:rsidRDefault="00410D40" w:rsidP="00410D40">
      <w:pPr>
        <w:pStyle w:val="a3"/>
        <w:wordWrap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1B5">
        <w:rPr>
          <w:rFonts w:ascii="Times New Roman" w:hAnsi="Times New Roman"/>
          <w:b/>
          <w:sz w:val="28"/>
          <w:szCs w:val="28"/>
        </w:rPr>
        <w:t>Clinical Impact of Direct Rotational Atherectomy in patients with</w:t>
      </w:r>
    </w:p>
    <w:p w14:paraId="475A2A8B" w14:textId="77777777" w:rsidR="00410D40" w:rsidRPr="009071B5" w:rsidRDefault="00410D40" w:rsidP="00410D40">
      <w:pPr>
        <w:pStyle w:val="a3"/>
        <w:wordWrap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071B5">
        <w:rPr>
          <w:rFonts w:ascii="Times New Roman" w:hAnsi="Times New Roman"/>
          <w:b/>
          <w:sz w:val="28"/>
          <w:szCs w:val="28"/>
        </w:rPr>
        <w:t>Complex coronary artery lesions</w:t>
      </w:r>
    </w:p>
    <w:p w14:paraId="691EF9C6" w14:textId="30BA2F72" w:rsidR="00410D40" w:rsidRDefault="00053C5E" w:rsidP="00410D40">
      <w:pPr>
        <w:pStyle w:val="a3"/>
        <w:wordWrap/>
        <w:adjustRightInd w:val="0"/>
        <w:snapToGrid w:val="0"/>
        <w:spacing w:line="360" w:lineRule="auto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 w:hint="eastAsia"/>
          <w:i/>
          <w:sz w:val="24"/>
          <w:szCs w:val="28"/>
        </w:rPr>
        <w:t>R</w:t>
      </w:r>
      <w:r>
        <w:rPr>
          <w:rFonts w:ascii="Times New Roman" w:hAnsi="Times New Roman"/>
          <w:i/>
          <w:sz w:val="24"/>
          <w:szCs w:val="28"/>
        </w:rPr>
        <w:t xml:space="preserve">unning </w:t>
      </w:r>
      <w:r w:rsidR="00410D40" w:rsidRPr="00E570BE">
        <w:rPr>
          <w:rFonts w:ascii="Times New Roman" w:hAnsi="Times New Roman"/>
          <w:i/>
          <w:sz w:val="24"/>
          <w:szCs w:val="28"/>
        </w:rPr>
        <w:t>title : Clinical impact of direct rotational atherectomy</w:t>
      </w:r>
    </w:p>
    <w:p w14:paraId="71E84396" w14:textId="77777777" w:rsidR="00410D40" w:rsidRPr="00E570BE" w:rsidRDefault="00410D40" w:rsidP="00410D40">
      <w:pPr>
        <w:pStyle w:val="a3"/>
        <w:wordWrap/>
        <w:adjustRightInd w:val="0"/>
        <w:snapToGrid w:val="0"/>
        <w:spacing w:line="360" w:lineRule="auto"/>
        <w:jc w:val="center"/>
        <w:rPr>
          <w:rFonts w:ascii="Times New Roman" w:hAnsi="Times New Roman"/>
          <w:i/>
          <w:sz w:val="24"/>
          <w:szCs w:val="28"/>
        </w:rPr>
      </w:pPr>
    </w:p>
    <w:p w14:paraId="4B124836" w14:textId="77777777" w:rsidR="00303D42" w:rsidRPr="00410D40" w:rsidRDefault="00303D42" w:rsidP="000F0C87">
      <w:pPr>
        <w:pStyle w:val="a3"/>
        <w:wordWrap/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0FC3380E" w14:textId="76231E0E" w:rsidR="00C514CC" w:rsidRDefault="00303D42" w:rsidP="00464D8D">
      <w:pPr>
        <w:widowControl/>
        <w:wordWrap/>
        <w:autoSpaceDE/>
        <w:autoSpaceDN/>
        <w:spacing w:after="160" w:line="360" w:lineRule="auto"/>
        <w:rPr>
          <w:rFonts w:ascii="Times New Roman" w:hAnsi="Times New Roman"/>
          <w:sz w:val="24"/>
          <w:szCs w:val="24"/>
        </w:rPr>
      </w:pPr>
      <w:r w:rsidRPr="00AE2B5E">
        <w:rPr>
          <w:rFonts w:ascii="Times New Roman" w:hAnsi="Times New Roman"/>
        </w:rPr>
        <w:br w:type="page"/>
      </w:r>
    </w:p>
    <w:p w14:paraId="4CCC06F8" w14:textId="4E80CA7B" w:rsidR="00410D40" w:rsidRPr="00410D40" w:rsidRDefault="00410D40" w:rsidP="00410D40">
      <w:pPr>
        <w:spacing w:line="480" w:lineRule="auto"/>
        <w:jc w:val="center"/>
        <w:outlineLvl w:val="0"/>
        <w:rPr>
          <w:rFonts w:ascii="Times New Roman" w:eastAsia="바탕" w:hAnsi="Times New Roman"/>
          <w:b/>
          <w:kern w:val="0"/>
          <w:sz w:val="28"/>
          <w:szCs w:val="24"/>
        </w:rPr>
      </w:pPr>
      <w:r w:rsidRPr="00410D40">
        <w:rPr>
          <w:rFonts w:ascii="Times New Roman" w:hAnsi="Times New Roman"/>
          <w:b/>
          <w:kern w:val="0"/>
          <w:sz w:val="28"/>
          <w:szCs w:val="24"/>
        </w:rPr>
        <w:lastRenderedPageBreak/>
        <w:t>Supplementary Appendix</w:t>
      </w:r>
    </w:p>
    <w:p w14:paraId="4A34481C" w14:textId="77777777" w:rsidR="00410D40" w:rsidRPr="00410D40" w:rsidRDefault="00410D40" w:rsidP="00410D40">
      <w:pPr>
        <w:widowControl/>
        <w:wordWrap/>
        <w:autoSpaceDE/>
        <w:autoSpaceDN/>
        <w:snapToGrid w:val="0"/>
        <w:spacing w:after="0" w:line="480" w:lineRule="auto"/>
        <w:contextualSpacing/>
        <w:jc w:val="left"/>
        <w:rPr>
          <w:rFonts w:ascii="Times New Roman" w:hAnsi="Times New Roman"/>
          <w:b/>
          <w:kern w:val="0"/>
          <w:sz w:val="24"/>
          <w:szCs w:val="24"/>
        </w:rPr>
      </w:pPr>
    </w:p>
    <w:p w14:paraId="52BF4937" w14:textId="451F8182" w:rsidR="00410D40" w:rsidRDefault="00410D40" w:rsidP="00410D40">
      <w:pPr>
        <w:widowControl/>
        <w:wordWrap/>
        <w:autoSpaceDE/>
        <w:autoSpaceDN/>
        <w:snapToGrid w:val="0"/>
        <w:spacing w:after="0" w:line="480" w:lineRule="auto"/>
        <w:contextualSpacing/>
        <w:jc w:val="left"/>
        <w:rPr>
          <w:rFonts w:ascii="Times New Roman" w:hAnsi="Times New Roman"/>
          <w:kern w:val="0"/>
          <w:sz w:val="24"/>
          <w:szCs w:val="24"/>
        </w:rPr>
      </w:pPr>
      <w:r w:rsidRPr="00410D40">
        <w:rPr>
          <w:rFonts w:ascii="Times New Roman" w:hAnsi="Times New Roman"/>
          <w:kern w:val="0"/>
          <w:sz w:val="24"/>
          <w:szCs w:val="24"/>
        </w:rPr>
        <w:t xml:space="preserve">This appendix has been provided by the authors to give readers additional information about their work. Supplement to: K Lee, </w:t>
      </w:r>
      <w:r>
        <w:rPr>
          <w:rFonts w:ascii="Times New Roman" w:hAnsi="Times New Roman"/>
          <w:kern w:val="0"/>
          <w:sz w:val="24"/>
          <w:szCs w:val="24"/>
        </w:rPr>
        <w:t>J-H</w:t>
      </w:r>
      <w:r w:rsidRPr="00410D40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Jung</w:t>
      </w:r>
      <w:r w:rsidRPr="00410D40">
        <w:rPr>
          <w:rFonts w:ascii="Times New Roman" w:hAnsi="Times New Roman"/>
          <w:kern w:val="0"/>
          <w:sz w:val="24"/>
          <w:szCs w:val="24"/>
        </w:rPr>
        <w:t>, M Lee, et al. “Clinical Impact of Direct Rotatio</w:t>
      </w:r>
      <w:r>
        <w:rPr>
          <w:rFonts w:ascii="Times New Roman" w:hAnsi="Times New Roman"/>
          <w:kern w:val="0"/>
          <w:sz w:val="24"/>
          <w:szCs w:val="24"/>
        </w:rPr>
        <w:t xml:space="preserve">nal Atherectomy in patients with </w:t>
      </w:r>
      <w:r w:rsidRPr="00410D40">
        <w:rPr>
          <w:rFonts w:ascii="Times New Roman" w:hAnsi="Times New Roman"/>
          <w:kern w:val="0"/>
          <w:sz w:val="24"/>
          <w:szCs w:val="24"/>
        </w:rPr>
        <w:t>Complex coronary artery lesions</w:t>
      </w:r>
      <w:r>
        <w:rPr>
          <w:rFonts w:ascii="Times New Roman" w:hAnsi="Times New Roman"/>
          <w:kern w:val="0"/>
          <w:sz w:val="24"/>
          <w:szCs w:val="24"/>
        </w:rPr>
        <w:t>”.</w:t>
      </w:r>
    </w:p>
    <w:p w14:paraId="26FBE02B" w14:textId="77777777" w:rsidR="00410D40" w:rsidRDefault="00410D40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33903AFA" w14:textId="77777777" w:rsidR="00410D40" w:rsidRPr="00410D40" w:rsidRDefault="00410D40" w:rsidP="00410D40">
      <w:pPr>
        <w:widowControl/>
        <w:wordWrap/>
        <w:autoSpaceDE/>
        <w:autoSpaceDN/>
        <w:snapToGrid w:val="0"/>
        <w:spacing w:after="0" w:line="480" w:lineRule="auto"/>
        <w:contextualSpacing/>
        <w:jc w:val="center"/>
        <w:rPr>
          <w:rFonts w:ascii="Times New Roman" w:eastAsia="바탕" w:hAnsi="Times New Roman"/>
          <w:b/>
          <w:kern w:val="0"/>
          <w:sz w:val="28"/>
          <w:szCs w:val="24"/>
        </w:rPr>
      </w:pPr>
      <w:r w:rsidRPr="00410D40">
        <w:rPr>
          <w:rFonts w:ascii="Times New Roman" w:eastAsia="바탕" w:hAnsi="Times New Roman"/>
          <w:b/>
          <w:kern w:val="0"/>
          <w:sz w:val="28"/>
          <w:szCs w:val="24"/>
        </w:rPr>
        <w:lastRenderedPageBreak/>
        <w:t>Online Supplementa</w:t>
      </w:r>
      <w:r w:rsidRPr="00410D40">
        <w:rPr>
          <w:rFonts w:ascii="Times New Roman" w:eastAsia="바탕" w:hAnsi="Times New Roman" w:hint="eastAsia"/>
          <w:b/>
          <w:kern w:val="0"/>
          <w:sz w:val="28"/>
          <w:szCs w:val="24"/>
        </w:rPr>
        <w:t>l</w:t>
      </w:r>
      <w:r w:rsidRPr="00410D40">
        <w:rPr>
          <w:rFonts w:ascii="Times New Roman" w:eastAsia="바탕" w:hAnsi="Times New Roman"/>
          <w:b/>
          <w:kern w:val="0"/>
          <w:sz w:val="28"/>
          <w:szCs w:val="24"/>
        </w:rPr>
        <w:t xml:space="preserve"> Material</w:t>
      </w:r>
    </w:p>
    <w:p w14:paraId="10446D79" w14:textId="51BD9959" w:rsidR="00410D40" w:rsidRDefault="00410D40" w:rsidP="00410D40">
      <w:pPr>
        <w:widowControl/>
        <w:wordWrap/>
        <w:autoSpaceDE/>
        <w:autoSpaceDN/>
        <w:snapToGrid w:val="0"/>
        <w:spacing w:after="0" w:line="480" w:lineRule="auto"/>
        <w:contextualSpacing/>
        <w:jc w:val="left"/>
        <w:rPr>
          <w:rFonts w:ascii="Times New Roman" w:eastAsia="바탕" w:hAnsi="Times New Roman"/>
          <w:b/>
          <w:kern w:val="0"/>
          <w:sz w:val="28"/>
          <w:szCs w:val="28"/>
        </w:rPr>
      </w:pPr>
    </w:p>
    <w:p w14:paraId="28D44B12" w14:textId="5943175F" w:rsidR="00410D40" w:rsidRDefault="00410D40" w:rsidP="00410D40">
      <w:pPr>
        <w:widowControl/>
        <w:wordWrap/>
        <w:autoSpaceDE/>
        <w:autoSpaceDN/>
        <w:snapToGrid w:val="0"/>
        <w:spacing w:after="0" w:line="480" w:lineRule="auto"/>
        <w:contextualSpacing/>
        <w:jc w:val="left"/>
        <w:rPr>
          <w:rFonts w:ascii="Times New Roman" w:eastAsia="바탕" w:hAnsi="Times New Roman"/>
          <w:kern w:val="0"/>
          <w:sz w:val="24"/>
          <w:szCs w:val="24"/>
        </w:rPr>
      </w:pPr>
      <w:r w:rsidRPr="00410D40">
        <w:rPr>
          <w:rFonts w:ascii="Times New Roman" w:eastAsia="바탕" w:hAnsi="Times New Roman"/>
          <w:kern w:val="0"/>
          <w:sz w:val="24"/>
          <w:szCs w:val="24"/>
        </w:rPr>
        <w:t>This appendix has been provided by the authors to give readers additional information about their work.</w:t>
      </w:r>
    </w:p>
    <w:p w14:paraId="7DE48DD2" w14:textId="1DB30F58" w:rsidR="00410D40" w:rsidRDefault="00410D40" w:rsidP="00410D40">
      <w:pPr>
        <w:widowControl/>
        <w:wordWrap/>
        <w:autoSpaceDE/>
        <w:autoSpaceDN/>
        <w:snapToGrid w:val="0"/>
        <w:spacing w:after="0" w:line="480" w:lineRule="auto"/>
        <w:contextualSpacing/>
        <w:jc w:val="left"/>
        <w:rPr>
          <w:rFonts w:ascii="Times New Roman" w:eastAsia="바탕" w:hAnsi="Times New Roman"/>
          <w:kern w:val="0"/>
          <w:sz w:val="24"/>
          <w:szCs w:val="24"/>
        </w:rPr>
      </w:pPr>
    </w:p>
    <w:p w14:paraId="2DC40CAE" w14:textId="094B1CC2" w:rsidR="00CE6127" w:rsidRDefault="00CE6127" w:rsidP="00410D40">
      <w:pPr>
        <w:pStyle w:val="MDPI41tablecaption"/>
        <w:spacing w:line="276" w:lineRule="auto"/>
        <w:ind w:leftChars="4" w:left="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Supplemental Table 1. Quantitative coronary angiography measurements</w:t>
      </w:r>
      <w:r w:rsidRPr="0085684C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4054B291" w14:textId="133048B2" w:rsidR="00410D40" w:rsidRDefault="00CE6127" w:rsidP="00410D40">
      <w:pPr>
        <w:pStyle w:val="MDPI41tablecaption"/>
        <w:spacing w:line="276" w:lineRule="auto"/>
        <w:ind w:leftChars="4" w:left="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Supplemental Table 2</w:t>
      </w:r>
      <w:r w:rsidR="00410D40" w:rsidRPr="008568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410D40">
        <w:rPr>
          <w:rFonts w:ascii="Times New Roman" w:hAnsi="Times New Roman" w:cs="Times New Roman"/>
          <w:b/>
          <w:color w:val="auto"/>
          <w:sz w:val="24"/>
          <w:szCs w:val="24"/>
        </w:rPr>
        <w:t xml:space="preserve">Clinical outcomes </w:t>
      </w:r>
      <w:r w:rsidR="00410D40">
        <w:rPr>
          <w:rFonts w:ascii="Times New Roman" w:hAnsi="Times New Roman"/>
          <w:b/>
          <w:sz w:val="24"/>
          <w:szCs w:val="24"/>
        </w:rPr>
        <w:t>according to timing of rotational atherectomy.</w:t>
      </w:r>
    </w:p>
    <w:p w14:paraId="5405CAFB" w14:textId="7753540C" w:rsidR="00C05EF2" w:rsidRDefault="00C05EF2" w:rsidP="00410D40">
      <w:pPr>
        <w:pStyle w:val="MDPI41tablecaption"/>
        <w:spacing w:line="276" w:lineRule="auto"/>
        <w:ind w:leftChars="4" w:left="8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</w:pPr>
      <w:r>
        <w:rPr>
          <w:rFonts w:ascii="Times New Roman" w:eastAsiaTheme="minorEastAsia" w:hAnsi="Times New Roman" w:cs="Times New Roman" w:hint="eastAsia"/>
          <w:b/>
          <w:color w:val="auto"/>
          <w:sz w:val="24"/>
          <w:szCs w:val="24"/>
          <w:lang w:eastAsia="ko-KR"/>
        </w:rPr>
        <w:t>S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 xml:space="preserve">upplemental Table 3. Comparison of </w:t>
      </w:r>
      <w:r w:rsidR="00EF7EFE"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 xml:space="preserve">frequencies of 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 xml:space="preserve">the </w:t>
      </w:r>
      <w:r w:rsidR="00D44588"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>technical success rate and coronary dissection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 xml:space="preserve"> </w:t>
      </w:r>
      <w:r w:rsidR="00EF7EFE"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>in current and previous studies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>.</w:t>
      </w:r>
    </w:p>
    <w:p w14:paraId="02C19791" w14:textId="77777777" w:rsidR="00C05EF2" w:rsidRPr="00C05EF2" w:rsidRDefault="00C05EF2" w:rsidP="00410D40">
      <w:pPr>
        <w:pStyle w:val="MDPI41tablecaption"/>
        <w:spacing w:line="276" w:lineRule="auto"/>
        <w:ind w:leftChars="4" w:left="8"/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</w:pPr>
    </w:p>
    <w:p w14:paraId="60C8BC49" w14:textId="31BB2120" w:rsidR="00410D40" w:rsidRPr="0085684C" w:rsidRDefault="00410D40" w:rsidP="00410D40">
      <w:pPr>
        <w:pStyle w:val="MDPI41tablecaption"/>
        <w:spacing w:line="276" w:lineRule="auto"/>
        <w:ind w:leftChars="4" w:left="8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7B5DDF" w14:textId="22314113" w:rsidR="00410D40" w:rsidRDefault="00410D40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/>
          <w:kern w:val="0"/>
          <w:sz w:val="24"/>
          <w:szCs w:val="24"/>
        </w:rPr>
      </w:pPr>
      <w:r>
        <w:rPr>
          <w:rFonts w:ascii="Times New Roman" w:eastAsia="바탕" w:hAnsi="Times New Roman"/>
          <w:kern w:val="0"/>
          <w:sz w:val="24"/>
          <w:szCs w:val="24"/>
        </w:rPr>
        <w:br w:type="page"/>
      </w:r>
    </w:p>
    <w:p w14:paraId="1635A107" w14:textId="7CEC356F" w:rsidR="00CE6127" w:rsidRPr="0085684C" w:rsidRDefault="00CE6127" w:rsidP="00CE6127">
      <w:pPr>
        <w:pStyle w:val="MDPI41tablecaption"/>
        <w:spacing w:line="276" w:lineRule="auto"/>
        <w:ind w:leftChars="4" w:left="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Supplement</w:t>
      </w:r>
      <w:r w:rsidR="00E41630">
        <w:rPr>
          <w:rFonts w:ascii="Times New Roman" w:hAnsi="Times New Roman" w:cs="Times New Roman"/>
          <w:b/>
          <w:color w:val="auto"/>
          <w:sz w:val="24"/>
          <w:szCs w:val="24"/>
        </w:rPr>
        <w:t>al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Table 1. Quantitative coronary angiography measurements</w:t>
      </w:r>
      <w:r w:rsidRPr="0085684C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2129"/>
        <w:gridCol w:w="2129"/>
        <w:gridCol w:w="1370"/>
      </w:tblGrid>
      <w:tr w:rsidR="00CE6127" w:rsidRPr="0085684C" w14:paraId="49199D2B" w14:textId="77777777" w:rsidTr="004D752D">
        <w:tc>
          <w:tcPr>
            <w:tcW w:w="188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F463D" w14:textId="77777777" w:rsidR="00CE6127" w:rsidRPr="0085684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5684C">
              <w:rPr>
                <w:rFonts w:ascii="Times New Roman" w:hAnsi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17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64A95" w14:textId="77777777" w:rsidR="00CE6127" w:rsidRPr="0085684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Direct</w:t>
            </w:r>
          </w:p>
        </w:tc>
        <w:tc>
          <w:tcPr>
            <w:tcW w:w="1179" w:type="pct"/>
            <w:tcBorders>
              <w:top w:val="single" w:sz="8" w:space="0" w:color="auto"/>
              <w:bottom w:val="single" w:sz="4" w:space="0" w:color="auto"/>
            </w:tcBorders>
          </w:tcPr>
          <w:p w14:paraId="1AC8075B" w14:textId="77777777" w:rsidR="00CE6127" w:rsidRPr="0085684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Indirect</w:t>
            </w:r>
          </w:p>
        </w:tc>
        <w:tc>
          <w:tcPr>
            <w:tcW w:w="759" w:type="pct"/>
            <w:tcBorders>
              <w:top w:val="single" w:sz="8" w:space="0" w:color="auto"/>
              <w:bottom w:val="single" w:sz="4" w:space="0" w:color="auto"/>
            </w:tcBorders>
          </w:tcPr>
          <w:p w14:paraId="06CEDDA4" w14:textId="77777777" w:rsidR="00CE6127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</w:tr>
      <w:tr w:rsidR="00CE6127" w:rsidRPr="004D06AC" w14:paraId="453C5698" w14:textId="77777777" w:rsidTr="004D752D">
        <w:tc>
          <w:tcPr>
            <w:tcW w:w="18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AF441F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Pre-RVD at proximal, mm</w:t>
            </w:r>
          </w:p>
        </w:tc>
        <w:tc>
          <w:tcPr>
            <w:tcW w:w="11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D560BC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n=350) 3.09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0.40</w:t>
            </w:r>
          </w:p>
        </w:tc>
        <w:tc>
          <w:tcPr>
            <w:tcW w:w="1179" w:type="pct"/>
            <w:tcBorders>
              <w:top w:val="single" w:sz="4" w:space="0" w:color="auto"/>
            </w:tcBorders>
          </w:tcPr>
          <w:p w14:paraId="60ECCF5B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n=210) 3.09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0.39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77DBC5B3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.88</w:t>
            </w:r>
          </w:p>
        </w:tc>
      </w:tr>
      <w:tr w:rsidR="00CE6127" w:rsidRPr="004D06AC" w14:paraId="78E75A05" w14:textId="77777777" w:rsidTr="004D752D">
        <w:tc>
          <w:tcPr>
            <w:tcW w:w="1882" w:type="pct"/>
            <w:shd w:val="clear" w:color="auto" w:fill="auto"/>
            <w:vAlign w:val="center"/>
          </w:tcPr>
          <w:p w14:paraId="36D2D4B8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Pre-RVD at distal,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13765F8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n=345) 2.33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0.60</w:t>
            </w:r>
          </w:p>
        </w:tc>
        <w:tc>
          <w:tcPr>
            <w:tcW w:w="1179" w:type="pct"/>
          </w:tcPr>
          <w:p w14:paraId="554FADBD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n=209) 2.36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0.58</w:t>
            </w:r>
          </w:p>
        </w:tc>
        <w:tc>
          <w:tcPr>
            <w:tcW w:w="759" w:type="pct"/>
          </w:tcPr>
          <w:p w14:paraId="6CC912E9" w14:textId="77777777" w:rsidR="00CE6127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</w:tr>
      <w:tr w:rsidR="00CE6127" w:rsidRPr="004D06AC" w14:paraId="14DC14F8" w14:textId="77777777" w:rsidTr="004D752D">
        <w:tc>
          <w:tcPr>
            <w:tcW w:w="1882" w:type="pct"/>
            <w:shd w:val="clear" w:color="auto" w:fill="auto"/>
            <w:vAlign w:val="center"/>
          </w:tcPr>
          <w:p w14:paraId="5E7568E0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Pre-RVD at lesion,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9454B57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(n=350) 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.77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0.46</w:t>
            </w:r>
          </w:p>
        </w:tc>
        <w:tc>
          <w:tcPr>
            <w:tcW w:w="1179" w:type="pct"/>
          </w:tcPr>
          <w:p w14:paraId="52682D02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n=209) 2.81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0.42</w:t>
            </w:r>
          </w:p>
        </w:tc>
        <w:tc>
          <w:tcPr>
            <w:tcW w:w="759" w:type="pct"/>
          </w:tcPr>
          <w:p w14:paraId="01938EDB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.34</w:t>
            </w:r>
          </w:p>
        </w:tc>
      </w:tr>
      <w:tr w:rsidR="00CE6127" w:rsidRPr="004D06AC" w14:paraId="14DD4F19" w14:textId="77777777" w:rsidTr="004D752D">
        <w:tc>
          <w:tcPr>
            <w:tcW w:w="1882" w:type="pct"/>
            <w:shd w:val="clear" w:color="auto" w:fill="auto"/>
            <w:vAlign w:val="center"/>
          </w:tcPr>
          <w:p w14:paraId="5A1D246B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Pre-MLD at lesion,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B0AF64D" w14:textId="77777777" w:rsidR="00CE6127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n=350) 0.67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0.34</w:t>
            </w:r>
          </w:p>
        </w:tc>
        <w:tc>
          <w:tcPr>
            <w:tcW w:w="1179" w:type="pct"/>
          </w:tcPr>
          <w:p w14:paraId="5E97A676" w14:textId="77777777" w:rsidR="00CE6127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n=210)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0.61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0.35</w:t>
            </w:r>
          </w:p>
        </w:tc>
        <w:tc>
          <w:tcPr>
            <w:tcW w:w="759" w:type="pct"/>
          </w:tcPr>
          <w:p w14:paraId="7AD9E96F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.048</w:t>
            </w:r>
          </w:p>
        </w:tc>
      </w:tr>
      <w:tr w:rsidR="00CE6127" w:rsidRPr="004D06AC" w14:paraId="23D8B68A" w14:textId="77777777" w:rsidTr="004D752D">
        <w:tc>
          <w:tcPr>
            <w:tcW w:w="1882" w:type="pct"/>
            <w:shd w:val="clear" w:color="auto" w:fill="auto"/>
            <w:vAlign w:val="center"/>
          </w:tcPr>
          <w:p w14:paraId="09302AA8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Pre-DS (%)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17E127D4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n=350) 75.8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12.1</w:t>
            </w:r>
          </w:p>
        </w:tc>
        <w:tc>
          <w:tcPr>
            <w:tcW w:w="1179" w:type="pct"/>
          </w:tcPr>
          <w:p w14:paraId="33C1BDB8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n=210) 78.2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11.9</w:t>
            </w:r>
          </w:p>
        </w:tc>
        <w:tc>
          <w:tcPr>
            <w:tcW w:w="759" w:type="pct"/>
          </w:tcPr>
          <w:p w14:paraId="2A97FD2F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.026</w:t>
            </w:r>
          </w:p>
        </w:tc>
      </w:tr>
      <w:tr w:rsidR="00CE6127" w:rsidRPr="004D06AC" w14:paraId="66B4E3D3" w14:textId="77777777" w:rsidTr="004D752D">
        <w:tc>
          <w:tcPr>
            <w:tcW w:w="1882" w:type="pct"/>
            <w:shd w:val="clear" w:color="auto" w:fill="auto"/>
            <w:vAlign w:val="center"/>
          </w:tcPr>
          <w:p w14:paraId="4BDF8407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Pre-LL,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8D8EDB6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n=350) 35.5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16.5</w:t>
            </w:r>
          </w:p>
        </w:tc>
        <w:tc>
          <w:tcPr>
            <w:tcW w:w="1179" w:type="pct"/>
          </w:tcPr>
          <w:p w14:paraId="152451E9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n=210) 34.8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20.1</w:t>
            </w:r>
          </w:p>
        </w:tc>
        <w:tc>
          <w:tcPr>
            <w:tcW w:w="759" w:type="pct"/>
          </w:tcPr>
          <w:p w14:paraId="2D67159D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.66</w:t>
            </w:r>
          </w:p>
        </w:tc>
      </w:tr>
      <w:tr w:rsidR="00CE6127" w:rsidRPr="004D06AC" w14:paraId="1E6063E6" w14:textId="77777777" w:rsidTr="004D752D">
        <w:tc>
          <w:tcPr>
            <w:tcW w:w="1882" w:type="pct"/>
            <w:shd w:val="clear" w:color="auto" w:fill="auto"/>
            <w:vAlign w:val="center"/>
          </w:tcPr>
          <w:p w14:paraId="449513E8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Post-RVD at proximal,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26298798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n=347) 3.20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0.38</w:t>
            </w:r>
          </w:p>
        </w:tc>
        <w:tc>
          <w:tcPr>
            <w:tcW w:w="1179" w:type="pct"/>
          </w:tcPr>
          <w:p w14:paraId="2243A3AB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n=205) 3.21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0.39</w:t>
            </w:r>
          </w:p>
        </w:tc>
        <w:tc>
          <w:tcPr>
            <w:tcW w:w="759" w:type="pct"/>
          </w:tcPr>
          <w:p w14:paraId="17EA9B9C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0.75</w:t>
            </w:r>
          </w:p>
        </w:tc>
      </w:tr>
      <w:tr w:rsidR="00CE6127" w:rsidRPr="004D06AC" w14:paraId="1180AE24" w14:textId="77777777" w:rsidTr="004D752D">
        <w:tc>
          <w:tcPr>
            <w:tcW w:w="1882" w:type="pct"/>
            <w:shd w:val="clear" w:color="auto" w:fill="auto"/>
            <w:vAlign w:val="center"/>
          </w:tcPr>
          <w:p w14:paraId="72E5392E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ost-RVD at distal,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ECF969D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(n=347) 2.71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0.44</w:t>
            </w:r>
          </w:p>
        </w:tc>
        <w:tc>
          <w:tcPr>
            <w:tcW w:w="1179" w:type="pct"/>
          </w:tcPr>
          <w:p w14:paraId="5CD1FD72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n=205) 2.74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0.43</w:t>
            </w:r>
          </w:p>
        </w:tc>
        <w:tc>
          <w:tcPr>
            <w:tcW w:w="759" w:type="pct"/>
          </w:tcPr>
          <w:p w14:paraId="7EF4D447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.44</w:t>
            </w:r>
          </w:p>
        </w:tc>
      </w:tr>
      <w:tr w:rsidR="00CE6127" w:rsidRPr="004D06AC" w14:paraId="328B05C7" w14:textId="77777777" w:rsidTr="004D752D">
        <w:tc>
          <w:tcPr>
            <w:tcW w:w="1882" w:type="pct"/>
            <w:shd w:val="clear" w:color="auto" w:fill="auto"/>
            <w:vAlign w:val="center"/>
          </w:tcPr>
          <w:p w14:paraId="10A568C8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Post-RVD at lesion,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34B181FF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n=347) 2.88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0.42</w:t>
            </w:r>
          </w:p>
        </w:tc>
        <w:tc>
          <w:tcPr>
            <w:tcW w:w="1179" w:type="pct"/>
          </w:tcPr>
          <w:p w14:paraId="18D4D61A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n=205) 2.90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0.41</w:t>
            </w:r>
          </w:p>
        </w:tc>
        <w:tc>
          <w:tcPr>
            <w:tcW w:w="759" w:type="pct"/>
          </w:tcPr>
          <w:p w14:paraId="38265B58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.49</w:t>
            </w:r>
          </w:p>
        </w:tc>
      </w:tr>
      <w:tr w:rsidR="00CE6127" w:rsidRPr="004D06AC" w14:paraId="64958E67" w14:textId="77777777" w:rsidTr="004D752D">
        <w:tc>
          <w:tcPr>
            <w:tcW w:w="1882" w:type="pct"/>
            <w:shd w:val="clear" w:color="auto" w:fill="auto"/>
            <w:vAlign w:val="center"/>
          </w:tcPr>
          <w:p w14:paraId="1A696FB9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Post-MSD at lesion, mm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59EFCA2C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n=347) 2.32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0.43</w:t>
            </w:r>
          </w:p>
        </w:tc>
        <w:tc>
          <w:tcPr>
            <w:tcW w:w="1179" w:type="pct"/>
          </w:tcPr>
          <w:p w14:paraId="5F2BDC24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n=204) 2.30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0.49</w:t>
            </w:r>
          </w:p>
        </w:tc>
        <w:tc>
          <w:tcPr>
            <w:tcW w:w="759" w:type="pct"/>
          </w:tcPr>
          <w:p w14:paraId="30A928F8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.47</w:t>
            </w:r>
          </w:p>
        </w:tc>
      </w:tr>
      <w:tr w:rsidR="00CE6127" w:rsidRPr="004D06AC" w14:paraId="6F32B0AE" w14:textId="77777777" w:rsidTr="004D752D">
        <w:tc>
          <w:tcPr>
            <w:tcW w:w="1882" w:type="pct"/>
            <w:shd w:val="clear" w:color="auto" w:fill="auto"/>
            <w:vAlign w:val="center"/>
          </w:tcPr>
          <w:p w14:paraId="5884FD3A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Post-DS (%)</w:t>
            </w:r>
          </w:p>
        </w:tc>
        <w:tc>
          <w:tcPr>
            <w:tcW w:w="1179" w:type="pct"/>
            <w:shd w:val="clear" w:color="auto" w:fill="auto"/>
            <w:vAlign w:val="center"/>
          </w:tcPr>
          <w:p w14:paraId="00F384EC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(n=347) 19.2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10.4</w:t>
            </w:r>
          </w:p>
        </w:tc>
        <w:tc>
          <w:tcPr>
            <w:tcW w:w="1179" w:type="pct"/>
          </w:tcPr>
          <w:p w14:paraId="193F05F6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n=205) 20.6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12.4</w:t>
            </w:r>
          </w:p>
        </w:tc>
        <w:tc>
          <w:tcPr>
            <w:tcW w:w="759" w:type="pct"/>
          </w:tcPr>
          <w:p w14:paraId="21D47900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</w:tr>
      <w:tr w:rsidR="00CE6127" w:rsidRPr="004D06AC" w14:paraId="394B4C4F" w14:textId="77777777" w:rsidTr="004D752D">
        <w:tc>
          <w:tcPr>
            <w:tcW w:w="18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0E3D6" w14:textId="77777777" w:rsidR="00CE6127" w:rsidRPr="004D06AC" w:rsidRDefault="00CE6127" w:rsidP="004D752D">
            <w:pPr>
              <w:adjustRightInd w:val="0"/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otal stented length, mm</w:t>
            </w:r>
          </w:p>
        </w:tc>
        <w:tc>
          <w:tcPr>
            <w:tcW w:w="1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131BA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(n=332) 50.3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21.1</w:t>
            </w:r>
          </w:p>
        </w:tc>
        <w:tc>
          <w:tcPr>
            <w:tcW w:w="1179" w:type="pct"/>
            <w:tcBorders>
              <w:bottom w:val="single" w:sz="4" w:space="0" w:color="auto"/>
            </w:tcBorders>
          </w:tcPr>
          <w:p w14:paraId="537D941F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n=194) 48.6 </w:t>
            </w:r>
            <w:r w:rsidRPr="00EB023D">
              <w:rPr>
                <w:rFonts w:ascii="Times New Roman" w:hAnsi="Times New Roman"/>
                <w:color w:val="333333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21.1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13A84427" w14:textId="77777777" w:rsidR="00CE6127" w:rsidRPr="004D06AC" w:rsidRDefault="00CE6127" w:rsidP="004D752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.38</w:t>
            </w:r>
          </w:p>
        </w:tc>
      </w:tr>
    </w:tbl>
    <w:p w14:paraId="6F1123A6" w14:textId="18BB38C3" w:rsidR="00CE6127" w:rsidRDefault="00CE6127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Times New Roman" w:hAnsi="Times New Roman"/>
          <w:b/>
          <w:kern w:val="0"/>
          <w:sz w:val="24"/>
          <w:szCs w:val="24"/>
          <w:lang w:eastAsia="de-DE" w:bidi="en-US"/>
        </w:rPr>
      </w:pPr>
      <w:r>
        <w:rPr>
          <w:rFonts w:ascii="Times New Roman" w:hAnsi="Times New Roman" w:hint="eastAsia"/>
          <w:sz w:val="24"/>
          <w:szCs w:val="24"/>
        </w:rPr>
        <w:t>Values are n</w:t>
      </w:r>
      <w:r>
        <w:rPr>
          <w:rFonts w:ascii="Times New Roman" w:hAnsi="Times New Roman"/>
          <w:sz w:val="24"/>
          <w:szCs w:val="24"/>
        </w:rPr>
        <w:t>umbers</w:t>
      </w:r>
      <w:r>
        <w:rPr>
          <w:rFonts w:ascii="Times New Roman" w:hAnsi="Times New Roman" w:hint="eastAsia"/>
          <w:sz w:val="24"/>
          <w:szCs w:val="24"/>
        </w:rPr>
        <w:t xml:space="preserve"> (%).</w:t>
      </w:r>
      <w:r>
        <w:rPr>
          <w:rFonts w:ascii="Times New Roman" w:hAnsi="Times New Roman"/>
          <w:sz w:val="24"/>
          <w:szCs w:val="24"/>
        </w:rPr>
        <w:br/>
        <w:t>RVD, reference vessel diameter; MLD, minimal lumen diameter; DS, diameter stenosis; LL, lesion length; MSD, minimal stent diameter.</w:t>
      </w:r>
      <w:r>
        <w:rPr>
          <w:rFonts w:ascii="Times New Roman" w:hAnsi="Times New Roman"/>
          <w:b/>
          <w:sz w:val="24"/>
          <w:szCs w:val="24"/>
        </w:rPr>
        <w:br w:type="page"/>
      </w:r>
    </w:p>
    <w:p w14:paraId="65E6057D" w14:textId="5D6530ED" w:rsidR="0085684C" w:rsidRPr="0085684C" w:rsidRDefault="00464D8D" w:rsidP="0009518F">
      <w:pPr>
        <w:pStyle w:val="MDPI41tablecaption"/>
        <w:spacing w:line="276" w:lineRule="auto"/>
        <w:ind w:leftChars="4" w:left="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Supplement</w:t>
      </w:r>
      <w:r w:rsidR="00E41630">
        <w:rPr>
          <w:rFonts w:ascii="Times New Roman" w:hAnsi="Times New Roman" w:cs="Times New Roman"/>
          <w:b/>
          <w:color w:val="auto"/>
          <w:sz w:val="24"/>
          <w:szCs w:val="24"/>
        </w:rPr>
        <w:t>al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D06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Table </w:t>
      </w:r>
      <w:r w:rsidR="00CE6127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85684C" w:rsidRPr="008568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Clinical outcomes </w:t>
      </w:r>
      <w:r>
        <w:rPr>
          <w:rFonts w:ascii="Times New Roman" w:hAnsi="Times New Roman"/>
          <w:b/>
          <w:sz w:val="24"/>
          <w:szCs w:val="24"/>
        </w:rPr>
        <w:t>according to timing of rotational atherectomy.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8"/>
        <w:gridCol w:w="1876"/>
        <w:gridCol w:w="1876"/>
        <w:gridCol w:w="1876"/>
      </w:tblGrid>
      <w:tr w:rsidR="0085684C" w:rsidRPr="0085684C" w14:paraId="4DC9E80E" w14:textId="77777777" w:rsidTr="001423C0">
        <w:tc>
          <w:tcPr>
            <w:tcW w:w="188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D82DF" w14:textId="77777777" w:rsidR="0085684C" w:rsidRPr="0085684C" w:rsidRDefault="0085684C" w:rsidP="0009518F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5684C">
              <w:rPr>
                <w:rFonts w:ascii="Times New Roman" w:hAnsi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03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034D9" w14:textId="77777777" w:rsidR="0085684C" w:rsidRDefault="0085684C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Direct</w:t>
            </w:r>
          </w:p>
          <w:p w14:paraId="38428585" w14:textId="277D2061" w:rsidR="00E778BF" w:rsidRPr="0085684C" w:rsidRDefault="00E778B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(n=360)</w:t>
            </w:r>
          </w:p>
        </w:tc>
        <w:tc>
          <w:tcPr>
            <w:tcW w:w="1039" w:type="pct"/>
            <w:tcBorders>
              <w:top w:val="single" w:sz="8" w:space="0" w:color="auto"/>
              <w:bottom w:val="single" w:sz="4" w:space="0" w:color="auto"/>
            </w:tcBorders>
          </w:tcPr>
          <w:p w14:paraId="1F95AABD" w14:textId="77777777" w:rsidR="0085684C" w:rsidRDefault="0085684C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Indirect</w:t>
            </w:r>
          </w:p>
          <w:p w14:paraId="6B09175B" w14:textId="3DF3EED0" w:rsidR="00E778BF" w:rsidRPr="0085684C" w:rsidRDefault="00E778B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(n=221)</w:t>
            </w:r>
          </w:p>
        </w:tc>
        <w:tc>
          <w:tcPr>
            <w:tcW w:w="1039" w:type="pct"/>
            <w:tcBorders>
              <w:top w:val="single" w:sz="8" w:space="0" w:color="auto"/>
              <w:bottom w:val="single" w:sz="4" w:space="0" w:color="auto"/>
            </w:tcBorders>
          </w:tcPr>
          <w:p w14:paraId="56D1E84E" w14:textId="77777777" w:rsidR="0085684C" w:rsidRDefault="0085684C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</w:tr>
      <w:tr w:rsidR="0085684C" w:rsidRPr="0085684C" w14:paraId="73C6E558" w14:textId="77777777" w:rsidTr="0085684C">
        <w:tc>
          <w:tcPr>
            <w:tcW w:w="18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D83441" w14:textId="08BFEC6F" w:rsidR="0085684C" w:rsidRPr="0085684C" w:rsidRDefault="00464D8D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arget vessel failure</w:t>
            </w:r>
          </w:p>
        </w:tc>
        <w:tc>
          <w:tcPr>
            <w:tcW w:w="10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599347" w14:textId="21A08959" w:rsidR="0085684C" w:rsidRPr="0085684C" w:rsidRDefault="00464D8D" w:rsidP="00464D8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 (14.2)</w:t>
            </w:r>
          </w:p>
        </w:tc>
        <w:tc>
          <w:tcPr>
            <w:tcW w:w="1039" w:type="pct"/>
            <w:tcBorders>
              <w:top w:val="single" w:sz="4" w:space="0" w:color="auto"/>
            </w:tcBorders>
          </w:tcPr>
          <w:p w14:paraId="2173F9B0" w14:textId="3B8CF41A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(18.6)</w:t>
            </w:r>
          </w:p>
        </w:tc>
        <w:tc>
          <w:tcPr>
            <w:tcW w:w="1039" w:type="pct"/>
            <w:tcBorders>
              <w:top w:val="single" w:sz="4" w:space="0" w:color="auto"/>
            </w:tcBorders>
          </w:tcPr>
          <w:p w14:paraId="793EA82E" w14:textId="7EBCE545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</w:tr>
      <w:tr w:rsidR="0085684C" w:rsidRPr="0085684C" w14:paraId="13C87AC6" w14:textId="77777777" w:rsidTr="0085684C">
        <w:tc>
          <w:tcPr>
            <w:tcW w:w="1882" w:type="pct"/>
            <w:shd w:val="clear" w:color="auto" w:fill="auto"/>
            <w:vAlign w:val="center"/>
          </w:tcPr>
          <w:p w14:paraId="30594BE5" w14:textId="6E6DFDEA" w:rsidR="0085684C" w:rsidRPr="0085684C" w:rsidRDefault="00464D8D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ardiovascular death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6CC14B75" w14:textId="6583AA8E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(6.7)</w:t>
            </w:r>
          </w:p>
        </w:tc>
        <w:tc>
          <w:tcPr>
            <w:tcW w:w="1039" w:type="pct"/>
          </w:tcPr>
          <w:p w14:paraId="4E78BB58" w14:textId="7883F2D5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 (9.0)</w:t>
            </w:r>
          </w:p>
        </w:tc>
        <w:tc>
          <w:tcPr>
            <w:tcW w:w="1039" w:type="pct"/>
          </w:tcPr>
          <w:p w14:paraId="08B7F1EB" w14:textId="4137C300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.29</w:t>
            </w:r>
          </w:p>
        </w:tc>
      </w:tr>
      <w:tr w:rsidR="0085684C" w:rsidRPr="0085684C" w14:paraId="7C08763F" w14:textId="77777777" w:rsidTr="0085684C">
        <w:tc>
          <w:tcPr>
            <w:tcW w:w="1882" w:type="pct"/>
            <w:shd w:val="clear" w:color="auto" w:fill="auto"/>
            <w:vAlign w:val="center"/>
          </w:tcPr>
          <w:p w14:paraId="0D1AAC77" w14:textId="3DE69E21" w:rsidR="0085684C" w:rsidRPr="0085684C" w:rsidRDefault="00464D8D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All-cause death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5356FCFD" w14:textId="79A70121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(10.3)</w:t>
            </w:r>
          </w:p>
        </w:tc>
        <w:tc>
          <w:tcPr>
            <w:tcW w:w="1039" w:type="pct"/>
          </w:tcPr>
          <w:p w14:paraId="4B3452BF" w14:textId="1AA970CC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 (12.2)</w:t>
            </w:r>
          </w:p>
        </w:tc>
        <w:tc>
          <w:tcPr>
            <w:tcW w:w="1039" w:type="pct"/>
          </w:tcPr>
          <w:p w14:paraId="31574540" w14:textId="61D61EED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.47</w:t>
            </w:r>
          </w:p>
        </w:tc>
      </w:tr>
      <w:tr w:rsidR="0085684C" w:rsidRPr="0085684C" w14:paraId="729346D7" w14:textId="77777777" w:rsidTr="0085684C">
        <w:tc>
          <w:tcPr>
            <w:tcW w:w="1882" w:type="pct"/>
            <w:shd w:val="clear" w:color="auto" w:fill="auto"/>
            <w:vAlign w:val="center"/>
          </w:tcPr>
          <w:p w14:paraId="6BAD5275" w14:textId="2E50220A" w:rsidR="0085684C" w:rsidRPr="0085684C" w:rsidRDefault="00464D8D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Target-vessel spontaneous MI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73415134" w14:textId="560A39C9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(1.7)</w:t>
            </w:r>
          </w:p>
        </w:tc>
        <w:tc>
          <w:tcPr>
            <w:tcW w:w="1039" w:type="pct"/>
          </w:tcPr>
          <w:p w14:paraId="2BD53E17" w14:textId="46E334E1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(3.8)</w:t>
            </w:r>
          </w:p>
        </w:tc>
        <w:tc>
          <w:tcPr>
            <w:tcW w:w="1039" w:type="pct"/>
          </w:tcPr>
          <w:p w14:paraId="2EBBB81F" w14:textId="2BEA2223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.14</w:t>
            </w:r>
          </w:p>
        </w:tc>
      </w:tr>
      <w:tr w:rsidR="0085684C" w:rsidRPr="0085684C" w14:paraId="16044995" w14:textId="77777777" w:rsidTr="0085684C">
        <w:tc>
          <w:tcPr>
            <w:tcW w:w="1882" w:type="pct"/>
            <w:shd w:val="clear" w:color="auto" w:fill="auto"/>
            <w:vAlign w:val="center"/>
          </w:tcPr>
          <w:p w14:paraId="17118E2F" w14:textId="3CA9FF2F" w:rsidR="0085684C" w:rsidRPr="0085684C" w:rsidRDefault="00464D8D" w:rsidP="00464D8D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pontaneous MI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17886017" w14:textId="5F2E25FE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 (3.6)</w:t>
            </w:r>
          </w:p>
        </w:tc>
        <w:tc>
          <w:tcPr>
            <w:tcW w:w="1039" w:type="pct"/>
          </w:tcPr>
          <w:p w14:paraId="65DB22FA" w14:textId="4767342A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 (6.3)</w:t>
            </w:r>
          </w:p>
        </w:tc>
        <w:tc>
          <w:tcPr>
            <w:tcW w:w="1039" w:type="pct"/>
          </w:tcPr>
          <w:p w14:paraId="22D9BBBF" w14:textId="2FB984E2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</w:tr>
      <w:tr w:rsidR="0085684C" w:rsidRPr="0085684C" w14:paraId="620625F7" w14:textId="77777777" w:rsidTr="0085684C">
        <w:tc>
          <w:tcPr>
            <w:tcW w:w="1882" w:type="pct"/>
            <w:shd w:val="clear" w:color="auto" w:fill="auto"/>
            <w:vAlign w:val="center"/>
          </w:tcPr>
          <w:p w14:paraId="3D879FA3" w14:textId="63206996" w:rsidR="0085684C" w:rsidRPr="0085684C" w:rsidRDefault="00464D8D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arget vessel revascularisation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17040722" w14:textId="52F416E7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 (7.8)</w:t>
            </w:r>
          </w:p>
        </w:tc>
        <w:tc>
          <w:tcPr>
            <w:tcW w:w="1039" w:type="pct"/>
          </w:tcPr>
          <w:p w14:paraId="109271CE" w14:textId="376FDF6C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 (10.0)</w:t>
            </w:r>
          </w:p>
        </w:tc>
        <w:tc>
          <w:tcPr>
            <w:tcW w:w="1039" w:type="pct"/>
          </w:tcPr>
          <w:p w14:paraId="5D24A621" w14:textId="3094F9C7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.36</w:t>
            </w:r>
          </w:p>
        </w:tc>
      </w:tr>
      <w:tr w:rsidR="0085684C" w:rsidRPr="0085684C" w14:paraId="4ACDA4DB" w14:textId="77777777" w:rsidTr="0085684C">
        <w:tc>
          <w:tcPr>
            <w:tcW w:w="1882" w:type="pct"/>
            <w:shd w:val="clear" w:color="auto" w:fill="auto"/>
            <w:vAlign w:val="center"/>
          </w:tcPr>
          <w:p w14:paraId="20EB56BD" w14:textId="4952398C" w:rsidR="0085684C" w:rsidRPr="0085684C" w:rsidRDefault="00464D8D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arget lesion revascularisation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7F6B5A9C" w14:textId="2E0D4217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 (7.2)</w:t>
            </w:r>
          </w:p>
        </w:tc>
        <w:tc>
          <w:tcPr>
            <w:tcW w:w="1039" w:type="pct"/>
          </w:tcPr>
          <w:p w14:paraId="54801D97" w14:textId="20D5178C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 (8.1)</w:t>
            </w:r>
          </w:p>
        </w:tc>
        <w:tc>
          <w:tcPr>
            <w:tcW w:w="1039" w:type="pct"/>
          </w:tcPr>
          <w:p w14:paraId="51FBFAB4" w14:textId="6928B66E" w:rsidR="0085684C" w:rsidRPr="0085684C" w:rsidRDefault="00464D8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.68</w:t>
            </w:r>
          </w:p>
        </w:tc>
      </w:tr>
      <w:tr w:rsidR="0085684C" w:rsidRPr="0085684C" w14:paraId="022FF219" w14:textId="77777777" w:rsidTr="0085684C">
        <w:tc>
          <w:tcPr>
            <w:tcW w:w="1882" w:type="pct"/>
            <w:shd w:val="clear" w:color="auto" w:fill="auto"/>
            <w:vAlign w:val="center"/>
          </w:tcPr>
          <w:p w14:paraId="4E3A3AC0" w14:textId="493D23FE" w:rsidR="0085684C" w:rsidRPr="0085684C" w:rsidRDefault="00207B9F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ny repeat revascularisation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2AECC5BF" w14:textId="6E8CFEF8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 (12.5)</w:t>
            </w:r>
          </w:p>
        </w:tc>
        <w:tc>
          <w:tcPr>
            <w:tcW w:w="1039" w:type="pct"/>
          </w:tcPr>
          <w:p w14:paraId="586AFCBD" w14:textId="4A539ABB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 (11.8)</w:t>
            </w:r>
          </w:p>
        </w:tc>
        <w:tc>
          <w:tcPr>
            <w:tcW w:w="1039" w:type="pct"/>
          </w:tcPr>
          <w:p w14:paraId="1B6EBC06" w14:textId="18D1855E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.79</w:t>
            </w:r>
          </w:p>
        </w:tc>
      </w:tr>
      <w:tr w:rsidR="0085684C" w:rsidRPr="0085684C" w14:paraId="73828335" w14:textId="77777777" w:rsidTr="00207B9F">
        <w:tc>
          <w:tcPr>
            <w:tcW w:w="1882" w:type="pct"/>
            <w:shd w:val="clear" w:color="auto" w:fill="auto"/>
            <w:vAlign w:val="center"/>
          </w:tcPr>
          <w:p w14:paraId="04675A3D" w14:textId="0FE861FF" w:rsidR="0085684C" w:rsidRPr="0085684C" w:rsidRDefault="00207B9F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erebrovascular attack</w:t>
            </w:r>
          </w:p>
        </w:tc>
        <w:tc>
          <w:tcPr>
            <w:tcW w:w="1039" w:type="pct"/>
            <w:shd w:val="clear" w:color="auto" w:fill="auto"/>
            <w:vAlign w:val="center"/>
          </w:tcPr>
          <w:p w14:paraId="0BFD8FA3" w14:textId="407059B7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(1.9)</w:t>
            </w:r>
          </w:p>
        </w:tc>
        <w:tc>
          <w:tcPr>
            <w:tcW w:w="1039" w:type="pct"/>
          </w:tcPr>
          <w:p w14:paraId="197C1089" w14:textId="2044D5F5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(2.7)</w:t>
            </w:r>
          </w:p>
        </w:tc>
        <w:tc>
          <w:tcPr>
            <w:tcW w:w="1039" w:type="pct"/>
          </w:tcPr>
          <w:p w14:paraId="4793286C" w14:textId="7FDFE4DB" w:rsidR="0085684C" w:rsidRPr="0085684C" w:rsidRDefault="000A1A4D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207B9F">
              <w:rPr>
                <w:rFonts w:ascii="Times New Roman" w:hAnsi="Times New Roman"/>
                <w:sz w:val="24"/>
                <w:szCs w:val="24"/>
              </w:rPr>
              <w:t>.54</w:t>
            </w:r>
          </w:p>
        </w:tc>
      </w:tr>
      <w:tr w:rsidR="0085684C" w:rsidRPr="0085684C" w14:paraId="3D5C97FF" w14:textId="77777777" w:rsidTr="00207B9F">
        <w:tc>
          <w:tcPr>
            <w:tcW w:w="18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08F7F" w14:textId="7D616739" w:rsidR="0085684C" w:rsidRPr="0085684C" w:rsidRDefault="00207B9F" w:rsidP="0009518F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tent thrombosis</w:t>
            </w:r>
          </w:p>
        </w:tc>
        <w:tc>
          <w:tcPr>
            <w:tcW w:w="10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DF618" w14:textId="57212F42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(1.1)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14:paraId="2D96D368" w14:textId="7EC6C50B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(1.4)</w:t>
            </w:r>
          </w:p>
        </w:tc>
        <w:tc>
          <w:tcPr>
            <w:tcW w:w="1039" w:type="pct"/>
            <w:tcBorders>
              <w:bottom w:val="single" w:sz="4" w:space="0" w:color="auto"/>
            </w:tcBorders>
          </w:tcPr>
          <w:p w14:paraId="0E390AB6" w14:textId="5674DC4D" w:rsidR="0085684C" w:rsidRPr="0085684C" w:rsidRDefault="00207B9F" w:rsidP="0009518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&gt;0.99</w:t>
            </w:r>
          </w:p>
        </w:tc>
      </w:tr>
    </w:tbl>
    <w:p w14:paraId="5B58D4EF" w14:textId="447850AD" w:rsidR="00C05EF2" w:rsidRDefault="00FF723F" w:rsidP="00B40AC1">
      <w:pPr>
        <w:widowControl/>
        <w:wordWrap/>
        <w:autoSpaceDE/>
        <w:autoSpaceDN/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Values are n</w:t>
      </w:r>
      <w:r>
        <w:rPr>
          <w:rFonts w:ascii="Times New Roman" w:hAnsi="Times New Roman"/>
          <w:sz w:val="24"/>
          <w:szCs w:val="24"/>
        </w:rPr>
        <w:t>umbers</w:t>
      </w:r>
      <w:r>
        <w:rPr>
          <w:rFonts w:ascii="Times New Roman" w:hAnsi="Times New Roman" w:hint="eastAsia"/>
          <w:sz w:val="24"/>
          <w:szCs w:val="24"/>
        </w:rPr>
        <w:t xml:space="preserve"> (%).</w:t>
      </w:r>
      <w:r w:rsidR="00410D40">
        <w:rPr>
          <w:rFonts w:ascii="Times New Roman" w:hAnsi="Times New Roman"/>
          <w:sz w:val="24"/>
          <w:szCs w:val="24"/>
        </w:rPr>
        <w:br/>
        <w:t>MI, myocardial infarction.</w:t>
      </w:r>
    </w:p>
    <w:p w14:paraId="56BBE18D" w14:textId="77777777" w:rsidR="00C05EF2" w:rsidRDefault="00C05EF2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0C8BCDC" w14:textId="4E91D4A4" w:rsidR="00C05EF2" w:rsidRPr="0085684C" w:rsidRDefault="00C05EF2" w:rsidP="00C05EF2">
      <w:pPr>
        <w:pStyle w:val="MDPI41tablecaption"/>
        <w:spacing w:line="276" w:lineRule="auto"/>
        <w:ind w:leftChars="4" w:left="8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Supplement</w:t>
      </w:r>
      <w:r w:rsidR="00E41630">
        <w:rPr>
          <w:rFonts w:ascii="Times New Roman" w:hAnsi="Times New Roman" w:cs="Times New Roman"/>
          <w:b/>
          <w:color w:val="auto"/>
          <w:sz w:val="24"/>
          <w:szCs w:val="24"/>
        </w:rPr>
        <w:t>al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Table 3</w:t>
      </w:r>
      <w:r w:rsidRPr="0085684C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EF7EFE"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 xml:space="preserve">Comparison of frequencies of the </w:t>
      </w:r>
      <w:r w:rsidR="00D44588"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>technical success rate and coronary dissection</w:t>
      </w:r>
      <w:r w:rsidR="00EF7EFE">
        <w:rPr>
          <w:rFonts w:ascii="Times New Roman" w:eastAsiaTheme="minorEastAsia" w:hAnsi="Times New Roman" w:cs="Times New Roman"/>
          <w:b/>
          <w:color w:val="auto"/>
          <w:sz w:val="24"/>
          <w:szCs w:val="24"/>
          <w:lang w:eastAsia="ko-KR"/>
        </w:rPr>
        <w:t xml:space="preserve"> in current and previous studies.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1085"/>
        <w:gridCol w:w="1085"/>
        <w:gridCol w:w="948"/>
        <w:gridCol w:w="1155"/>
        <w:gridCol w:w="1157"/>
        <w:gridCol w:w="803"/>
      </w:tblGrid>
      <w:tr w:rsidR="00C05EF2" w:rsidRPr="0085684C" w14:paraId="4B77409E" w14:textId="77777777" w:rsidTr="00EF7EFE">
        <w:tc>
          <w:tcPr>
            <w:tcW w:w="154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20735" w14:textId="0DEF6BCA" w:rsidR="00C05EF2" w:rsidRPr="0085684C" w:rsidRDefault="00C05EF2" w:rsidP="00D066B1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1202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96C63" w14:textId="3FDF9209" w:rsidR="00C05EF2" w:rsidRPr="0085684C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Technical success rate</w:t>
            </w:r>
            <w:r w:rsidR="002C3FAC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52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6CC9C4" w14:textId="4BEC46C7" w:rsidR="00EF7EFE" w:rsidRDefault="00EF7EFE" w:rsidP="00EF7EFE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sz w:val="24"/>
                <w:szCs w:val="24"/>
              </w:rPr>
            </w:pPr>
          </w:p>
        </w:tc>
        <w:tc>
          <w:tcPr>
            <w:tcW w:w="1281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6201E442" w14:textId="52D7A7CE" w:rsidR="00C05EF2" w:rsidRPr="0085684C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oronary dissection</w:t>
            </w:r>
            <w:r w:rsidR="002C3FAC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</w:tc>
        <w:tc>
          <w:tcPr>
            <w:tcW w:w="44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D9EAD9C" w14:textId="3E4A4724" w:rsidR="00C05EF2" w:rsidRDefault="00C05EF2" w:rsidP="00EF7EFE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EF2" w:rsidRPr="0085684C" w14:paraId="04EF0F89" w14:textId="77777777" w:rsidTr="00EF7EFE">
        <w:tc>
          <w:tcPr>
            <w:tcW w:w="154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B6F3F" w14:textId="77777777" w:rsidR="00C05EF2" w:rsidRDefault="00C05EF2" w:rsidP="00D066B1">
            <w:pPr>
              <w:adjustRightInd w:val="0"/>
              <w:snapToGri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070D0" w14:textId="60B54415" w:rsidR="00C05EF2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irect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791A9" w14:textId="616B80ED" w:rsidR="00C05EF2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ndirect</w:t>
            </w:r>
          </w:p>
        </w:tc>
        <w:tc>
          <w:tcPr>
            <w:tcW w:w="525" w:type="pct"/>
            <w:tcBorders>
              <w:top w:val="single" w:sz="8" w:space="0" w:color="auto"/>
              <w:bottom w:val="single" w:sz="4" w:space="0" w:color="auto"/>
            </w:tcBorders>
          </w:tcPr>
          <w:p w14:paraId="68B62B31" w14:textId="0E4E1C2F" w:rsidR="00C05EF2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p</w:t>
            </w:r>
          </w:p>
        </w:tc>
        <w:tc>
          <w:tcPr>
            <w:tcW w:w="640" w:type="pct"/>
            <w:tcBorders>
              <w:top w:val="single" w:sz="8" w:space="0" w:color="auto"/>
              <w:bottom w:val="single" w:sz="4" w:space="0" w:color="auto"/>
            </w:tcBorders>
          </w:tcPr>
          <w:p w14:paraId="1207E30E" w14:textId="228523AB" w:rsidR="00C05EF2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irect</w:t>
            </w:r>
          </w:p>
        </w:tc>
        <w:tc>
          <w:tcPr>
            <w:tcW w:w="641" w:type="pct"/>
            <w:tcBorders>
              <w:top w:val="single" w:sz="8" w:space="0" w:color="auto"/>
              <w:bottom w:val="single" w:sz="4" w:space="0" w:color="auto"/>
            </w:tcBorders>
          </w:tcPr>
          <w:p w14:paraId="6AFBEF10" w14:textId="255E591B" w:rsidR="00C05EF2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ndirect</w:t>
            </w:r>
          </w:p>
        </w:tc>
        <w:tc>
          <w:tcPr>
            <w:tcW w:w="445" w:type="pct"/>
            <w:tcBorders>
              <w:top w:val="single" w:sz="8" w:space="0" w:color="auto"/>
              <w:bottom w:val="single" w:sz="4" w:space="0" w:color="auto"/>
            </w:tcBorders>
          </w:tcPr>
          <w:p w14:paraId="5E0F1D97" w14:textId="659BEC7F" w:rsidR="00C05EF2" w:rsidRDefault="00C05EF2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p</w:t>
            </w:r>
          </w:p>
        </w:tc>
      </w:tr>
      <w:tr w:rsidR="00C05EF2" w:rsidRPr="0085684C" w14:paraId="7A144632" w14:textId="77777777" w:rsidTr="00EF7EFE">
        <w:tc>
          <w:tcPr>
            <w:tcW w:w="15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F6CC7C" w14:textId="6BF58D99" w:rsidR="00C05EF2" w:rsidRPr="0085684C" w:rsidRDefault="00C05EF2" w:rsidP="00D066B1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Our study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93A00F" w14:textId="555CF364" w:rsidR="00C05EF2" w:rsidRPr="0085684C" w:rsidRDefault="002C3FAC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0F77C7" w14:textId="34AFCB77" w:rsidR="00C05EF2" w:rsidRPr="0085684C" w:rsidRDefault="002C3FAC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3CD53ABD" w14:textId="608CEB04" w:rsidR="00C05EF2" w:rsidRPr="0085684C" w:rsidRDefault="002C3FAC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.021</w:t>
            </w:r>
          </w:p>
        </w:tc>
        <w:tc>
          <w:tcPr>
            <w:tcW w:w="640" w:type="pct"/>
            <w:tcBorders>
              <w:top w:val="single" w:sz="4" w:space="0" w:color="auto"/>
            </w:tcBorders>
          </w:tcPr>
          <w:p w14:paraId="0F14ECDC" w14:textId="248A3C4A" w:rsidR="00C05EF2" w:rsidRPr="0085684C" w:rsidRDefault="002C3FAC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41" w:type="pct"/>
            <w:tcBorders>
              <w:top w:val="single" w:sz="4" w:space="0" w:color="auto"/>
            </w:tcBorders>
          </w:tcPr>
          <w:p w14:paraId="3F72F91D" w14:textId="6674CA9F" w:rsidR="00C05EF2" w:rsidRPr="0085684C" w:rsidRDefault="002C3FAC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0.9</w:t>
            </w: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38CBB610" w14:textId="26A3278C" w:rsidR="00C05EF2" w:rsidRPr="0085684C" w:rsidRDefault="002C3FAC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.038</w:t>
            </w:r>
          </w:p>
        </w:tc>
      </w:tr>
      <w:tr w:rsidR="00C05EF2" w:rsidRPr="0085684C" w14:paraId="520A38FD" w14:textId="77777777" w:rsidTr="00EF7EFE">
        <w:tc>
          <w:tcPr>
            <w:tcW w:w="1547" w:type="pct"/>
            <w:shd w:val="clear" w:color="auto" w:fill="auto"/>
            <w:vAlign w:val="center"/>
          </w:tcPr>
          <w:p w14:paraId="76D5E9D1" w14:textId="4DF9EFEC" w:rsidR="00C05EF2" w:rsidRPr="0085684C" w:rsidRDefault="000C7575" w:rsidP="00A932C5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Qi</w:t>
            </w:r>
            <w:r w:rsidR="006E03A3">
              <w:rPr>
                <w:rFonts w:ascii="Times New Roman" w:hAnsi="Times New Roman"/>
                <w:sz w:val="24"/>
                <w:szCs w:val="24"/>
              </w:rPr>
              <w:t xml:space="preserve"> et al.</w:t>
            </w:r>
            <w:hyperlink w:anchor="_ENREF_1" w:tooltip="Qi, 2020 #72" w:history="1"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>
                  <w:fldData xml:space="preserve">PEVuZE5vdGU+PENpdGU+PEF1dGhvcj5RaTwvQXV0aG9yPjxZZWFyPjIwMjA8L1llYXI+PFJlY051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</w:fldData>
                </w:fldCha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 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>
                  <w:fldData xml:space="preserve">PEVuZE5vdGU+PENpdGU+PEF1dGhvcj5RaTwvQXV0aG9yPjxZZWFyPjIwMjA8L1llYXI+PFJlY051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</w:fldData>
                </w:fldCha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EN.CITE.DATA 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A932C5" w:rsidRPr="00A932C5">
                <w:rPr>
                  <w:rFonts w:ascii="Times New Roman" w:hAnsi="Times New Roman"/>
                  <w:noProof/>
                  <w:sz w:val="24"/>
                  <w:szCs w:val="24"/>
                  <w:vertAlign w:val="superscript"/>
                </w:rPr>
                <w:t>1</w: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454E3AC8" w14:textId="765DCB93" w:rsidR="00C05EF2" w:rsidRPr="0085684C" w:rsidRDefault="006E03A3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777E84C" w14:textId="0757B620" w:rsidR="00C05EF2" w:rsidRPr="0085684C" w:rsidRDefault="006E03A3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525" w:type="pct"/>
          </w:tcPr>
          <w:p w14:paraId="0AA8A860" w14:textId="4AF29682" w:rsidR="00C05EF2" w:rsidRPr="0085684C" w:rsidRDefault="006E03A3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640" w:type="pct"/>
          </w:tcPr>
          <w:p w14:paraId="4D9E799C" w14:textId="540C00F7" w:rsidR="00C05EF2" w:rsidRPr="0085684C" w:rsidRDefault="006E03A3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41" w:type="pct"/>
          </w:tcPr>
          <w:p w14:paraId="1E175858" w14:textId="16DD9D47" w:rsidR="00C05EF2" w:rsidRPr="0085684C" w:rsidRDefault="006E03A3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45" w:type="pct"/>
          </w:tcPr>
          <w:p w14:paraId="00A4EC4F" w14:textId="7DC12964" w:rsidR="00C05EF2" w:rsidRPr="0085684C" w:rsidRDefault="006E03A3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.001</w:t>
            </w:r>
          </w:p>
        </w:tc>
      </w:tr>
      <w:tr w:rsidR="00C05EF2" w:rsidRPr="0085684C" w14:paraId="0AD8BBF0" w14:textId="77777777" w:rsidTr="00EF7EFE">
        <w:tc>
          <w:tcPr>
            <w:tcW w:w="1547" w:type="pct"/>
            <w:shd w:val="clear" w:color="auto" w:fill="auto"/>
            <w:vAlign w:val="center"/>
          </w:tcPr>
          <w:p w14:paraId="6D3914C8" w14:textId="27942073" w:rsidR="00C05EF2" w:rsidRPr="0085684C" w:rsidRDefault="000C7575" w:rsidP="00A932C5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Cao</w:t>
            </w:r>
            <w:r w:rsidR="007C4E20">
              <w:rPr>
                <w:rFonts w:ascii="Times New Roman" w:hAnsi="Times New Roman"/>
                <w:sz w:val="24"/>
                <w:szCs w:val="24"/>
              </w:rPr>
              <w:t xml:space="preserve"> et al.</w:t>
            </w:r>
            <w:hyperlink w:anchor="_ENREF_2" w:tooltip="Cao, 2020 #73" w:history="1"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>
                  <w:fldData xml:space="preserve">PEVuZE5vdGU+PENpdGU+PEF1dGhvcj5DYW88L0F1dGhvcj48WWVhcj4yMDIwPC9ZZWFyPjxSZWNO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</w:fldData>
                </w:fldCha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 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>
                  <w:fldData xml:space="preserve">PEVuZE5vdGU+PENpdGU+PEF1dGhvcj5DYW88L0F1dGhvcj48WWVhcj4yMDIwPC9ZZWFyPjxSZWNO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</w:fldData>
                </w:fldCha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EN.CITE.DATA 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A932C5" w:rsidRPr="00A932C5">
                <w:rPr>
                  <w:rFonts w:ascii="Times New Roman" w:hAnsi="Times New Roman"/>
                  <w:noProof/>
                  <w:sz w:val="24"/>
                  <w:szCs w:val="24"/>
                  <w:vertAlign w:val="superscript"/>
                </w:rPr>
                <w:t>2</w: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65F9B0BC" w14:textId="6DF41E6D" w:rsidR="00C05EF2" w:rsidRPr="0085684C" w:rsidRDefault="007C4E20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1DF1DEA" w14:textId="369CA0E7" w:rsidR="00C05EF2" w:rsidRPr="0085684C" w:rsidRDefault="007C4E20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25" w:type="pct"/>
          </w:tcPr>
          <w:p w14:paraId="329820A7" w14:textId="7D763C9C" w:rsidR="00C05EF2" w:rsidRPr="0085684C" w:rsidRDefault="007C4E20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.007</w:t>
            </w:r>
          </w:p>
        </w:tc>
        <w:tc>
          <w:tcPr>
            <w:tcW w:w="640" w:type="pct"/>
          </w:tcPr>
          <w:p w14:paraId="5C37ACE4" w14:textId="0A51DECD" w:rsidR="00C05EF2" w:rsidRPr="0085684C" w:rsidRDefault="007C4E20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41" w:type="pct"/>
          </w:tcPr>
          <w:p w14:paraId="278B6B28" w14:textId="631AB592" w:rsidR="00C05EF2" w:rsidRPr="0085684C" w:rsidRDefault="007C4E20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445" w:type="pct"/>
          </w:tcPr>
          <w:p w14:paraId="2A9AAC82" w14:textId="356DC575" w:rsidR="00C05EF2" w:rsidRPr="0085684C" w:rsidRDefault="007C4E20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C05EF2" w:rsidRPr="0085684C" w14:paraId="4B864A20" w14:textId="77777777" w:rsidTr="00EF7EFE">
        <w:tc>
          <w:tcPr>
            <w:tcW w:w="1547" w:type="pct"/>
            <w:shd w:val="clear" w:color="auto" w:fill="auto"/>
            <w:vAlign w:val="center"/>
          </w:tcPr>
          <w:p w14:paraId="37AEAF51" w14:textId="74DA73AD" w:rsidR="00C05EF2" w:rsidRPr="0085684C" w:rsidRDefault="000C7575" w:rsidP="00A932C5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Gorol</w:t>
            </w:r>
            <w:r w:rsidR="00FD7B86">
              <w:rPr>
                <w:rFonts w:ascii="Times New Roman" w:hAnsi="Times New Roman"/>
                <w:sz w:val="24"/>
                <w:szCs w:val="24"/>
              </w:rPr>
              <w:t xml:space="preserve"> et al.</w:t>
            </w:r>
            <w:hyperlink w:anchor="_ENREF_3" w:tooltip="Gorol, 2018 #74" w:history="1"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/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 &lt;EndNote&gt;&lt;Cite&gt;&lt;Author&gt;Gorol&lt;/Author&gt;&lt;Year&gt;2018&lt;/Year&gt;&lt;RecNum&gt;74&lt;/RecNum&gt;&lt;DisplayText&gt;&lt;style face="superscript"&gt;3&lt;/style&gt;&lt;/DisplayText&gt;&lt;record&gt;&lt;rec-number&gt;74&lt;/rec-number&gt;&lt;foreign-keys&gt;&lt;key app="EN" db-id="e00sa20fpwadsxefzzjpd9rbpw0rdx9d09az" timestamp="1733665528"&gt;74&lt;/key&gt;&lt;/foreign-keys&gt;&lt;ref-type name="Journal Article"&gt;17&lt;/ref-type&gt;&lt;contributors&gt;&lt;authors&gt;&lt;author&gt;Gorol, J.&lt;/author&gt;&lt;author&gt;Tajstra, M.&lt;/author&gt;&lt;author&gt;Hudzik, B.&lt;/author&gt;&lt;author&gt;Lekston, A.&lt;/author&gt;&lt;author&gt;Gąsior, M.&lt;/author&gt;&lt;/authors&gt;&lt;/contributors&gt;&lt;auth-address&gt;Third Department of Cardiology, SMDZ in Zabrze, Silesian Center for Heart Disease, Medical University of Silesia in Katowice, Poland.&lt;/auth-address&gt;&lt;titles&gt;&lt;title&gt;Comparison of outcomes in patients undergoing rotational atherectomy after unsuccessful coronary angioplasty versus elective rotational atherectomy&lt;/title&gt;&lt;secondary-title&gt;Postepy Kardiol Interwencyjnej&lt;/secondary-title&gt;&lt;/titles&gt;&lt;periodical&gt;&lt;full-title&gt;Postepy Kardiol Interwencyjnej&lt;/full-title&gt;&lt;/periodical&gt;&lt;pages&gt;128-134&lt;/pages&gt;&lt;volume&gt;14&lt;/volume&gt;&lt;number&gt;2&lt;/number&gt;&lt;edition&gt;2018/07/17&lt;/edition&gt;&lt;keywords&gt;&lt;keyword&gt;calcifications&lt;/keyword&gt;&lt;keyword&gt;coronary artery disease&lt;/keyword&gt;&lt;keyword&gt;rotablation&lt;/keyword&gt;&lt;/keywords&gt;&lt;dates&gt;&lt;year&gt;2018&lt;/year&gt;&lt;/dates&gt;&lt;isbn&gt;1734-9338 (Print)&amp;#xD;1734-9338&lt;/isbn&gt;&lt;accession-num&gt;30008764&lt;/accession-num&gt;&lt;urls&gt;&lt;/urls&gt;&lt;custom2&gt;PMC6041843&lt;/custom2&gt;&lt;electronic-resource-num&gt;10.5114/aic.2018.76403&lt;/electronic-resource-num&gt;&lt;remote-database-provider&gt;NLM&lt;/remote-database-provider&gt;&lt;language&gt;eng&lt;/language&gt;&lt;/record&gt;&lt;/Cite&gt;&lt;/EndNote&gt;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A932C5" w:rsidRPr="00A932C5">
                <w:rPr>
                  <w:rFonts w:ascii="Times New Roman" w:hAnsi="Times New Roman"/>
                  <w:noProof/>
                  <w:sz w:val="24"/>
                  <w:szCs w:val="24"/>
                  <w:vertAlign w:val="superscript"/>
                </w:rPr>
                <w:t>3</w: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1AF41EBF" w14:textId="3C47B5A9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3889B0E" w14:textId="7C20A328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25" w:type="pct"/>
          </w:tcPr>
          <w:p w14:paraId="0150771A" w14:textId="4AB3F37E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.71</w:t>
            </w:r>
          </w:p>
        </w:tc>
        <w:tc>
          <w:tcPr>
            <w:tcW w:w="640" w:type="pct"/>
          </w:tcPr>
          <w:p w14:paraId="57C4CDD8" w14:textId="57DBA612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41" w:type="pct"/>
          </w:tcPr>
          <w:p w14:paraId="6AB13FC0" w14:textId="73AC041F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445" w:type="pct"/>
          </w:tcPr>
          <w:p w14:paraId="2CE79685" w14:textId="4E433E36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.67</w:t>
            </w:r>
          </w:p>
        </w:tc>
      </w:tr>
      <w:tr w:rsidR="00C05EF2" w:rsidRPr="0085684C" w14:paraId="1518F5DD" w14:textId="77777777" w:rsidTr="00EF7EFE">
        <w:tc>
          <w:tcPr>
            <w:tcW w:w="1547" w:type="pct"/>
            <w:shd w:val="clear" w:color="auto" w:fill="auto"/>
            <w:vAlign w:val="center"/>
          </w:tcPr>
          <w:p w14:paraId="79D69758" w14:textId="2F0F21C6" w:rsidR="00C05EF2" w:rsidRPr="0085684C" w:rsidRDefault="000C7575" w:rsidP="00A932C5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llali et al.</w:t>
            </w:r>
            <w:hyperlink w:anchor="_ENREF_4" w:tooltip="Allali, 2017 #75" w:history="1"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/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 &lt;EndNote&gt;&lt;Cite&gt;&lt;Author&gt;Allali&lt;/Author&gt;&lt;Year&gt;2017&lt;/Year&gt;&lt;RecNum&gt;75&lt;/RecNum&gt;&lt;DisplayText&gt;&lt;style face="superscript"&gt;4&lt;/style&gt;&lt;/DisplayText&gt;&lt;record&gt;&lt;rec-number&gt;75&lt;/rec-number&gt;&lt;foreign-keys&gt;&lt;key app="EN" db-id="e00sa20fpwadsxefzzjpd9rbpw0rdx9d09az" timestamp="1733665698"&gt;75&lt;/key&gt;&lt;/foreign-keys&gt;&lt;ref-type name="Journal Article"&gt;17&lt;/ref-type&gt;&lt;contributors&gt;&lt;authors&gt;&lt;author&gt;Allali, A.&lt;/author&gt;&lt;author&gt;Abdel-Wahab, M.&lt;/author&gt;&lt;author&gt;Sulimov, D. S.&lt;/author&gt;&lt;author&gt;Jose, J.&lt;/author&gt;&lt;author&gt;Geist, V.&lt;/author&gt;&lt;author&gt;Kassner, G.&lt;/author&gt;&lt;author&gt;Richardt, G.&lt;/author&gt;&lt;author&gt;Toelg, R.&lt;/author&gt;&lt;/authors&gt;&lt;/contributors&gt;&lt;auth-address&gt;Heart Center, Segeberger Kliniken GmbH, Academic Teaching Hospital for the Universities of Kiel, Lübeck and Hamburg, Bad Segeberg, Germany.&lt;/auth-address&gt;&lt;titles&gt;&lt;title&gt;Comparison of Bailout and Planned Rotational Atherectomy for Heavily Calcified Coronary Lesions: A Single-Center Experience&lt;/title&gt;&lt;secondary-title&gt;J Interv Cardiol&lt;/secondary-title&gt;&lt;/titles&gt;&lt;periodical&gt;&lt;full-title&gt;J Interv Cardiol&lt;/full-title&gt;&lt;/periodical&gt;&lt;pages&gt;124-133&lt;/pages&gt;&lt;volume&gt;30&lt;/volume&gt;&lt;number&gt;2&lt;/number&gt;&lt;edition&gt;2016/12/19&lt;/edition&gt;&lt;keywords&gt;&lt;keyword&gt;Aged&lt;/keyword&gt;&lt;keyword&gt;Aged, 80 and over&lt;/keyword&gt;&lt;keyword&gt;*Atherectomy, Coronary&lt;/keyword&gt;&lt;keyword&gt;Coronary Artery Disease/*surgery&lt;/keyword&gt;&lt;keyword&gt;Female&lt;/keyword&gt;&lt;keyword&gt;Humans&lt;/keyword&gt;&lt;keyword&gt;Male&lt;/keyword&gt;&lt;keyword&gt;Middle Aged&lt;/keyword&gt;&lt;keyword&gt;Patient Selection&lt;/keyword&gt;&lt;keyword&gt;Retrospective Studies&lt;/keyword&gt;&lt;keyword&gt;Stents&lt;/keyword&gt;&lt;keyword&gt;Time Factors&lt;/keyword&gt;&lt;keyword&gt;Treatment Outcome&lt;/keyword&gt;&lt;keyword&gt;Vascular Calcification/*surgery&lt;/keyword&gt;&lt;/keywords&gt;&lt;dates&gt;&lt;year&gt;2017&lt;/year&gt;&lt;pub-dates&gt;&lt;date&gt;Apr&lt;/date&gt;&lt;/pub-dates&gt;&lt;/dates&gt;&lt;isbn&gt;0896-4327&lt;/isbn&gt;&lt;accession-num&gt;27990696&lt;/accession-num&gt;&lt;urls&gt;&lt;/urls&gt;&lt;electronic-resource-num&gt;10.1111/joic.12361&lt;/electronic-resource-num&gt;&lt;remote-database-provider&gt;NLM&lt;/remote-database-provider&gt;&lt;language&gt;eng&lt;/language&gt;&lt;/record&gt;&lt;/Cite&gt;&lt;/EndNote&gt;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A932C5" w:rsidRPr="00A932C5">
                <w:rPr>
                  <w:rFonts w:ascii="Times New Roman" w:hAnsi="Times New Roman"/>
                  <w:noProof/>
                  <w:sz w:val="24"/>
                  <w:szCs w:val="24"/>
                  <w:vertAlign w:val="superscript"/>
                </w:rPr>
                <w:t>4</w: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601" w:type="pct"/>
            <w:shd w:val="clear" w:color="auto" w:fill="auto"/>
            <w:vAlign w:val="center"/>
          </w:tcPr>
          <w:p w14:paraId="781A43CC" w14:textId="5445A366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879167C" w14:textId="0EF814E9" w:rsidR="00C05EF2" w:rsidRPr="0085684C" w:rsidRDefault="00FD7B86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525" w:type="pct"/>
          </w:tcPr>
          <w:p w14:paraId="207C4EA6" w14:textId="186B6FBD" w:rsidR="000C7575" w:rsidRPr="0085684C" w:rsidRDefault="00FD7B86" w:rsidP="000C757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40" w:type="pct"/>
          </w:tcPr>
          <w:p w14:paraId="5DA1F15E" w14:textId="08BAD94C" w:rsidR="00C05EF2" w:rsidRPr="0085684C" w:rsidRDefault="00293D41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41" w:type="pct"/>
          </w:tcPr>
          <w:p w14:paraId="18607548" w14:textId="498E8049" w:rsidR="00C05EF2" w:rsidRPr="0085684C" w:rsidRDefault="00293D41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445" w:type="pct"/>
          </w:tcPr>
          <w:p w14:paraId="478003A7" w14:textId="137FC31B" w:rsidR="00C05EF2" w:rsidRPr="0085684C" w:rsidRDefault="00F13C08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C05EF2" w:rsidRPr="0085684C" w14:paraId="2D153A4F" w14:textId="77777777" w:rsidTr="00EF7EFE">
        <w:tc>
          <w:tcPr>
            <w:tcW w:w="15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CCABE" w14:textId="79827E92" w:rsidR="00C05EF2" w:rsidRPr="0085684C" w:rsidRDefault="00781839" w:rsidP="00A932C5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acmeister et al.</w:t>
            </w:r>
            <w:hyperlink w:anchor="_ENREF_5" w:tooltip="Bacmeister, 2023 #76" w:history="1"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>
                  <w:fldData xml:space="preserve">PEVuZE5vdGU+PENpdGU+PEF1dGhvcj5CYWNtZWlzdGVyPC9BdXRob3I+PFllYXI+MjAyMzwvWWVh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</w:fldData>
                </w:fldCha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 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begin">
                  <w:fldData xml:space="preserve">PEVuZE5vdGU+PENpdGU+PEF1dGhvcj5CYWNtZWlzdGVyPC9BdXRob3I+PFllYXI+MjAyMzwvWWVh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</w:fldData>
                </w:fldCha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instrText xml:space="preserve"> ADDIN EN.CITE.DATA </w:instrTex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separate"/>
              </w:r>
              <w:r w:rsidR="00A932C5" w:rsidRPr="00A932C5">
                <w:rPr>
                  <w:rFonts w:ascii="Times New Roman" w:hAnsi="Times New Roman"/>
                  <w:noProof/>
                  <w:sz w:val="24"/>
                  <w:szCs w:val="24"/>
                  <w:vertAlign w:val="superscript"/>
                </w:rPr>
                <w:t>5</w:t>
              </w:r>
              <w:r w:rsidR="00A932C5">
                <w:rPr>
                  <w:rFonts w:ascii="Times New Roman" w:hAnsi="Times New Roman"/>
                  <w:sz w:val="24"/>
                  <w:szCs w:val="24"/>
                </w:rPr>
                <w:fldChar w:fldCharType="end"/>
              </w:r>
            </w:hyperlink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32344" w14:textId="752CDF47" w:rsidR="00C05EF2" w:rsidRPr="0085684C" w:rsidRDefault="00590CBE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1AC25A" w14:textId="51EC91C1" w:rsidR="00C05EF2" w:rsidRPr="0085684C" w:rsidRDefault="00590CBE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09AAC787" w14:textId="6869103D" w:rsidR="00C05EF2" w:rsidRPr="0085684C" w:rsidRDefault="00590CBE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&gt;</w:t>
            </w:r>
            <w:r>
              <w:rPr>
                <w:rFonts w:ascii="Times New Roman" w:hAnsi="Times New Roman"/>
                <w:sz w:val="24"/>
                <w:szCs w:val="24"/>
              </w:rPr>
              <w:t>0.99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692E450D" w14:textId="4D08F78F" w:rsidR="00C05EF2" w:rsidRPr="0085684C" w:rsidRDefault="00BE012F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.4*</w:t>
            </w:r>
          </w:p>
        </w:tc>
        <w:tc>
          <w:tcPr>
            <w:tcW w:w="641" w:type="pct"/>
            <w:tcBorders>
              <w:bottom w:val="single" w:sz="4" w:space="0" w:color="auto"/>
            </w:tcBorders>
          </w:tcPr>
          <w:p w14:paraId="109EBCC2" w14:textId="6C0E07E2" w:rsidR="00C05EF2" w:rsidRPr="0085684C" w:rsidRDefault="00BE012F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.7*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34BC0B96" w14:textId="6F7DED64" w:rsidR="00C05EF2" w:rsidRPr="0085684C" w:rsidRDefault="00BE012F" w:rsidP="00D066B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57343480" w14:textId="71514842" w:rsidR="00C05EF2" w:rsidRDefault="00C05EF2" w:rsidP="00C05EF2">
      <w:pPr>
        <w:widowControl/>
        <w:wordWrap/>
        <w:autoSpaceDE/>
        <w:autoSpaceDN/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Values are n</w:t>
      </w:r>
      <w:r>
        <w:rPr>
          <w:rFonts w:ascii="Times New Roman" w:hAnsi="Times New Roman"/>
          <w:sz w:val="24"/>
          <w:szCs w:val="24"/>
        </w:rPr>
        <w:t>umbers</w:t>
      </w:r>
      <w:r>
        <w:rPr>
          <w:rFonts w:ascii="Times New Roman" w:hAnsi="Times New Roman" w:hint="eastAsia"/>
          <w:sz w:val="24"/>
          <w:szCs w:val="24"/>
        </w:rPr>
        <w:t xml:space="preserve"> (%).</w:t>
      </w:r>
      <w:r>
        <w:rPr>
          <w:rFonts w:ascii="Times New Roman" w:hAnsi="Times New Roman"/>
          <w:sz w:val="24"/>
          <w:szCs w:val="24"/>
        </w:rPr>
        <w:br/>
        <w:t>MI, myocardial infarction.</w:t>
      </w:r>
    </w:p>
    <w:p w14:paraId="564E0030" w14:textId="48360CC0" w:rsidR="00BE012F" w:rsidRDefault="00BE012F" w:rsidP="00C05EF2">
      <w:pPr>
        <w:widowControl/>
        <w:wordWrap/>
        <w:autoSpaceDE/>
        <w:autoSpaceDN/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no-flow/slow-flow, dissection, or periprocedural MI</w:t>
      </w:r>
    </w:p>
    <w:p w14:paraId="3AD7C7BF" w14:textId="77777777" w:rsidR="00781839" w:rsidRPr="00781839" w:rsidRDefault="00781839" w:rsidP="00B40AC1">
      <w:pPr>
        <w:widowControl/>
        <w:wordWrap/>
        <w:autoSpaceDE/>
        <w:autoSpaceDN/>
        <w:spacing w:after="0"/>
        <w:jc w:val="left"/>
        <w:rPr>
          <w:rFonts w:ascii="Times New Roman" w:hAnsi="Times New Roman"/>
          <w:sz w:val="24"/>
          <w:szCs w:val="24"/>
        </w:rPr>
      </w:pPr>
    </w:p>
    <w:p w14:paraId="3321D49B" w14:textId="77777777" w:rsidR="00A932C5" w:rsidRDefault="00A932C5" w:rsidP="00B40AC1">
      <w:pPr>
        <w:widowControl/>
        <w:wordWrap/>
        <w:autoSpaceDE/>
        <w:autoSpaceDN/>
        <w:spacing w:after="0"/>
        <w:jc w:val="left"/>
        <w:rPr>
          <w:rFonts w:ascii="Times New Roman" w:hAnsi="Times New Roman"/>
          <w:sz w:val="24"/>
          <w:szCs w:val="24"/>
        </w:rPr>
      </w:pPr>
    </w:p>
    <w:p w14:paraId="1C47C658" w14:textId="434B0A3A" w:rsidR="00A932C5" w:rsidRDefault="00A932C5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0D435E7" w14:textId="19B4805C" w:rsidR="00A932C5" w:rsidRPr="00A932C5" w:rsidRDefault="00A932C5" w:rsidP="00B40AC1">
      <w:pPr>
        <w:widowControl/>
        <w:wordWrap/>
        <w:autoSpaceDE/>
        <w:autoSpaceDN/>
        <w:spacing w:after="0"/>
        <w:jc w:val="left"/>
        <w:rPr>
          <w:rFonts w:ascii="Times New Roman" w:hAnsi="Times New Roman" w:hint="eastAsia"/>
          <w:b/>
          <w:sz w:val="24"/>
          <w:szCs w:val="24"/>
        </w:rPr>
      </w:pPr>
      <w:r w:rsidRPr="00A932C5">
        <w:rPr>
          <w:rFonts w:ascii="Times New Roman" w:hAnsi="Times New Roman" w:hint="eastAsia"/>
          <w:b/>
          <w:sz w:val="24"/>
          <w:szCs w:val="24"/>
        </w:rPr>
        <w:lastRenderedPageBreak/>
        <w:t>R</w:t>
      </w:r>
      <w:r w:rsidRPr="00A932C5">
        <w:rPr>
          <w:rFonts w:ascii="Times New Roman" w:hAnsi="Times New Roman"/>
          <w:b/>
          <w:sz w:val="24"/>
          <w:szCs w:val="24"/>
        </w:rPr>
        <w:t>eferences</w:t>
      </w:r>
    </w:p>
    <w:p w14:paraId="265E92BC" w14:textId="77777777" w:rsidR="00A932C5" w:rsidRPr="00A932C5" w:rsidRDefault="00A932C5" w:rsidP="00A932C5">
      <w:pPr>
        <w:pStyle w:val="EndNoteBibliography"/>
        <w:spacing w:after="0"/>
        <w:ind w:left="720" w:hanging="720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bookmarkStart w:id="1" w:name="_ENREF_1"/>
      <w:r w:rsidRPr="00A932C5">
        <w:t>1.</w:t>
      </w:r>
      <w:r w:rsidRPr="00A932C5">
        <w:tab/>
        <w:t>Qi, Z.</w:t>
      </w:r>
      <w:r w:rsidRPr="00A932C5">
        <w:rPr>
          <w:i/>
        </w:rPr>
        <w:t xml:space="preserve"> et al.</w:t>
      </w:r>
      <w:r w:rsidRPr="00A932C5">
        <w:t xml:space="preserve"> Short-term and long-term outcomes of bailout versus planned coronary rotational atherectomy. </w:t>
      </w:r>
      <w:r w:rsidRPr="00A932C5">
        <w:rPr>
          <w:i/>
        </w:rPr>
        <w:t>Rev Cardiovasc Med</w:t>
      </w:r>
      <w:r w:rsidRPr="00A932C5">
        <w:t xml:space="preserve"> </w:t>
      </w:r>
      <w:r w:rsidRPr="00A932C5">
        <w:rPr>
          <w:b/>
        </w:rPr>
        <w:t>21</w:t>
      </w:r>
      <w:r w:rsidRPr="00A932C5">
        <w:t>, 309-314 (2020).</w:t>
      </w:r>
      <w:bookmarkEnd w:id="1"/>
    </w:p>
    <w:p w14:paraId="57D7EDBA" w14:textId="77777777" w:rsidR="00A932C5" w:rsidRPr="00A932C5" w:rsidRDefault="00A932C5" w:rsidP="00A932C5">
      <w:pPr>
        <w:pStyle w:val="EndNoteBibliography"/>
        <w:spacing w:after="0"/>
        <w:ind w:left="720" w:hanging="720"/>
      </w:pPr>
      <w:bookmarkStart w:id="2" w:name="_ENREF_2"/>
      <w:r w:rsidRPr="00A932C5">
        <w:t>2.</w:t>
      </w:r>
      <w:r w:rsidRPr="00A932C5">
        <w:tab/>
        <w:t>Cao, C. F.</w:t>
      </w:r>
      <w:r w:rsidRPr="00A932C5">
        <w:rPr>
          <w:i/>
        </w:rPr>
        <w:t xml:space="preserve"> et al.</w:t>
      </w:r>
      <w:r w:rsidRPr="00A932C5">
        <w:t xml:space="preserve"> Comparison of bailout and planned rotational atherectomy for severe coronary calcified lesions. </w:t>
      </w:r>
      <w:r w:rsidRPr="00A932C5">
        <w:rPr>
          <w:i/>
        </w:rPr>
        <w:t>BMC Cardiovasc Disord</w:t>
      </w:r>
      <w:r w:rsidRPr="00A932C5">
        <w:t xml:space="preserve"> </w:t>
      </w:r>
      <w:r w:rsidRPr="00A932C5">
        <w:rPr>
          <w:b/>
        </w:rPr>
        <w:t>20</w:t>
      </w:r>
      <w:r w:rsidRPr="00A932C5">
        <w:t>, 374 (2020).</w:t>
      </w:r>
      <w:bookmarkEnd w:id="2"/>
    </w:p>
    <w:p w14:paraId="2607BF1D" w14:textId="77777777" w:rsidR="00A932C5" w:rsidRPr="00A932C5" w:rsidRDefault="00A932C5" w:rsidP="00A932C5">
      <w:pPr>
        <w:pStyle w:val="EndNoteBibliography"/>
        <w:spacing w:after="0"/>
        <w:ind w:left="720" w:hanging="720"/>
      </w:pPr>
      <w:bookmarkStart w:id="3" w:name="_ENREF_3"/>
      <w:r w:rsidRPr="00A932C5">
        <w:t>3.</w:t>
      </w:r>
      <w:r w:rsidRPr="00A932C5">
        <w:tab/>
        <w:t>Gorol, J., Tajstra, M., Hudzik, B., Lekston, A. &amp; G</w:t>
      </w:r>
      <w:r w:rsidRPr="00A932C5">
        <w:rPr>
          <w:rFonts w:ascii="Calibri" w:hAnsi="Calibri" w:cs="Calibri"/>
        </w:rPr>
        <w:t>ą</w:t>
      </w:r>
      <w:r w:rsidRPr="00A932C5">
        <w:t xml:space="preserve">sior, M. Comparison of outcomes in patients undergoing rotational atherectomy after unsuccessful coronary angioplasty versus elective rotational atherectomy. </w:t>
      </w:r>
      <w:r w:rsidRPr="00A932C5">
        <w:rPr>
          <w:i/>
        </w:rPr>
        <w:t>Postepy Kardiol Interwencyjnej</w:t>
      </w:r>
      <w:r w:rsidRPr="00A932C5">
        <w:t xml:space="preserve"> </w:t>
      </w:r>
      <w:r w:rsidRPr="00A932C5">
        <w:rPr>
          <w:b/>
        </w:rPr>
        <w:t>14</w:t>
      </w:r>
      <w:r w:rsidRPr="00A932C5">
        <w:t>, 128-134 (2018).</w:t>
      </w:r>
      <w:bookmarkEnd w:id="3"/>
    </w:p>
    <w:p w14:paraId="0EA8660C" w14:textId="77777777" w:rsidR="00A932C5" w:rsidRPr="00A932C5" w:rsidRDefault="00A932C5" w:rsidP="00A932C5">
      <w:pPr>
        <w:pStyle w:val="EndNoteBibliography"/>
        <w:spacing w:after="0"/>
        <w:ind w:left="720" w:hanging="720"/>
      </w:pPr>
      <w:bookmarkStart w:id="4" w:name="_ENREF_4"/>
      <w:r w:rsidRPr="00A932C5">
        <w:t>4.</w:t>
      </w:r>
      <w:r w:rsidRPr="00A932C5">
        <w:tab/>
        <w:t>Allali, A.</w:t>
      </w:r>
      <w:r w:rsidRPr="00A932C5">
        <w:rPr>
          <w:i/>
        </w:rPr>
        <w:t xml:space="preserve"> et al.</w:t>
      </w:r>
      <w:r w:rsidRPr="00A932C5">
        <w:t xml:space="preserve"> Comparison of Bailout and Planned Rotational Atherectomy for Heavily Calcified Coronary Lesions: A Single-Center Experience. </w:t>
      </w:r>
      <w:r w:rsidRPr="00A932C5">
        <w:rPr>
          <w:i/>
        </w:rPr>
        <w:t>J Interv Cardiol</w:t>
      </w:r>
      <w:r w:rsidRPr="00A932C5">
        <w:t xml:space="preserve"> </w:t>
      </w:r>
      <w:r w:rsidRPr="00A932C5">
        <w:rPr>
          <w:b/>
        </w:rPr>
        <w:t>30</w:t>
      </w:r>
      <w:r w:rsidRPr="00A932C5">
        <w:t>, 124-133 (2017).</w:t>
      </w:r>
      <w:bookmarkEnd w:id="4"/>
    </w:p>
    <w:p w14:paraId="227766C7" w14:textId="77777777" w:rsidR="00A932C5" w:rsidRPr="00A932C5" w:rsidRDefault="00A932C5" w:rsidP="00A932C5">
      <w:pPr>
        <w:pStyle w:val="EndNoteBibliography"/>
        <w:ind w:left="720" w:hanging="720"/>
      </w:pPr>
      <w:bookmarkStart w:id="5" w:name="_ENREF_5"/>
      <w:r w:rsidRPr="00A932C5">
        <w:t>5.</w:t>
      </w:r>
      <w:r w:rsidRPr="00A932C5">
        <w:tab/>
        <w:t>Bacmeister, L.</w:t>
      </w:r>
      <w:r w:rsidRPr="00A932C5">
        <w:rPr>
          <w:i/>
        </w:rPr>
        <w:t xml:space="preserve"> et al.</w:t>
      </w:r>
      <w:r w:rsidRPr="00A932C5">
        <w:t xml:space="preserve"> Planned versus unplanned rotational atherectomy for plaque modification in severely calcified coronary lesions. </w:t>
      </w:r>
      <w:r w:rsidRPr="00A932C5">
        <w:rPr>
          <w:i/>
        </w:rPr>
        <w:t>Clin Res Cardiol</w:t>
      </w:r>
      <w:r w:rsidRPr="00A932C5">
        <w:t xml:space="preserve"> </w:t>
      </w:r>
      <w:r w:rsidRPr="00A932C5">
        <w:rPr>
          <w:b/>
        </w:rPr>
        <w:t>112</w:t>
      </w:r>
      <w:r w:rsidRPr="00A932C5">
        <w:t>, 1252-1262 (2023).</w:t>
      </w:r>
      <w:bookmarkEnd w:id="5"/>
    </w:p>
    <w:p w14:paraId="222FA7FA" w14:textId="0760AA71" w:rsidR="000C7575" w:rsidRPr="00FD7B86" w:rsidRDefault="00A932C5" w:rsidP="00B40AC1">
      <w:pPr>
        <w:widowControl/>
        <w:wordWrap/>
        <w:autoSpaceDE/>
        <w:autoSpaceDN/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sectPr w:rsidR="000C7575" w:rsidRPr="00FD7B86" w:rsidSect="00C514CC">
      <w:footerReference w:type="default" r:id="rId7"/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5C1AA" w14:textId="77777777" w:rsidR="000C55FE" w:rsidRDefault="000C55FE" w:rsidP="00955C19">
      <w:pPr>
        <w:spacing w:after="0" w:line="240" w:lineRule="auto"/>
      </w:pPr>
      <w:r>
        <w:separator/>
      </w:r>
    </w:p>
  </w:endnote>
  <w:endnote w:type="continuationSeparator" w:id="0">
    <w:p w14:paraId="0DE43841" w14:textId="77777777" w:rsidR="000C55FE" w:rsidRDefault="000C55FE" w:rsidP="0095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¹ÙÅÁÃ¼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뱐곭季">
    <w:altName w:val="맑은 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4919387"/>
      <w:docPartObj>
        <w:docPartGallery w:val="Page Numbers (Bottom of Page)"/>
        <w:docPartUnique/>
      </w:docPartObj>
    </w:sdtPr>
    <w:sdtEndPr/>
    <w:sdtContent>
      <w:p w14:paraId="157E7297" w14:textId="6215FE24" w:rsidR="00D233D1" w:rsidRDefault="00D233D1" w:rsidP="00505C4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588" w:rsidRPr="00D44588">
          <w:rPr>
            <w:noProof/>
            <w:lang w:val="ko-KR"/>
          </w:rPr>
          <w:t>4</w:t>
        </w:r>
        <w:r>
          <w:rPr>
            <w:noProof/>
            <w:lang w:val="ko-K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94D59" w14:textId="77777777" w:rsidR="000C55FE" w:rsidRDefault="000C55FE" w:rsidP="00955C19">
      <w:pPr>
        <w:spacing w:after="0" w:line="240" w:lineRule="auto"/>
      </w:pPr>
      <w:r>
        <w:separator/>
      </w:r>
    </w:p>
  </w:footnote>
  <w:footnote w:type="continuationSeparator" w:id="0">
    <w:p w14:paraId="1A80A6A8" w14:textId="77777777" w:rsidR="000C55FE" w:rsidRDefault="000C55FE" w:rsidP="00955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00E6"/>
    <w:multiLevelType w:val="hybridMultilevel"/>
    <w:tmpl w:val="68A634EE"/>
    <w:lvl w:ilvl="0" w:tplc="539CF382">
      <w:numFmt w:val="bullet"/>
      <w:lvlText w:val="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8220F29"/>
    <w:multiLevelType w:val="hybridMultilevel"/>
    <w:tmpl w:val="B3961BF0"/>
    <w:lvl w:ilvl="0" w:tplc="466030E2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77E3699"/>
    <w:multiLevelType w:val="hybridMultilevel"/>
    <w:tmpl w:val="7CAA2BA8"/>
    <w:lvl w:ilvl="0" w:tplc="D8200194">
      <w:start w:val="1"/>
      <w:numFmt w:val="bullet"/>
      <w:lvlText w:val="•"/>
      <w:lvlJc w:val="left"/>
      <w:pPr>
        <w:ind w:left="400" w:hanging="40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2D73486D"/>
    <w:multiLevelType w:val="hybridMultilevel"/>
    <w:tmpl w:val="6B7AC5E4"/>
    <w:lvl w:ilvl="0" w:tplc="D8200194">
      <w:start w:val="1"/>
      <w:numFmt w:val="bullet"/>
      <w:lvlText w:val="•"/>
      <w:lvlJc w:val="left"/>
      <w:pPr>
        <w:ind w:left="400" w:hanging="40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4D9C284F"/>
    <w:multiLevelType w:val="hybridMultilevel"/>
    <w:tmpl w:val="B95EF914"/>
    <w:lvl w:ilvl="0" w:tplc="92C618F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F5322F"/>
    <w:multiLevelType w:val="hybridMultilevel"/>
    <w:tmpl w:val="BA9471FE"/>
    <w:lvl w:ilvl="0" w:tplc="6E46FD44">
      <w:numFmt w:val="bullet"/>
      <w:lvlText w:val="-"/>
      <w:lvlJc w:val="left"/>
      <w:pPr>
        <w:ind w:left="112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00sa20fpwadsxefzzjpd9rbpw0rdx9d09az&quot;&gt;CCW&lt;record-ids&gt;&lt;item&gt;72&lt;/item&gt;&lt;item&gt;73&lt;/item&gt;&lt;item&gt;74&lt;/item&gt;&lt;item&gt;75&lt;/item&gt;&lt;item&gt;76&lt;/item&gt;&lt;/record-ids&gt;&lt;/item&gt;&lt;/Libraries&gt;"/>
  </w:docVars>
  <w:rsids>
    <w:rsidRoot w:val="00303D42"/>
    <w:rsid w:val="0000468D"/>
    <w:rsid w:val="00012CE5"/>
    <w:rsid w:val="00021929"/>
    <w:rsid w:val="00053C5E"/>
    <w:rsid w:val="00061A20"/>
    <w:rsid w:val="00064BFE"/>
    <w:rsid w:val="00080248"/>
    <w:rsid w:val="00081572"/>
    <w:rsid w:val="0009518F"/>
    <w:rsid w:val="000A1A4D"/>
    <w:rsid w:val="000B2B57"/>
    <w:rsid w:val="000C24BD"/>
    <w:rsid w:val="000C55FE"/>
    <w:rsid w:val="000C7575"/>
    <w:rsid w:val="000D40EC"/>
    <w:rsid w:val="000D6C85"/>
    <w:rsid w:val="000F0C87"/>
    <w:rsid w:val="00110EA6"/>
    <w:rsid w:val="00114435"/>
    <w:rsid w:val="00115A3C"/>
    <w:rsid w:val="001178DD"/>
    <w:rsid w:val="001423C0"/>
    <w:rsid w:val="0016665F"/>
    <w:rsid w:val="001724C1"/>
    <w:rsid w:val="0017788B"/>
    <w:rsid w:val="00180012"/>
    <w:rsid w:val="00190255"/>
    <w:rsid w:val="00197AB9"/>
    <w:rsid w:val="001A0F15"/>
    <w:rsid w:val="001B0A53"/>
    <w:rsid w:val="001F58C7"/>
    <w:rsid w:val="0020326F"/>
    <w:rsid w:val="00207B9F"/>
    <w:rsid w:val="002110C8"/>
    <w:rsid w:val="00215613"/>
    <w:rsid w:val="0023384B"/>
    <w:rsid w:val="0025024A"/>
    <w:rsid w:val="002575CE"/>
    <w:rsid w:val="00280088"/>
    <w:rsid w:val="00284C18"/>
    <w:rsid w:val="00293D41"/>
    <w:rsid w:val="002A73B6"/>
    <w:rsid w:val="002C3FAC"/>
    <w:rsid w:val="002D4C2D"/>
    <w:rsid w:val="002E32D9"/>
    <w:rsid w:val="002F290C"/>
    <w:rsid w:val="00303D42"/>
    <w:rsid w:val="00306986"/>
    <w:rsid w:val="00312467"/>
    <w:rsid w:val="003225B7"/>
    <w:rsid w:val="00363A20"/>
    <w:rsid w:val="003778D1"/>
    <w:rsid w:val="00387ADC"/>
    <w:rsid w:val="00396D63"/>
    <w:rsid w:val="003D361B"/>
    <w:rsid w:val="003E6F8A"/>
    <w:rsid w:val="003E7BA2"/>
    <w:rsid w:val="00410D40"/>
    <w:rsid w:val="00414283"/>
    <w:rsid w:val="004461E8"/>
    <w:rsid w:val="00464284"/>
    <w:rsid w:val="00464D8D"/>
    <w:rsid w:val="00477502"/>
    <w:rsid w:val="00485285"/>
    <w:rsid w:val="004879CA"/>
    <w:rsid w:val="00493DCD"/>
    <w:rsid w:val="004B3248"/>
    <w:rsid w:val="004B69B9"/>
    <w:rsid w:val="004C746D"/>
    <w:rsid w:val="004D06AC"/>
    <w:rsid w:val="004D4132"/>
    <w:rsid w:val="004F24B1"/>
    <w:rsid w:val="00505C4F"/>
    <w:rsid w:val="00533CA4"/>
    <w:rsid w:val="0054696B"/>
    <w:rsid w:val="0056111F"/>
    <w:rsid w:val="00563E5F"/>
    <w:rsid w:val="00572AA4"/>
    <w:rsid w:val="005843B6"/>
    <w:rsid w:val="00590CBE"/>
    <w:rsid w:val="0059369F"/>
    <w:rsid w:val="005B6602"/>
    <w:rsid w:val="005F3B37"/>
    <w:rsid w:val="00621AF1"/>
    <w:rsid w:val="00650C6F"/>
    <w:rsid w:val="006611F0"/>
    <w:rsid w:val="00670343"/>
    <w:rsid w:val="00692CF9"/>
    <w:rsid w:val="006A07C6"/>
    <w:rsid w:val="006B0EA8"/>
    <w:rsid w:val="006B294B"/>
    <w:rsid w:val="006B739A"/>
    <w:rsid w:val="006E03A3"/>
    <w:rsid w:val="006F10DB"/>
    <w:rsid w:val="00706FA0"/>
    <w:rsid w:val="007448E8"/>
    <w:rsid w:val="007515BF"/>
    <w:rsid w:val="00752101"/>
    <w:rsid w:val="00755A6E"/>
    <w:rsid w:val="00761710"/>
    <w:rsid w:val="00765906"/>
    <w:rsid w:val="00765B52"/>
    <w:rsid w:val="00766C6F"/>
    <w:rsid w:val="00777143"/>
    <w:rsid w:val="0078041B"/>
    <w:rsid w:val="00781839"/>
    <w:rsid w:val="007A7AB7"/>
    <w:rsid w:val="007C4E20"/>
    <w:rsid w:val="007D252D"/>
    <w:rsid w:val="007E246C"/>
    <w:rsid w:val="007F18EC"/>
    <w:rsid w:val="007F7766"/>
    <w:rsid w:val="00832AFA"/>
    <w:rsid w:val="008351BE"/>
    <w:rsid w:val="0085684C"/>
    <w:rsid w:val="00872C2D"/>
    <w:rsid w:val="008734E1"/>
    <w:rsid w:val="00891704"/>
    <w:rsid w:val="00892D08"/>
    <w:rsid w:val="008A6C25"/>
    <w:rsid w:val="008D7F14"/>
    <w:rsid w:val="008E3673"/>
    <w:rsid w:val="0091024B"/>
    <w:rsid w:val="00914841"/>
    <w:rsid w:val="00925573"/>
    <w:rsid w:val="00931A47"/>
    <w:rsid w:val="00952D2A"/>
    <w:rsid w:val="00953D38"/>
    <w:rsid w:val="00955C19"/>
    <w:rsid w:val="00956018"/>
    <w:rsid w:val="00956323"/>
    <w:rsid w:val="009747F4"/>
    <w:rsid w:val="00981E17"/>
    <w:rsid w:val="00983C75"/>
    <w:rsid w:val="00987573"/>
    <w:rsid w:val="00994CA8"/>
    <w:rsid w:val="009B2255"/>
    <w:rsid w:val="009C14E4"/>
    <w:rsid w:val="009C50EB"/>
    <w:rsid w:val="009D2DE1"/>
    <w:rsid w:val="009F60A5"/>
    <w:rsid w:val="00A00E8F"/>
    <w:rsid w:val="00A32270"/>
    <w:rsid w:val="00A47C88"/>
    <w:rsid w:val="00A74EB4"/>
    <w:rsid w:val="00A90AF3"/>
    <w:rsid w:val="00A932C5"/>
    <w:rsid w:val="00AB7869"/>
    <w:rsid w:val="00AD53FC"/>
    <w:rsid w:val="00AD6559"/>
    <w:rsid w:val="00AE05F7"/>
    <w:rsid w:val="00B03E0E"/>
    <w:rsid w:val="00B05403"/>
    <w:rsid w:val="00B40AC1"/>
    <w:rsid w:val="00B64781"/>
    <w:rsid w:val="00B65CF2"/>
    <w:rsid w:val="00B70366"/>
    <w:rsid w:val="00B86EC9"/>
    <w:rsid w:val="00B93E04"/>
    <w:rsid w:val="00B94A01"/>
    <w:rsid w:val="00BD06FF"/>
    <w:rsid w:val="00BE012F"/>
    <w:rsid w:val="00BF19D4"/>
    <w:rsid w:val="00C018A5"/>
    <w:rsid w:val="00C05EF2"/>
    <w:rsid w:val="00C1390E"/>
    <w:rsid w:val="00C207B5"/>
    <w:rsid w:val="00C3067A"/>
    <w:rsid w:val="00C4039B"/>
    <w:rsid w:val="00C514CC"/>
    <w:rsid w:val="00C53812"/>
    <w:rsid w:val="00C77E37"/>
    <w:rsid w:val="00C84F85"/>
    <w:rsid w:val="00C942CD"/>
    <w:rsid w:val="00C96519"/>
    <w:rsid w:val="00CA1441"/>
    <w:rsid w:val="00CA75E1"/>
    <w:rsid w:val="00CB2718"/>
    <w:rsid w:val="00CC4CF3"/>
    <w:rsid w:val="00CE6127"/>
    <w:rsid w:val="00CF597A"/>
    <w:rsid w:val="00D233D1"/>
    <w:rsid w:val="00D41FE0"/>
    <w:rsid w:val="00D44588"/>
    <w:rsid w:val="00D71B62"/>
    <w:rsid w:val="00D77031"/>
    <w:rsid w:val="00D82202"/>
    <w:rsid w:val="00D97E5D"/>
    <w:rsid w:val="00DD556B"/>
    <w:rsid w:val="00DD6D3E"/>
    <w:rsid w:val="00E14B94"/>
    <w:rsid w:val="00E30C6E"/>
    <w:rsid w:val="00E41630"/>
    <w:rsid w:val="00E7783B"/>
    <w:rsid w:val="00E778BF"/>
    <w:rsid w:val="00EA4D7C"/>
    <w:rsid w:val="00ED36EB"/>
    <w:rsid w:val="00ED4FA7"/>
    <w:rsid w:val="00EF400F"/>
    <w:rsid w:val="00EF7EFE"/>
    <w:rsid w:val="00F03537"/>
    <w:rsid w:val="00F13C08"/>
    <w:rsid w:val="00F44E6C"/>
    <w:rsid w:val="00F51599"/>
    <w:rsid w:val="00F901A5"/>
    <w:rsid w:val="00F9072F"/>
    <w:rsid w:val="00FA6B8B"/>
    <w:rsid w:val="00FC177F"/>
    <w:rsid w:val="00FC6C18"/>
    <w:rsid w:val="00FD7360"/>
    <w:rsid w:val="00FD7B86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F81D1"/>
  <w15:docId w15:val="{F2E22101-63D9-481C-9745-3DC3E4BE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D42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="맑은 고딕" w:eastAsia="맑은 고딕" w:hAnsi="맑은 고딕" w:cs="Times New Roman"/>
    </w:rPr>
  </w:style>
  <w:style w:type="paragraph" w:styleId="1">
    <w:name w:val="heading 1"/>
    <w:basedOn w:val="a"/>
    <w:link w:val="1Char"/>
    <w:uiPriority w:val="9"/>
    <w:qFormat/>
    <w:rsid w:val="00303D42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de-DE" w:eastAsia="de-D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034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03D42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a3">
    <w:name w:val="No Spacing"/>
    <w:link w:val="Char"/>
    <w:uiPriority w:val="1"/>
    <w:qFormat/>
    <w:rsid w:val="00303D42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customStyle="1" w:styleId="Char">
    <w:name w:val="간격 없음 Char"/>
    <w:link w:val="a3"/>
    <w:uiPriority w:val="1"/>
    <w:rsid w:val="00303D42"/>
    <w:rPr>
      <w:rFonts w:ascii="맑은 고딕" w:eastAsia="맑은 고딕" w:hAnsi="맑은 고딕" w:cs="Times New Roman"/>
    </w:rPr>
  </w:style>
  <w:style w:type="paragraph" w:customStyle="1" w:styleId="EndNoteBibliographyTitle">
    <w:name w:val="EndNote Bibliography Title"/>
    <w:basedOn w:val="a"/>
    <w:link w:val="EndNoteBibliographyTitleChar"/>
    <w:rsid w:val="00303D42"/>
    <w:pPr>
      <w:spacing w:after="0"/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303D42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303D42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303D42"/>
    <w:rPr>
      <w:rFonts w:ascii="Times New Roman" w:eastAsia="맑은 고딕" w:hAnsi="Times New Roman" w:cs="Times New Roman"/>
      <w:noProof/>
      <w:sz w:val="24"/>
    </w:rPr>
  </w:style>
  <w:style w:type="paragraph" w:styleId="a4">
    <w:name w:val="Balloon Text"/>
    <w:basedOn w:val="a"/>
    <w:link w:val="Char0"/>
    <w:uiPriority w:val="99"/>
    <w:semiHidden/>
    <w:unhideWhenUsed/>
    <w:rsid w:val="00303D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303D4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Body Text"/>
    <w:basedOn w:val="a"/>
    <w:link w:val="Char1"/>
    <w:rsid w:val="00303D42"/>
    <w:pPr>
      <w:wordWrap/>
      <w:autoSpaceDE/>
      <w:autoSpaceDN/>
      <w:spacing w:after="0" w:line="360" w:lineRule="atLeast"/>
    </w:pPr>
    <w:rPr>
      <w:rFonts w:ascii="Times New Roman" w:eastAsia="¹ÙÅÁÃ¼" w:hAnsi="Times New Roman"/>
      <w:kern w:val="0"/>
      <w:sz w:val="24"/>
      <w:szCs w:val="20"/>
    </w:rPr>
  </w:style>
  <w:style w:type="character" w:customStyle="1" w:styleId="Char1">
    <w:name w:val="본문 Char"/>
    <w:basedOn w:val="a0"/>
    <w:link w:val="a5"/>
    <w:rsid w:val="00303D42"/>
    <w:rPr>
      <w:rFonts w:ascii="Times New Roman" w:eastAsia="¹ÙÅÁÃ¼" w:hAnsi="Times New Roman" w:cs="Times New Roman"/>
      <w:kern w:val="0"/>
      <w:sz w:val="24"/>
      <w:szCs w:val="20"/>
    </w:rPr>
  </w:style>
  <w:style w:type="paragraph" w:styleId="a6">
    <w:name w:val="Revision"/>
    <w:hidden/>
    <w:uiPriority w:val="99"/>
    <w:semiHidden/>
    <w:rsid w:val="00303D42"/>
    <w:rPr>
      <w:rFonts w:ascii="맑은 고딕" w:eastAsia="맑은 고딕" w:hAnsi="맑은 고딕" w:cs="Times New Roman"/>
    </w:rPr>
  </w:style>
  <w:style w:type="character" w:styleId="a7">
    <w:name w:val="annotation reference"/>
    <w:basedOn w:val="a0"/>
    <w:uiPriority w:val="99"/>
    <w:semiHidden/>
    <w:unhideWhenUsed/>
    <w:rsid w:val="00303D42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303D42"/>
    <w:pPr>
      <w:jc w:val="left"/>
    </w:pPr>
  </w:style>
  <w:style w:type="character" w:customStyle="1" w:styleId="Char2">
    <w:name w:val="메모 텍스트 Char"/>
    <w:basedOn w:val="a0"/>
    <w:link w:val="a8"/>
    <w:uiPriority w:val="99"/>
    <w:rsid w:val="00303D42"/>
    <w:rPr>
      <w:rFonts w:ascii="맑은 고딕" w:eastAsia="맑은 고딕" w:hAnsi="맑은 고딕" w:cs="Times New Roman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303D42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303D42"/>
    <w:rPr>
      <w:rFonts w:ascii="맑은 고딕" w:eastAsia="맑은 고딕" w:hAnsi="맑은 고딕" w:cs="Times New Roman"/>
      <w:b/>
      <w:bCs/>
    </w:rPr>
  </w:style>
  <w:style w:type="paragraph" w:styleId="aa">
    <w:name w:val="header"/>
    <w:basedOn w:val="a"/>
    <w:link w:val="Char4"/>
    <w:uiPriority w:val="99"/>
    <w:unhideWhenUsed/>
    <w:rsid w:val="00303D4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a"/>
    <w:uiPriority w:val="99"/>
    <w:rsid w:val="00303D42"/>
    <w:rPr>
      <w:rFonts w:ascii="맑은 고딕" w:eastAsia="맑은 고딕" w:hAnsi="맑은 고딕" w:cs="Times New Roman"/>
    </w:rPr>
  </w:style>
  <w:style w:type="paragraph" w:styleId="ab">
    <w:name w:val="footer"/>
    <w:basedOn w:val="a"/>
    <w:link w:val="Char5"/>
    <w:uiPriority w:val="99"/>
    <w:unhideWhenUsed/>
    <w:rsid w:val="00303D42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b"/>
    <w:uiPriority w:val="99"/>
    <w:rsid w:val="00303D42"/>
    <w:rPr>
      <w:rFonts w:ascii="맑은 고딕" w:eastAsia="맑은 고딕" w:hAnsi="맑은 고딕" w:cs="Times New Roman"/>
    </w:rPr>
  </w:style>
  <w:style w:type="character" w:styleId="ac">
    <w:name w:val="Placeholder Text"/>
    <w:basedOn w:val="a0"/>
    <w:uiPriority w:val="99"/>
    <w:semiHidden/>
    <w:rsid w:val="00303D42"/>
    <w:rPr>
      <w:color w:val="808080"/>
    </w:rPr>
  </w:style>
  <w:style w:type="paragraph" w:styleId="ad">
    <w:name w:val="Normal (Web)"/>
    <w:basedOn w:val="a"/>
    <w:uiPriority w:val="99"/>
    <w:semiHidden/>
    <w:unhideWhenUsed/>
    <w:rsid w:val="00303D4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303D4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303D42"/>
    <w:pPr>
      <w:ind w:leftChars="400" w:left="800"/>
    </w:pPr>
  </w:style>
  <w:style w:type="table" w:styleId="af0">
    <w:name w:val="Table Grid"/>
    <w:basedOn w:val="a1"/>
    <w:uiPriority w:val="59"/>
    <w:rsid w:val="00303D42"/>
    <w:pPr>
      <w:jc w:val="both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03D4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10">
    <w:name w:val="1?"/>
    <w:rsid w:val="00303D42"/>
    <w:pPr>
      <w:widowControl w:val="0"/>
      <w:wordWrap w:val="0"/>
      <w:adjustRightInd w:val="0"/>
      <w:textAlignment w:val="baseline"/>
    </w:pPr>
    <w:rPr>
      <w:rFonts w:ascii="뱐곭季" w:eastAsia="뱐곭季" w:hAnsi="Times New Roman" w:cs="Times New Roman"/>
      <w:kern w:val="0"/>
      <w:szCs w:val="20"/>
    </w:rPr>
  </w:style>
  <w:style w:type="character" w:customStyle="1" w:styleId="11">
    <w:name w:val="확인되지 않은 멘션1"/>
    <w:basedOn w:val="a0"/>
    <w:uiPriority w:val="99"/>
    <w:semiHidden/>
    <w:unhideWhenUsed/>
    <w:rsid w:val="00303D42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3778D1"/>
  </w:style>
  <w:style w:type="character" w:customStyle="1" w:styleId="2Char">
    <w:name w:val="제목 2 Char"/>
    <w:basedOn w:val="a0"/>
    <w:link w:val="2"/>
    <w:uiPriority w:val="9"/>
    <w:semiHidden/>
    <w:rsid w:val="00670343"/>
    <w:rPr>
      <w:rFonts w:asciiTheme="majorHAnsi" w:eastAsiaTheme="majorEastAsia" w:hAnsiTheme="majorHAnsi" w:cstheme="majorBidi"/>
    </w:rPr>
  </w:style>
  <w:style w:type="paragraph" w:customStyle="1" w:styleId="MDPI41tablecaption">
    <w:name w:val="MDPI_4.1_table_caption"/>
    <w:qFormat/>
    <w:rsid w:val="0085684C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C4E2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FD7B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LG</cp:lastModifiedBy>
  <cp:revision>4</cp:revision>
  <dcterms:created xsi:type="dcterms:W3CDTF">2024-12-08T13:39:00Z</dcterms:created>
  <dcterms:modified xsi:type="dcterms:W3CDTF">2024-12-08T14:16:00Z</dcterms:modified>
</cp:coreProperties>
</file>