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E58B0" w14:textId="40EC3F05" w:rsidR="00D37AC9" w:rsidRPr="00926469" w:rsidRDefault="00926469">
      <w:pPr>
        <w:rPr>
          <w:rFonts w:ascii="Times New Roman" w:hAnsi="Times New Roman" w:cs="Times New Roman"/>
          <w:b/>
          <w:bCs/>
        </w:rPr>
      </w:pPr>
      <w:r w:rsidRPr="00926469">
        <w:rPr>
          <w:rFonts w:ascii="Times New Roman" w:hAnsi="Times New Roman" w:cs="Times New Roman"/>
          <w:b/>
          <w:bCs/>
        </w:rPr>
        <w:t>Supplementary Tables: Captions</w:t>
      </w:r>
    </w:p>
    <w:p w14:paraId="04988802" w14:textId="77777777" w:rsidR="00926469" w:rsidRPr="00926469" w:rsidRDefault="00926469" w:rsidP="00926469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26469">
        <w:rPr>
          <w:rFonts w:ascii="Times New Roman" w:eastAsia="Times New Roman" w:hAnsi="Times New Roman" w:cs="Times New Roman"/>
          <w:b/>
          <w:bCs/>
          <w:color w:val="000000"/>
        </w:rPr>
        <w:t>Supplementary Table 1:</w:t>
      </w:r>
      <w:r w:rsidRPr="00926469">
        <w:rPr>
          <w:rFonts w:ascii="Times New Roman" w:eastAsia="Times New Roman" w:hAnsi="Times New Roman" w:cs="Times New Roman"/>
          <w:color w:val="000000"/>
        </w:rPr>
        <w:t xml:space="preserve"> list of genes in intersections (overlaps) in within-diet comparisons across study time points, as shown in Figure 5A. </w:t>
      </w:r>
    </w:p>
    <w:p w14:paraId="0A606271" w14:textId="77777777" w:rsidR="00926469" w:rsidRPr="00926469" w:rsidRDefault="00926469" w:rsidP="00926469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</w:p>
    <w:p w14:paraId="0396FE9D" w14:textId="77777777" w:rsidR="00926469" w:rsidRPr="00926469" w:rsidRDefault="00926469" w:rsidP="00926469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26469">
        <w:rPr>
          <w:rFonts w:ascii="Times New Roman" w:hAnsi="Times New Roman" w:cs="Times New Roman"/>
          <w:b/>
          <w:bCs/>
          <w:color w:val="000000"/>
        </w:rPr>
        <w:t>Supplementary Table 2</w:t>
      </w:r>
      <w:r w:rsidRPr="00926469">
        <w:rPr>
          <w:rFonts w:ascii="Times New Roman" w:hAnsi="Times New Roman" w:cs="Times New Roman"/>
          <w:color w:val="000000"/>
        </w:rPr>
        <w:t>: list of genes related to absolute muscle glycogen at baseline, to change in glycogen from baseline to h0, and change in glycogen from baseline to h2. </w:t>
      </w:r>
    </w:p>
    <w:p w14:paraId="52B27FAB" w14:textId="77777777" w:rsidR="00926469" w:rsidRPr="00926469" w:rsidRDefault="00926469" w:rsidP="00926469">
      <w:pPr>
        <w:pStyle w:val="ListParagraph"/>
        <w:rPr>
          <w:rFonts w:ascii="Times New Roman" w:hAnsi="Times New Roman" w:cs="Times New Roman"/>
          <w:color w:val="000000"/>
        </w:rPr>
      </w:pPr>
    </w:p>
    <w:p w14:paraId="784122D2" w14:textId="1A665C7F" w:rsidR="00926469" w:rsidRPr="00926469" w:rsidRDefault="00926469" w:rsidP="00926469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26469">
        <w:rPr>
          <w:rFonts w:ascii="Times New Roman" w:hAnsi="Times New Roman" w:cs="Times New Roman"/>
          <w:b/>
          <w:bCs/>
          <w:color w:val="000000"/>
        </w:rPr>
        <w:t>Supplementary Table 3</w:t>
      </w:r>
      <w:r w:rsidRPr="00926469">
        <w:rPr>
          <w:rFonts w:ascii="Times New Roman" w:hAnsi="Times New Roman" w:cs="Times New Roman"/>
          <w:color w:val="000000"/>
        </w:rPr>
        <w:t>: list of genes related to fat oxidation and carbohydrate utilization across study timepoints of interest.</w:t>
      </w:r>
    </w:p>
    <w:p w14:paraId="59BB9FF8" w14:textId="77777777" w:rsidR="00926469" w:rsidRDefault="00926469"/>
    <w:sectPr w:rsidR="009264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611DCC"/>
    <w:multiLevelType w:val="hybridMultilevel"/>
    <w:tmpl w:val="8C783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4973AC"/>
    <w:multiLevelType w:val="multilevel"/>
    <w:tmpl w:val="E1B45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18640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8672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A2NTUxMzU1NTMzsTBS0lEKTi0uzszPAykwrAUA4H7QwSwAAAA="/>
  </w:docVars>
  <w:rsids>
    <w:rsidRoot w:val="00926469"/>
    <w:rsid w:val="000676C7"/>
    <w:rsid w:val="004511D4"/>
    <w:rsid w:val="004E2DF9"/>
    <w:rsid w:val="00926469"/>
    <w:rsid w:val="00D3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112EC"/>
  <w15:chartTrackingRefBased/>
  <w15:docId w15:val="{939E38AB-44C0-4B5F-871B-0E60C055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64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64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64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64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64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64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64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64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64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4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64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64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64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64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64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64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64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64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64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64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64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64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64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64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64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64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64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64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646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26469"/>
    <w:pPr>
      <w:spacing w:after="0" w:line="240" w:lineRule="auto"/>
    </w:pPr>
    <w:rPr>
      <w:rFonts w:ascii="Aptos" w:hAnsi="Aptos" w:cs="Aptos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3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Saenz, Catherine</dc:creator>
  <cp:keywords/>
  <dc:description/>
  <cp:lastModifiedBy>Saenz, Catherine</cp:lastModifiedBy>
  <cp:revision>1</cp:revision>
  <dcterms:created xsi:type="dcterms:W3CDTF">2025-01-03T05:24:00Z</dcterms:created>
  <dcterms:modified xsi:type="dcterms:W3CDTF">2025-01-03T05:26:00Z</dcterms:modified>
</cp:coreProperties>
</file>