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75C011" w14:textId="3CD2DD03" w:rsidR="0051314E" w:rsidRPr="00D56C2D" w:rsidRDefault="00FB2F70">
      <w:pPr>
        <w:rPr>
          <w:rFonts w:ascii="Times New Roman" w:hAnsi="Times New Roman" w:cs="Times New Roman"/>
          <w:sz w:val="16"/>
          <w:szCs w:val="16"/>
        </w:rPr>
      </w:pPr>
      <w:r w:rsidRPr="00D56C2D">
        <w:rPr>
          <w:rFonts w:ascii="Times New Roman" w:hAnsi="Times New Roman" w:cs="Times New Roman"/>
          <w:sz w:val="16"/>
          <w:szCs w:val="16"/>
        </w:rPr>
        <w:t>Supplementary Table 2. Association Between HbA1c Control Status and Cognitive Impairment in Global Cognition Across Different Models</w:t>
      </w:r>
    </w:p>
    <w:tbl>
      <w:tblPr>
        <w:tblW w:w="0" w:type="auto"/>
        <w:tblInd w:w="-4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4"/>
        <w:gridCol w:w="1599"/>
        <w:gridCol w:w="631"/>
        <w:gridCol w:w="1599"/>
        <w:gridCol w:w="631"/>
        <w:gridCol w:w="1599"/>
        <w:gridCol w:w="631"/>
        <w:gridCol w:w="1599"/>
        <w:gridCol w:w="631"/>
      </w:tblGrid>
      <w:tr w:rsidR="0051314E" w:rsidRPr="00D56C2D" w14:paraId="7FF9C2ED" w14:textId="77777777" w:rsidTr="0051314E">
        <w:trPr>
          <w:trHeight w:val="266"/>
        </w:trPr>
        <w:tc>
          <w:tcPr>
            <w:tcW w:w="3114" w:type="dxa"/>
            <w:tcBorders>
              <w:top w:val="single" w:sz="12" w:space="0" w:color="auto"/>
              <w:bottom w:val="single" w:sz="6" w:space="0" w:color="auto"/>
            </w:tcBorders>
          </w:tcPr>
          <w:p w14:paraId="3AC022D2" w14:textId="77777777" w:rsidR="0051314E" w:rsidRPr="00D56C2D" w:rsidRDefault="0051314E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56C2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Dementia~HbA1C control status</w:t>
            </w:r>
          </w:p>
        </w:tc>
        <w:tc>
          <w:tcPr>
            <w:tcW w:w="1599" w:type="dxa"/>
            <w:tcBorders>
              <w:top w:val="single" w:sz="12" w:space="0" w:color="auto"/>
              <w:bottom w:val="single" w:sz="6" w:space="0" w:color="auto"/>
            </w:tcBorders>
          </w:tcPr>
          <w:p w14:paraId="78049785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56C2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95%CI</w:t>
            </w:r>
          </w:p>
        </w:tc>
        <w:tc>
          <w:tcPr>
            <w:tcW w:w="631" w:type="dxa"/>
            <w:tcBorders>
              <w:top w:val="single" w:sz="12" w:space="0" w:color="auto"/>
              <w:bottom w:val="single" w:sz="6" w:space="0" w:color="auto"/>
            </w:tcBorders>
          </w:tcPr>
          <w:p w14:paraId="6335C339" w14:textId="77777777" w:rsidR="0051314E" w:rsidRPr="009755AB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755A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1599" w:type="dxa"/>
            <w:tcBorders>
              <w:top w:val="single" w:sz="12" w:space="0" w:color="auto"/>
              <w:bottom w:val="single" w:sz="6" w:space="0" w:color="auto"/>
            </w:tcBorders>
          </w:tcPr>
          <w:p w14:paraId="208F4FEE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56C2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95%CI</w:t>
            </w:r>
          </w:p>
        </w:tc>
        <w:tc>
          <w:tcPr>
            <w:tcW w:w="631" w:type="dxa"/>
            <w:tcBorders>
              <w:top w:val="single" w:sz="12" w:space="0" w:color="auto"/>
              <w:bottom w:val="single" w:sz="6" w:space="0" w:color="auto"/>
            </w:tcBorders>
          </w:tcPr>
          <w:p w14:paraId="34FA185B" w14:textId="77777777" w:rsidR="0051314E" w:rsidRPr="009755AB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755A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1599" w:type="dxa"/>
            <w:tcBorders>
              <w:top w:val="single" w:sz="12" w:space="0" w:color="auto"/>
              <w:bottom w:val="single" w:sz="6" w:space="0" w:color="auto"/>
            </w:tcBorders>
          </w:tcPr>
          <w:p w14:paraId="79852C0E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56C2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95%CI</w:t>
            </w:r>
          </w:p>
        </w:tc>
        <w:tc>
          <w:tcPr>
            <w:tcW w:w="631" w:type="dxa"/>
            <w:tcBorders>
              <w:top w:val="single" w:sz="12" w:space="0" w:color="auto"/>
              <w:bottom w:val="single" w:sz="6" w:space="0" w:color="auto"/>
            </w:tcBorders>
          </w:tcPr>
          <w:p w14:paraId="04F7FC7E" w14:textId="77777777" w:rsidR="0051314E" w:rsidRPr="009755AB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755A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1599" w:type="dxa"/>
            <w:tcBorders>
              <w:top w:val="single" w:sz="12" w:space="0" w:color="auto"/>
              <w:bottom w:val="single" w:sz="6" w:space="0" w:color="auto"/>
            </w:tcBorders>
          </w:tcPr>
          <w:p w14:paraId="389E145D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56C2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95%CI</w:t>
            </w:r>
          </w:p>
        </w:tc>
        <w:tc>
          <w:tcPr>
            <w:tcW w:w="631" w:type="dxa"/>
            <w:tcBorders>
              <w:top w:val="single" w:sz="12" w:space="0" w:color="auto"/>
              <w:bottom w:val="single" w:sz="6" w:space="0" w:color="auto"/>
            </w:tcBorders>
          </w:tcPr>
          <w:p w14:paraId="237FFC2B" w14:textId="77777777" w:rsidR="0051314E" w:rsidRPr="009755AB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755A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 w:rsidR="0051314E" w:rsidRPr="00D56C2D" w14:paraId="54BC688D" w14:textId="77777777" w:rsidTr="0051314E">
        <w:trPr>
          <w:trHeight w:val="266"/>
        </w:trPr>
        <w:tc>
          <w:tcPr>
            <w:tcW w:w="3114" w:type="dxa"/>
            <w:tcBorders>
              <w:top w:val="single" w:sz="6" w:space="0" w:color="auto"/>
            </w:tcBorders>
          </w:tcPr>
          <w:p w14:paraId="2BB7FEFA" w14:textId="1E55A05A" w:rsidR="0051314E" w:rsidRPr="00D56C2D" w:rsidRDefault="0039731E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56C2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Global Cognition </w:t>
            </w:r>
            <w:r w:rsidR="0051314E" w:rsidRPr="00D56C2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~HbA1C control status</w:t>
            </w:r>
          </w:p>
        </w:tc>
        <w:tc>
          <w:tcPr>
            <w:tcW w:w="1599" w:type="dxa"/>
            <w:tcBorders>
              <w:top w:val="single" w:sz="6" w:space="0" w:color="auto"/>
            </w:tcBorders>
          </w:tcPr>
          <w:p w14:paraId="4CBD807B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1" w:type="dxa"/>
            <w:tcBorders>
              <w:top w:val="single" w:sz="6" w:space="0" w:color="auto"/>
            </w:tcBorders>
          </w:tcPr>
          <w:p w14:paraId="1CF6C959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99" w:type="dxa"/>
            <w:tcBorders>
              <w:top w:val="single" w:sz="6" w:space="0" w:color="auto"/>
            </w:tcBorders>
          </w:tcPr>
          <w:p w14:paraId="42972CEE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1" w:type="dxa"/>
            <w:tcBorders>
              <w:top w:val="single" w:sz="6" w:space="0" w:color="auto"/>
            </w:tcBorders>
          </w:tcPr>
          <w:p w14:paraId="3CA378E2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99" w:type="dxa"/>
            <w:tcBorders>
              <w:top w:val="single" w:sz="6" w:space="0" w:color="auto"/>
            </w:tcBorders>
          </w:tcPr>
          <w:p w14:paraId="66614872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1" w:type="dxa"/>
            <w:tcBorders>
              <w:top w:val="single" w:sz="6" w:space="0" w:color="auto"/>
            </w:tcBorders>
          </w:tcPr>
          <w:p w14:paraId="3D252F28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99" w:type="dxa"/>
            <w:tcBorders>
              <w:top w:val="single" w:sz="6" w:space="0" w:color="auto"/>
            </w:tcBorders>
          </w:tcPr>
          <w:p w14:paraId="568EE107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1" w:type="dxa"/>
            <w:tcBorders>
              <w:top w:val="single" w:sz="6" w:space="0" w:color="auto"/>
            </w:tcBorders>
          </w:tcPr>
          <w:p w14:paraId="425BBF08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51314E" w:rsidRPr="00D56C2D" w14:paraId="2E725CCA" w14:textId="77777777" w:rsidTr="0051314E">
        <w:trPr>
          <w:trHeight w:val="266"/>
        </w:trPr>
        <w:tc>
          <w:tcPr>
            <w:tcW w:w="3114" w:type="dxa"/>
          </w:tcPr>
          <w:p w14:paraId="5B03D079" w14:textId="77777777" w:rsidR="0051314E" w:rsidRPr="00D56C2D" w:rsidRDefault="0051314E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56C2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  </w:t>
            </w:r>
            <w:proofErr w:type="spellStart"/>
            <w:r w:rsidRPr="00D56C2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keep_lower</w:t>
            </w:r>
            <w:proofErr w:type="spellEnd"/>
          </w:p>
        </w:tc>
        <w:tc>
          <w:tcPr>
            <w:tcW w:w="1599" w:type="dxa"/>
          </w:tcPr>
          <w:p w14:paraId="3C619756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56C2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631" w:type="dxa"/>
          </w:tcPr>
          <w:p w14:paraId="06F78EDE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99" w:type="dxa"/>
          </w:tcPr>
          <w:p w14:paraId="62309F35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56C2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631" w:type="dxa"/>
          </w:tcPr>
          <w:p w14:paraId="7E5895CF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99" w:type="dxa"/>
          </w:tcPr>
          <w:p w14:paraId="27781312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56C2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631" w:type="dxa"/>
          </w:tcPr>
          <w:p w14:paraId="44807088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99" w:type="dxa"/>
          </w:tcPr>
          <w:p w14:paraId="0E69E6D4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56C2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631" w:type="dxa"/>
          </w:tcPr>
          <w:p w14:paraId="0FC90931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51314E" w:rsidRPr="00D56C2D" w14:paraId="6960AD0E" w14:textId="77777777" w:rsidTr="0051314E">
        <w:trPr>
          <w:trHeight w:val="266"/>
        </w:trPr>
        <w:tc>
          <w:tcPr>
            <w:tcW w:w="3114" w:type="dxa"/>
          </w:tcPr>
          <w:p w14:paraId="745E8FDD" w14:textId="75347338" w:rsidR="0051314E" w:rsidRPr="00D56C2D" w:rsidRDefault="0051314E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56C2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  </w:t>
            </w:r>
            <w:r w:rsidR="00DF4F13" w:rsidRPr="00D56C2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controlled</w:t>
            </w:r>
          </w:p>
        </w:tc>
        <w:tc>
          <w:tcPr>
            <w:tcW w:w="1599" w:type="dxa"/>
          </w:tcPr>
          <w:p w14:paraId="6AC2135C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56C2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0.76(0.34,1.70)</w:t>
            </w:r>
          </w:p>
        </w:tc>
        <w:tc>
          <w:tcPr>
            <w:tcW w:w="631" w:type="dxa"/>
          </w:tcPr>
          <w:p w14:paraId="326D96DA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56C2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0.50</w:t>
            </w:r>
          </w:p>
        </w:tc>
        <w:tc>
          <w:tcPr>
            <w:tcW w:w="1599" w:type="dxa"/>
          </w:tcPr>
          <w:p w14:paraId="3140E849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56C2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0.99(0.37,2.63)</w:t>
            </w:r>
          </w:p>
        </w:tc>
        <w:tc>
          <w:tcPr>
            <w:tcW w:w="631" w:type="dxa"/>
          </w:tcPr>
          <w:p w14:paraId="221C101D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56C2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0.99</w:t>
            </w:r>
          </w:p>
        </w:tc>
        <w:tc>
          <w:tcPr>
            <w:tcW w:w="1599" w:type="dxa"/>
          </w:tcPr>
          <w:p w14:paraId="29A2E8FA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56C2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0.83(0.30,2.33)</w:t>
            </w:r>
          </w:p>
        </w:tc>
        <w:tc>
          <w:tcPr>
            <w:tcW w:w="631" w:type="dxa"/>
          </w:tcPr>
          <w:p w14:paraId="69D07A63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56C2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0.73</w:t>
            </w:r>
          </w:p>
        </w:tc>
        <w:tc>
          <w:tcPr>
            <w:tcW w:w="1599" w:type="dxa"/>
          </w:tcPr>
          <w:p w14:paraId="7DF41150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56C2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1.12(0.18,7.17)</w:t>
            </w:r>
          </w:p>
        </w:tc>
        <w:tc>
          <w:tcPr>
            <w:tcW w:w="631" w:type="dxa"/>
          </w:tcPr>
          <w:p w14:paraId="174912BD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56C2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0.90</w:t>
            </w:r>
          </w:p>
        </w:tc>
      </w:tr>
      <w:tr w:rsidR="0051314E" w:rsidRPr="00D56C2D" w14:paraId="7343D68F" w14:textId="77777777" w:rsidTr="0051314E">
        <w:trPr>
          <w:trHeight w:val="266"/>
        </w:trPr>
        <w:tc>
          <w:tcPr>
            <w:tcW w:w="3114" w:type="dxa"/>
          </w:tcPr>
          <w:p w14:paraId="3CDBEE78" w14:textId="77777777" w:rsidR="0051314E" w:rsidRPr="00D56C2D" w:rsidRDefault="0051314E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56C2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  minimal change</w:t>
            </w:r>
          </w:p>
        </w:tc>
        <w:tc>
          <w:tcPr>
            <w:tcW w:w="1599" w:type="dxa"/>
          </w:tcPr>
          <w:p w14:paraId="5C583926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56C2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0.99(0.70,1.41)</w:t>
            </w:r>
          </w:p>
        </w:tc>
        <w:tc>
          <w:tcPr>
            <w:tcW w:w="631" w:type="dxa"/>
          </w:tcPr>
          <w:p w14:paraId="3F95528D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56C2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0.95</w:t>
            </w:r>
          </w:p>
        </w:tc>
        <w:tc>
          <w:tcPr>
            <w:tcW w:w="1599" w:type="dxa"/>
          </w:tcPr>
          <w:p w14:paraId="5E8CCCB4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56C2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1.01(0.64,1.59)</w:t>
            </w:r>
          </w:p>
        </w:tc>
        <w:tc>
          <w:tcPr>
            <w:tcW w:w="631" w:type="dxa"/>
          </w:tcPr>
          <w:p w14:paraId="5A95FB4B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56C2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0.97</w:t>
            </w:r>
          </w:p>
        </w:tc>
        <w:tc>
          <w:tcPr>
            <w:tcW w:w="1599" w:type="dxa"/>
          </w:tcPr>
          <w:p w14:paraId="46D64749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56C2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1.04(0.65,1.65)</w:t>
            </w:r>
          </w:p>
        </w:tc>
        <w:tc>
          <w:tcPr>
            <w:tcW w:w="631" w:type="dxa"/>
          </w:tcPr>
          <w:p w14:paraId="25798999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56C2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0.88</w:t>
            </w:r>
          </w:p>
        </w:tc>
        <w:tc>
          <w:tcPr>
            <w:tcW w:w="1599" w:type="dxa"/>
          </w:tcPr>
          <w:p w14:paraId="42A07066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56C2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1.51(0.70,3.25)</w:t>
            </w:r>
          </w:p>
        </w:tc>
        <w:tc>
          <w:tcPr>
            <w:tcW w:w="631" w:type="dxa"/>
          </w:tcPr>
          <w:p w14:paraId="2004CD47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56C2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0.29</w:t>
            </w:r>
          </w:p>
        </w:tc>
      </w:tr>
      <w:tr w:rsidR="0051314E" w:rsidRPr="00D56C2D" w14:paraId="0BB03641" w14:textId="77777777" w:rsidTr="0051314E">
        <w:trPr>
          <w:trHeight w:val="266"/>
        </w:trPr>
        <w:tc>
          <w:tcPr>
            <w:tcW w:w="3114" w:type="dxa"/>
            <w:tcBorders>
              <w:bottom w:val="single" w:sz="12" w:space="0" w:color="auto"/>
            </w:tcBorders>
          </w:tcPr>
          <w:p w14:paraId="0C8B2DE1" w14:textId="173F042D" w:rsidR="0051314E" w:rsidRPr="00D56C2D" w:rsidRDefault="0051314E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56C2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  </w:t>
            </w:r>
            <w:r w:rsidR="00DF4F13" w:rsidRPr="00D56C2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uncontrolled</w:t>
            </w:r>
          </w:p>
        </w:tc>
        <w:tc>
          <w:tcPr>
            <w:tcW w:w="1599" w:type="dxa"/>
            <w:tcBorders>
              <w:bottom w:val="single" w:sz="12" w:space="0" w:color="auto"/>
            </w:tcBorders>
          </w:tcPr>
          <w:p w14:paraId="526BC304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56C2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1.14(0.79,1.64)</w:t>
            </w:r>
          </w:p>
        </w:tc>
        <w:tc>
          <w:tcPr>
            <w:tcW w:w="631" w:type="dxa"/>
            <w:tcBorders>
              <w:bottom w:val="single" w:sz="12" w:space="0" w:color="auto"/>
            </w:tcBorders>
          </w:tcPr>
          <w:p w14:paraId="0B2545BA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56C2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1599" w:type="dxa"/>
            <w:tcBorders>
              <w:bottom w:val="single" w:sz="12" w:space="0" w:color="auto"/>
            </w:tcBorders>
          </w:tcPr>
          <w:p w14:paraId="2FF098CF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56C2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1.39(0.86,2.24)</w:t>
            </w:r>
          </w:p>
        </w:tc>
        <w:tc>
          <w:tcPr>
            <w:tcW w:w="631" w:type="dxa"/>
            <w:tcBorders>
              <w:bottom w:val="single" w:sz="12" w:space="0" w:color="auto"/>
            </w:tcBorders>
          </w:tcPr>
          <w:p w14:paraId="3C23056E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56C2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0.18</w:t>
            </w:r>
          </w:p>
        </w:tc>
        <w:tc>
          <w:tcPr>
            <w:tcW w:w="1599" w:type="dxa"/>
            <w:tcBorders>
              <w:bottom w:val="single" w:sz="12" w:space="0" w:color="auto"/>
            </w:tcBorders>
          </w:tcPr>
          <w:p w14:paraId="26942AB3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56C2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1.45(0.88,2.37)</w:t>
            </w:r>
          </w:p>
        </w:tc>
        <w:tc>
          <w:tcPr>
            <w:tcW w:w="631" w:type="dxa"/>
            <w:tcBorders>
              <w:bottom w:val="single" w:sz="12" w:space="0" w:color="auto"/>
            </w:tcBorders>
          </w:tcPr>
          <w:p w14:paraId="1D36D16C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56C2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0.14</w:t>
            </w:r>
          </w:p>
        </w:tc>
        <w:tc>
          <w:tcPr>
            <w:tcW w:w="1599" w:type="dxa"/>
            <w:tcBorders>
              <w:bottom w:val="single" w:sz="12" w:space="0" w:color="auto"/>
            </w:tcBorders>
          </w:tcPr>
          <w:p w14:paraId="5B0CDF25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56C2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2.47(1.15,5.28)</w:t>
            </w:r>
          </w:p>
        </w:tc>
        <w:tc>
          <w:tcPr>
            <w:tcW w:w="631" w:type="dxa"/>
            <w:tcBorders>
              <w:bottom w:val="single" w:sz="12" w:space="0" w:color="auto"/>
            </w:tcBorders>
          </w:tcPr>
          <w:p w14:paraId="17D97027" w14:textId="77777777" w:rsidR="0051314E" w:rsidRPr="00D56C2D" w:rsidRDefault="0051314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  <w:r w:rsidRPr="00D56C2D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0.02</w:t>
            </w:r>
          </w:p>
        </w:tc>
      </w:tr>
    </w:tbl>
    <w:p w14:paraId="6DA66EE8" w14:textId="6BAE76C8" w:rsidR="003A0068" w:rsidRPr="00D56C2D" w:rsidRDefault="0051314E">
      <w:pPr>
        <w:rPr>
          <w:rFonts w:ascii="Times New Roman" w:hAnsi="Times New Roman" w:cs="Times New Roman"/>
          <w:sz w:val="16"/>
          <w:szCs w:val="16"/>
        </w:rPr>
      </w:pPr>
      <w:r w:rsidRPr="00D56C2D">
        <w:rPr>
          <w:rFonts w:ascii="Times New Roman" w:hAnsi="Times New Roman" w:cs="Times New Roman"/>
          <w:sz w:val="16"/>
          <w:szCs w:val="16"/>
        </w:rPr>
        <w:t>Crude model: Mean HbA1c</w:t>
      </w:r>
      <w:r w:rsidR="00AD67ED">
        <w:rPr>
          <w:rFonts w:ascii="Times New Roman" w:hAnsi="Times New Roman" w:cs="Times New Roman" w:hint="eastAsia"/>
          <w:sz w:val="16"/>
          <w:szCs w:val="16"/>
        </w:rPr>
        <w:t xml:space="preserve">; </w:t>
      </w:r>
      <w:r w:rsidRPr="00D56C2D">
        <w:rPr>
          <w:rFonts w:ascii="Times New Roman" w:hAnsi="Times New Roman" w:cs="Times New Roman"/>
          <w:sz w:val="16"/>
          <w:szCs w:val="16"/>
        </w:rPr>
        <w:t>Model 1: crude</w:t>
      </w:r>
      <w:r w:rsidR="00C27D9C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D56C2D">
        <w:rPr>
          <w:rFonts w:ascii="Times New Roman" w:hAnsi="Times New Roman" w:cs="Times New Roman"/>
          <w:sz w:val="16"/>
          <w:szCs w:val="16"/>
        </w:rPr>
        <w:t>model, age, sex, residence, education, smoke, drink, BMI</w:t>
      </w:r>
      <w:r w:rsidR="00AD67ED">
        <w:rPr>
          <w:rFonts w:ascii="Times New Roman" w:hAnsi="Times New Roman" w:cs="Times New Roman" w:hint="eastAsia"/>
          <w:sz w:val="16"/>
          <w:szCs w:val="16"/>
        </w:rPr>
        <w:t xml:space="preserve">; </w:t>
      </w:r>
      <w:r w:rsidRPr="00D56C2D">
        <w:rPr>
          <w:rFonts w:ascii="Times New Roman" w:hAnsi="Times New Roman" w:cs="Times New Roman"/>
          <w:sz w:val="16"/>
          <w:szCs w:val="16"/>
        </w:rPr>
        <w:t>Model 2: model 1, hypertension, dyslipidemia, chronic lung diseases, CVD, lipid lowing drugs, arthritis, CKD</w:t>
      </w:r>
      <w:r w:rsidR="00AD67ED">
        <w:rPr>
          <w:rFonts w:ascii="Times New Roman" w:hAnsi="Times New Roman" w:cs="Times New Roman" w:hint="eastAsia"/>
          <w:sz w:val="16"/>
          <w:szCs w:val="16"/>
        </w:rPr>
        <w:t xml:space="preserve">; </w:t>
      </w:r>
      <w:r w:rsidRPr="00D56C2D">
        <w:rPr>
          <w:rFonts w:ascii="Times New Roman" w:hAnsi="Times New Roman" w:cs="Times New Roman"/>
          <w:sz w:val="16"/>
          <w:szCs w:val="16"/>
        </w:rPr>
        <w:t>Model 3: model 2, depression, sleep, physical activity</w:t>
      </w:r>
      <w:r w:rsidR="00AD67ED">
        <w:rPr>
          <w:rFonts w:ascii="Times New Roman" w:hAnsi="Times New Roman" w:cs="Times New Roman" w:hint="eastAsia"/>
          <w:sz w:val="16"/>
          <w:szCs w:val="16"/>
        </w:rPr>
        <w:t xml:space="preserve">;  </w:t>
      </w:r>
      <w:r w:rsidRPr="00D56C2D">
        <w:rPr>
          <w:rFonts w:ascii="Times New Roman" w:hAnsi="Times New Roman" w:cs="Times New Roman"/>
          <w:sz w:val="16"/>
          <w:szCs w:val="16"/>
        </w:rPr>
        <w:t xml:space="preserve">HbA1c_2011 &lt; 6.5 &amp; HbA1c_2015 &lt; 6.5 ~ </w:t>
      </w:r>
      <w:r w:rsidR="00D04E4C" w:rsidRPr="00D56C2D">
        <w:rPr>
          <w:rFonts w:ascii="Times New Roman" w:hAnsi="Times New Roman" w:cs="Times New Roman"/>
          <w:sz w:val="16"/>
          <w:szCs w:val="16"/>
        </w:rPr>
        <w:t>stable HbA1c</w:t>
      </w:r>
      <w:r w:rsidR="00AD67ED">
        <w:rPr>
          <w:rFonts w:ascii="Times New Roman" w:hAnsi="Times New Roman" w:cs="Times New Roman" w:hint="eastAsia"/>
          <w:sz w:val="16"/>
          <w:szCs w:val="16"/>
        </w:rPr>
        <w:t xml:space="preserve">; </w:t>
      </w:r>
      <w:r w:rsidR="003A0068" w:rsidRPr="00D56C2D">
        <w:rPr>
          <w:rFonts w:ascii="Times New Roman" w:hAnsi="Times New Roman" w:cs="Times New Roman"/>
          <w:sz w:val="16"/>
          <w:szCs w:val="16"/>
        </w:rPr>
        <w:t xml:space="preserve">HbA1c_2015 &gt;= 8 ~ </w:t>
      </w:r>
      <w:r w:rsidR="00D04E4C" w:rsidRPr="00D56C2D">
        <w:rPr>
          <w:rFonts w:ascii="Times New Roman" w:hAnsi="Times New Roman" w:cs="Times New Roman"/>
          <w:sz w:val="16"/>
          <w:szCs w:val="16"/>
        </w:rPr>
        <w:t>uncontrolled</w:t>
      </w:r>
      <w:r w:rsidR="00AD67ED">
        <w:rPr>
          <w:rFonts w:ascii="Times New Roman" w:hAnsi="Times New Roman" w:cs="Times New Roman" w:hint="eastAsia"/>
          <w:sz w:val="16"/>
          <w:szCs w:val="16"/>
        </w:rPr>
        <w:t xml:space="preserve">; </w:t>
      </w:r>
      <w:r w:rsidR="003A0068" w:rsidRPr="00D56C2D">
        <w:rPr>
          <w:rFonts w:ascii="Times New Roman" w:hAnsi="Times New Roman" w:cs="Times New Roman"/>
          <w:sz w:val="16"/>
          <w:szCs w:val="16"/>
        </w:rPr>
        <w:t xml:space="preserve">HbA1c_2011 &gt;= 6.5 &amp; HbA1c_2015 &lt; 6.5 ~ </w:t>
      </w:r>
      <w:r w:rsidR="00D04E4C" w:rsidRPr="00D56C2D">
        <w:rPr>
          <w:rFonts w:ascii="Times New Roman" w:hAnsi="Times New Roman" w:cs="Times New Roman"/>
          <w:sz w:val="16"/>
          <w:szCs w:val="16"/>
        </w:rPr>
        <w:t>controlled</w:t>
      </w:r>
      <w:r w:rsidR="00AD67ED">
        <w:rPr>
          <w:rFonts w:ascii="Times New Roman" w:hAnsi="Times New Roman" w:cs="Times New Roman" w:hint="eastAsia"/>
          <w:sz w:val="16"/>
          <w:szCs w:val="16"/>
        </w:rPr>
        <w:t xml:space="preserve">; </w:t>
      </w:r>
      <w:r w:rsidR="003A0068" w:rsidRPr="00D56C2D">
        <w:rPr>
          <w:rFonts w:ascii="Times New Roman" w:hAnsi="Times New Roman" w:cs="Times New Roman"/>
          <w:sz w:val="16"/>
          <w:szCs w:val="16"/>
        </w:rPr>
        <w:t>others ~</w:t>
      </w:r>
      <w:r w:rsidR="003A0068" w:rsidRPr="00D56C2D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 xml:space="preserve"> minimal change</w:t>
      </w:r>
    </w:p>
    <w:sectPr w:rsidR="003A0068" w:rsidRPr="00D56C2D" w:rsidSect="0051314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78515F" w14:textId="77777777" w:rsidR="00CA2024" w:rsidRDefault="00CA2024" w:rsidP="00F75B83">
      <w:pPr>
        <w:rPr>
          <w:rFonts w:hint="eastAsia"/>
        </w:rPr>
      </w:pPr>
      <w:r>
        <w:separator/>
      </w:r>
    </w:p>
  </w:endnote>
  <w:endnote w:type="continuationSeparator" w:id="0">
    <w:p w14:paraId="284C3E75" w14:textId="77777777" w:rsidR="00CA2024" w:rsidRDefault="00CA2024" w:rsidP="00F75B8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3C5FFF" w14:textId="77777777" w:rsidR="00CA2024" w:rsidRDefault="00CA2024" w:rsidP="00F75B83">
      <w:pPr>
        <w:rPr>
          <w:rFonts w:hint="eastAsia"/>
        </w:rPr>
      </w:pPr>
      <w:r>
        <w:separator/>
      </w:r>
    </w:p>
  </w:footnote>
  <w:footnote w:type="continuationSeparator" w:id="0">
    <w:p w14:paraId="27486704" w14:textId="77777777" w:rsidR="00CA2024" w:rsidRDefault="00CA2024" w:rsidP="00F75B8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14E"/>
    <w:rsid w:val="0003728E"/>
    <w:rsid w:val="000C6188"/>
    <w:rsid w:val="00124FA2"/>
    <w:rsid w:val="002F4525"/>
    <w:rsid w:val="00350D4F"/>
    <w:rsid w:val="003828A4"/>
    <w:rsid w:val="0039731E"/>
    <w:rsid w:val="003A0068"/>
    <w:rsid w:val="003E35CC"/>
    <w:rsid w:val="00456D47"/>
    <w:rsid w:val="004B34C4"/>
    <w:rsid w:val="0050148B"/>
    <w:rsid w:val="0051314E"/>
    <w:rsid w:val="00644673"/>
    <w:rsid w:val="00684618"/>
    <w:rsid w:val="006A32A9"/>
    <w:rsid w:val="00700E0F"/>
    <w:rsid w:val="0070546C"/>
    <w:rsid w:val="00781215"/>
    <w:rsid w:val="007A32B5"/>
    <w:rsid w:val="008E4BF9"/>
    <w:rsid w:val="009755AB"/>
    <w:rsid w:val="00A32A07"/>
    <w:rsid w:val="00AD67ED"/>
    <w:rsid w:val="00C27D9C"/>
    <w:rsid w:val="00C451F2"/>
    <w:rsid w:val="00CA2024"/>
    <w:rsid w:val="00D04E4C"/>
    <w:rsid w:val="00D47778"/>
    <w:rsid w:val="00D56C2D"/>
    <w:rsid w:val="00DB4EB9"/>
    <w:rsid w:val="00DF4F13"/>
    <w:rsid w:val="00F75B83"/>
    <w:rsid w:val="00FB1566"/>
    <w:rsid w:val="00FB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7C1316"/>
  <w15:chartTrackingRefBased/>
  <w15:docId w15:val="{BB2D1EFA-27D9-441F-812B-F10A9A96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5B8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75B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5B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5B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3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学志 洪</dc:creator>
  <cp:keywords/>
  <dc:description/>
  <cp:lastModifiedBy>学志 洪</cp:lastModifiedBy>
  <cp:revision>24</cp:revision>
  <dcterms:created xsi:type="dcterms:W3CDTF">2024-10-03T10:47:00Z</dcterms:created>
  <dcterms:modified xsi:type="dcterms:W3CDTF">2025-01-05T09:54:00Z</dcterms:modified>
</cp:coreProperties>
</file>