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C8896" w14:textId="1CAFA990" w:rsidR="00292CB8" w:rsidRPr="006179D6" w:rsidRDefault="001779DF" w:rsidP="00292CB8">
      <w:pPr>
        <w:pStyle w:val="MDPI11articletype"/>
        <w:spacing w:line="240" w:lineRule="atLeast"/>
        <w:jc w:val="both"/>
        <w:rPr>
          <w:rFonts w:asciiTheme="majorHAnsi" w:hAnsiTheme="majorHAnsi" w:cstheme="majorHAnsi"/>
          <w:color w:val="000000" w:themeColor="text1"/>
          <w:sz w:val="22"/>
        </w:rPr>
      </w:pPr>
      <w:r>
        <w:rPr>
          <w:rFonts w:asciiTheme="majorHAnsi" w:hAnsiTheme="majorHAnsi" w:cstheme="majorHAnsi"/>
          <w:color w:val="000000" w:themeColor="text1"/>
          <w:sz w:val="22"/>
        </w:rPr>
        <w:t>Supplementary Material</w:t>
      </w:r>
    </w:p>
    <w:p w14:paraId="4150B3CA" w14:textId="757731D3" w:rsidR="00292CB8" w:rsidRPr="006179D6" w:rsidRDefault="001779DF" w:rsidP="00292CB8">
      <w:pPr>
        <w:pStyle w:val="MDPI12title"/>
        <w:jc w:val="both"/>
        <w:rPr>
          <w:rFonts w:asciiTheme="majorHAnsi" w:hAnsiTheme="majorHAnsi" w:cstheme="majorHAnsi"/>
          <w:b w:val="0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Paper </w:t>
      </w:r>
      <w:bookmarkStart w:id="0" w:name="_GoBack"/>
      <w:bookmarkEnd w:id="0"/>
      <w:r w:rsidR="00292CB8" w:rsidRPr="006179D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Title </w:t>
      </w:r>
      <w:r w:rsidR="00292CB8" w:rsidRPr="006179D6">
        <w:rPr>
          <w:rFonts w:asciiTheme="majorHAnsi" w:hAnsiTheme="majorHAnsi" w:cstheme="majorHAnsi"/>
          <w:b w:val="0"/>
          <w:i/>
          <w:color w:val="000000" w:themeColor="text1"/>
          <w:sz w:val="22"/>
          <w:szCs w:val="22"/>
        </w:rPr>
        <w:t>Prospect certainty for data-driven models</w:t>
      </w:r>
    </w:p>
    <w:p w14:paraId="500E294B" w14:textId="77777777" w:rsidR="00292CB8" w:rsidRPr="006179D6" w:rsidRDefault="00292CB8" w:rsidP="00292CB8">
      <w:pPr>
        <w:pStyle w:val="MDPI13authornames"/>
        <w:spacing w:after="0" w:line="240" w:lineRule="atLeast"/>
        <w:jc w:val="both"/>
        <w:rPr>
          <w:rFonts w:asciiTheme="majorHAnsi" w:eastAsia="SimSun" w:hAnsiTheme="majorHAnsi" w:cstheme="majorHAnsi"/>
          <w:color w:val="000000" w:themeColor="text1"/>
          <w:sz w:val="22"/>
          <w:lang w:bidi="ar-SA"/>
        </w:rPr>
      </w:pPr>
      <w:proofErr w:type="spellStart"/>
      <w:r w:rsidRPr="006179D6">
        <w:rPr>
          <w:rFonts w:asciiTheme="majorHAnsi" w:eastAsia="SimSun" w:hAnsiTheme="majorHAnsi" w:cstheme="majorHAnsi"/>
          <w:color w:val="000000" w:themeColor="text1"/>
          <w:sz w:val="22"/>
          <w:lang w:bidi="ar-SA"/>
        </w:rPr>
        <w:t>Qais</w:t>
      </w:r>
      <w:proofErr w:type="spellEnd"/>
      <w:r w:rsidRPr="006179D6">
        <w:rPr>
          <w:rFonts w:asciiTheme="majorHAnsi" w:eastAsia="SimSun" w:hAnsiTheme="majorHAnsi" w:cstheme="majorHAnsi"/>
          <w:color w:val="000000" w:themeColor="text1"/>
          <w:sz w:val="22"/>
          <w:lang w:bidi="ar-SA"/>
        </w:rPr>
        <w:t xml:space="preserve"> Yousef </w:t>
      </w:r>
      <w:proofErr w:type="gramStart"/>
      <w:r w:rsidRPr="006179D6">
        <w:rPr>
          <w:rFonts w:asciiTheme="majorHAnsi" w:eastAsia="SimSun" w:hAnsiTheme="majorHAnsi" w:cstheme="majorHAnsi"/>
          <w:color w:val="000000" w:themeColor="text1"/>
          <w:sz w:val="22"/>
          <w:vertAlign w:val="superscript"/>
          <w:lang w:bidi="ar-SA"/>
        </w:rPr>
        <w:t>1,</w:t>
      </w:r>
      <w:r w:rsidRPr="006179D6">
        <w:rPr>
          <w:rFonts w:asciiTheme="majorHAnsi" w:eastAsia="SimSun" w:hAnsiTheme="majorHAnsi" w:cstheme="majorHAnsi"/>
          <w:color w:val="000000" w:themeColor="text1"/>
          <w:sz w:val="22"/>
          <w:lang w:bidi="ar-SA"/>
        </w:rPr>
        <w:t>*</w:t>
      </w:r>
      <w:proofErr w:type="gramEnd"/>
      <w:r w:rsidRPr="006179D6">
        <w:rPr>
          <w:rFonts w:asciiTheme="majorHAnsi" w:eastAsia="SimSun" w:hAnsiTheme="majorHAnsi" w:cstheme="majorHAnsi"/>
          <w:color w:val="000000" w:themeColor="text1"/>
          <w:sz w:val="22"/>
          <w:lang w:bidi="ar-SA"/>
        </w:rPr>
        <w:t xml:space="preserve"> &amp; Pu Li </w:t>
      </w:r>
      <w:r w:rsidRPr="006179D6">
        <w:rPr>
          <w:rFonts w:asciiTheme="majorHAnsi" w:eastAsia="SimSun" w:hAnsiTheme="majorHAnsi" w:cstheme="majorHAnsi"/>
          <w:color w:val="000000" w:themeColor="text1"/>
          <w:sz w:val="22"/>
          <w:vertAlign w:val="superscript"/>
          <w:lang w:bidi="ar-SA"/>
        </w:rPr>
        <w:t>2,</w:t>
      </w:r>
      <w:r w:rsidRPr="006179D6">
        <w:rPr>
          <w:rFonts w:asciiTheme="majorHAnsi" w:eastAsia="SimSun" w:hAnsiTheme="majorHAnsi" w:cstheme="majorHAnsi"/>
          <w:color w:val="000000" w:themeColor="text1"/>
          <w:sz w:val="22"/>
          <w:lang w:bidi="ar-SA"/>
        </w:rPr>
        <w:t>*</w:t>
      </w:r>
    </w:p>
    <w:p w14:paraId="4A530514" w14:textId="77777777" w:rsidR="00292CB8" w:rsidRPr="006179D6" w:rsidRDefault="00292CB8" w:rsidP="00292CB8">
      <w:pPr>
        <w:snapToGrid w:val="0"/>
        <w:ind w:left="288" w:hanging="288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6DF69A24" w14:textId="77777777" w:rsidR="00292CB8" w:rsidRPr="006179D6" w:rsidRDefault="00292CB8" w:rsidP="00292CB8">
      <w:pPr>
        <w:snapToGrid w:val="0"/>
        <w:ind w:left="288" w:hanging="288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6179D6">
        <w:rPr>
          <w:rFonts w:asciiTheme="majorHAnsi" w:hAnsiTheme="majorHAnsi" w:cstheme="majorHAnsi"/>
          <w:color w:val="000000" w:themeColor="text1"/>
          <w:sz w:val="22"/>
          <w:szCs w:val="22"/>
        </w:rPr>
        <w:t>1</w:t>
      </w:r>
      <w:r w:rsidRPr="006179D6">
        <w:rPr>
          <w:rFonts w:asciiTheme="majorHAnsi" w:hAnsiTheme="majorHAnsi" w:cstheme="majorHAnsi"/>
          <w:color w:val="000000" w:themeColor="text1"/>
          <w:sz w:val="22"/>
          <w:szCs w:val="22"/>
        </w:rPr>
        <w:tab/>
        <w:t>ORCID: [0000-0003-0239-9150].</w:t>
      </w:r>
    </w:p>
    <w:p w14:paraId="28845B07" w14:textId="77777777" w:rsidR="00292CB8" w:rsidRPr="006179D6" w:rsidRDefault="00292CB8" w:rsidP="00292CB8">
      <w:pPr>
        <w:widowControl w:val="0"/>
        <w:snapToGrid w:val="0"/>
        <w:ind w:left="288" w:hanging="288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6179D6">
        <w:rPr>
          <w:rFonts w:asciiTheme="majorHAnsi" w:hAnsiTheme="majorHAnsi" w:cstheme="majorHAnsi"/>
          <w:color w:val="000000" w:themeColor="text1"/>
          <w:sz w:val="22"/>
          <w:szCs w:val="22"/>
        </w:rPr>
        <w:t>2</w:t>
      </w:r>
      <w:r w:rsidRPr="006179D6">
        <w:rPr>
          <w:rFonts w:asciiTheme="majorHAnsi" w:hAnsiTheme="majorHAnsi" w:cstheme="majorHAnsi"/>
          <w:color w:val="000000" w:themeColor="text1"/>
          <w:sz w:val="22"/>
          <w:szCs w:val="22"/>
        </w:rPr>
        <w:tab/>
        <w:t>ORCID: [0000-0001-6481-9961].</w:t>
      </w:r>
    </w:p>
    <w:p w14:paraId="78A4F06F" w14:textId="77777777" w:rsidR="00292CB8" w:rsidRPr="006179D6" w:rsidRDefault="00292CB8" w:rsidP="00292CB8">
      <w:pPr>
        <w:widowControl w:val="0"/>
        <w:snapToGrid w:val="0"/>
        <w:ind w:left="288" w:hanging="288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6179D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1,2 Group of Process Optimization, Institute for Automation and Systems Engineering, </w:t>
      </w:r>
      <w:proofErr w:type="spellStart"/>
      <w:r w:rsidRPr="006179D6">
        <w:rPr>
          <w:rFonts w:asciiTheme="majorHAnsi" w:hAnsiTheme="majorHAnsi" w:cstheme="majorHAnsi"/>
          <w:color w:val="000000" w:themeColor="text1"/>
          <w:sz w:val="22"/>
          <w:szCs w:val="22"/>
        </w:rPr>
        <w:t>Technische</w:t>
      </w:r>
      <w:proofErr w:type="spellEnd"/>
      <w:r w:rsidRPr="006179D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Universität </w:t>
      </w:r>
      <w:proofErr w:type="spellStart"/>
      <w:r w:rsidRPr="006179D6">
        <w:rPr>
          <w:rFonts w:asciiTheme="majorHAnsi" w:hAnsiTheme="majorHAnsi" w:cstheme="majorHAnsi"/>
          <w:color w:val="000000" w:themeColor="text1"/>
          <w:sz w:val="22"/>
          <w:szCs w:val="22"/>
        </w:rPr>
        <w:t>Ilmenau</w:t>
      </w:r>
      <w:proofErr w:type="spellEnd"/>
      <w:r w:rsidRPr="006179D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P.O. Box 100565, 98684 </w:t>
      </w:r>
      <w:proofErr w:type="spellStart"/>
      <w:r w:rsidRPr="006179D6">
        <w:rPr>
          <w:rFonts w:asciiTheme="majorHAnsi" w:hAnsiTheme="majorHAnsi" w:cstheme="majorHAnsi"/>
          <w:color w:val="000000" w:themeColor="text1"/>
          <w:sz w:val="22"/>
          <w:szCs w:val="22"/>
        </w:rPr>
        <w:t>Ilmenau</w:t>
      </w:r>
      <w:proofErr w:type="spellEnd"/>
      <w:r w:rsidRPr="006179D6">
        <w:rPr>
          <w:rFonts w:asciiTheme="majorHAnsi" w:hAnsiTheme="majorHAnsi" w:cstheme="majorHAnsi"/>
          <w:color w:val="000000" w:themeColor="text1"/>
          <w:sz w:val="22"/>
          <w:szCs w:val="22"/>
        </w:rPr>
        <w:t>, Germany</w:t>
      </w:r>
    </w:p>
    <w:p w14:paraId="6AA8CACE" w14:textId="77777777" w:rsidR="00292CB8" w:rsidRPr="006179D6" w:rsidRDefault="00292CB8" w:rsidP="00292CB8">
      <w:pPr>
        <w:widowControl w:val="0"/>
        <w:snapToGrid w:val="0"/>
        <w:ind w:left="288" w:hanging="288"/>
        <w:rPr>
          <w:rFonts w:asciiTheme="majorHAnsi" w:hAnsiTheme="majorHAnsi" w:cstheme="majorHAnsi"/>
          <w:color w:val="000000" w:themeColor="text1"/>
          <w:sz w:val="22"/>
          <w:szCs w:val="22"/>
          <w:lang w:eastAsia="zh-CN"/>
        </w:rPr>
      </w:pPr>
      <w:r w:rsidRPr="006179D6">
        <w:rPr>
          <w:rFonts w:asciiTheme="majorHAnsi" w:hAnsiTheme="majorHAnsi" w:cstheme="majorHAnsi"/>
          <w:color w:val="000000" w:themeColor="text1"/>
          <w:sz w:val="22"/>
          <w:szCs w:val="22"/>
        </w:rPr>
        <w:t>*</w:t>
      </w:r>
      <w:r w:rsidRPr="006179D6">
        <w:rPr>
          <w:rFonts w:asciiTheme="majorHAnsi" w:hAnsiTheme="majorHAnsi" w:cstheme="majorHAnsi"/>
          <w:color w:val="000000" w:themeColor="text1"/>
          <w:sz w:val="22"/>
          <w:szCs w:val="22"/>
        </w:rPr>
        <w:tab/>
        <w:t xml:space="preserve">Correspondence: </w:t>
      </w:r>
      <w:r w:rsidRPr="006179D6">
        <w:rPr>
          <w:rStyle w:val="Hyperlink"/>
          <w:rFonts w:asciiTheme="majorHAnsi" w:hAnsiTheme="majorHAnsi" w:cstheme="majorHAnsi"/>
          <w:color w:val="000000" w:themeColor="text1"/>
          <w:sz w:val="22"/>
          <w:szCs w:val="22"/>
        </w:rPr>
        <w:t>{</w:t>
      </w:r>
      <w:proofErr w:type="spellStart"/>
      <w:proofErr w:type="gramStart"/>
      <w:r w:rsidRPr="006179D6">
        <w:rPr>
          <w:rStyle w:val="Hyperlink"/>
          <w:rFonts w:asciiTheme="majorHAnsi" w:hAnsiTheme="majorHAnsi" w:cstheme="majorHAnsi"/>
          <w:color w:val="000000" w:themeColor="text1"/>
          <w:sz w:val="22"/>
          <w:szCs w:val="22"/>
        </w:rPr>
        <w:t>qais.yousef</w:t>
      </w:r>
      <w:proofErr w:type="spellEnd"/>
      <w:proofErr w:type="gramEnd"/>
      <w:r w:rsidRPr="006179D6">
        <w:rPr>
          <w:rStyle w:val="Hyperlink"/>
          <w:rFonts w:asciiTheme="majorHAnsi" w:hAnsiTheme="majorHAnsi" w:cstheme="majorHAnsi"/>
          <w:color w:val="000000" w:themeColor="text1"/>
          <w:sz w:val="22"/>
          <w:szCs w:val="22"/>
        </w:rPr>
        <w:t>, pu.li}@tu-ilmenau.de</w:t>
      </w:r>
    </w:p>
    <w:p w14:paraId="68794409" w14:textId="77777777" w:rsidR="00292CB8" w:rsidRDefault="00292CB8" w:rsidP="00292CB8">
      <w:pPr>
        <w:snapToGrid w:val="0"/>
        <w:spacing w:before="240" w:after="120"/>
        <w:ind w:firstLine="0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</w:p>
    <w:p w14:paraId="0F33E923" w14:textId="77777777" w:rsidR="00292CB8" w:rsidRDefault="00292CB8" w:rsidP="00292CB8">
      <w:pPr>
        <w:snapToGrid w:val="0"/>
        <w:spacing w:before="240" w:after="120"/>
        <w:ind w:firstLine="0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</w:p>
    <w:p w14:paraId="55838B5A" w14:textId="77777777" w:rsidR="00292CB8" w:rsidRPr="00292CB8" w:rsidRDefault="00292CB8" w:rsidP="00292CB8">
      <w:pPr>
        <w:snapToGrid w:val="0"/>
        <w:spacing w:before="240" w:after="120"/>
        <w:ind w:firstLine="0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color w:val="000000" w:themeColor="text1"/>
          <w:sz w:val="22"/>
          <w:szCs w:val="22"/>
        </w:rPr>
        <w:t>Theoretical Analyses</w:t>
      </w:r>
      <w:r w:rsidRPr="00292CB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 Supporting Weighted Probability Compliance</w:t>
      </w:r>
    </w:p>
    <w:p w14:paraId="3285D8E8" w14:textId="77777777" w:rsidR="00292CB8" w:rsidRDefault="00292CB8" w:rsidP="00292CB8">
      <w:pPr>
        <w:snapToGrid w:val="0"/>
        <w:spacing w:before="240" w:after="120"/>
        <w:ind w:firstLine="0"/>
        <w:rPr>
          <w:rFonts w:asciiTheme="majorHAnsi" w:hAnsiTheme="majorHAnsi" w:cstheme="majorHAnsi"/>
          <w:bCs/>
          <w:color w:val="000000" w:themeColor="text1"/>
          <w:sz w:val="22"/>
          <w:szCs w:val="22"/>
        </w:rPr>
      </w:pPr>
    </w:p>
    <w:p w14:paraId="53DF149F" w14:textId="77777777" w:rsidR="00292CB8" w:rsidRPr="00227DD9" w:rsidRDefault="00292CB8" w:rsidP="00292CB8">
      <w:pPr>
        <w:snapToGrid w:val="0"/>
        <w:spacing w:before="240" w:after="120"/>
        <w:ind w:firstLine="0"/>
        <w:rPr>
          <w:rFonts w:asciiTheme="majorHAnsi" w:hAnsiTheme="majorHAnsi" w:cstheme="majorHAnsi"/>
          <w:bCs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The following propositions are used t</w:t>
      </w:r>
      <w:r w:rsidRPr="00227DD9">
        <w:rPr>
          <w:rFonts w:asciiTheme="majorHAnsi" w:hAnsiTheme="majorHAnsi" w:cstheme="majorHAnsi"/>
          <w:bCs/>
          <w:color w:val="000000" w:themeColor="text1"/>
          <w:sz w:val="22"/>
          <w:szCs w:val="22"/>
        </w:rPr>
        <w:t>o prove the satisfaction of (4) and (5) to the requirements of the weighted probability.</w:t>
      </w:r>
    </w:p>
    <w:p w14:paraId="3026F785" w14:textId="77777777" w:rsidR="00292CB8" w:rsidRPr="00227DD9" w:rsidRDefault="00292CB8" w:rsidP="00292CB8">
      <w:pPr>
        <w:spacing w:before="240" w:line="240" w:lineRule="auto"/>
        <w:rPr>
          <w:rFonts w:asciiTheme="majorHAnsi" w:hAnsiTheme="majorHAnsi" w:cstheme="majorHAnsi"/>
          <w:sz w:val="22"/>
          <w:szCs w:val="22"/>
        </w:rPr>
      </w:pPr>
      <w:r w:rsidRPr="00227DD9">
        <w:rPr>
          <w:rFonts w:asciiTheme="majorHAnsi" w:hAnsiTheme="majorHAnsi" w:cstheme="majorHAnsi"/>
          <w:b/>
          <w:bCs/>
          <w:sz w:val="22"/>
          <w:szCs w:val="22"/>
        </w:rPr>
        <w:t>Proposition 1</w:t>
      </w:r>
      <w:r w:rsidRPr="00227DD9">
        <w:rPr>
          <w:rFonts w:asciiTheme="majorHAnsi" w:hAnsiTheme="majorHAnsi" w:cstheme="majorHAnsi"/>
          <w:sz w:val="22"/>
          <w:szCs w:val="22"/>
        </w:rPr>
        <w:t xml:space="preserve">: If the standard deviation of the masks is lower than the distance between the </w:t>
      </w:r>
      <w:r>
        <w:rPr>
          <w:rFonts w:asciiTheme="majorHAnsi" w:hAnsiTheme="majorHAnsi" w:cstheme="majorHAnsi"/>
          <w:sz w:val="22"/>
          <w:szCs w:val="22"/>
        </w:rPr>
        <w:t>l</w:t>
      </w:r>
      <w:r w:rsidRPr="00227DD9">
        <w:rPr>
          <w:rFonts w:asciiTheme="majorHAnsi" w:hAnsiTheme="majorHAnsi" w:cstheme="majorHAnsi"/>
          <w:sz w:val="22"/>
          <w:szCs w:val="22"/>
        </w:rPr>
        <w:t xml:space="preserve">ogit and the mean of these masks, the weights of the masks </w:t>
      </w:r>
      <w:r>
        <w:rPr>
          <w:rFonts w:asciiTheme="majorHAnsi" w:hAnsiTheme="majorHAnsi" w:cstheme="majorHAnsi"/>
          <w:sz w:val="22"/>
          <w:szCs w:val="22"/>
        </w:rPr>
        <w:t>will</w:t>
      </w:r>
      <w:r w:rsidRPr="00227DD9">
        <w:rPr>
          <w:rFonts w:asciiTheme="majorHAnsi" w:hAnsiTheme="majorHAnsi" w:cstheme="majorHAnsi"/>
          <w:sz w:val="22"/>
          <w:szCs w:val="22"/>
        </w:rPr>
        <w:t xml:space="preserve"> be higher than the weight of the </w:t>
      </w:r>
      <w:r>
        <w:rPr>
          <w:rFonts w:asciiTheme="majorHAnsi" w:hAnsiTheme="majorHAnsi" w:cstheme="majorHAnsi"/>
          <w:sz w:val="22"/>
          <w:szCs w:val="22"/>
        </w:rPr>
        <w:t>l</w:t>
      </w:r>
      <w:r w:rsidRPr="00227DD9">
        <w:rPr>
          <w:rFonts w:asciiTheme="majorHAnsi" w:hAnsiTheme="majorHAnsi" w:cstheme="majorHAnsi"/>
          <w:sz w:val="22"/>
          <w:szCs w:val="22"/>
        </w:rPr>
        <w:t>ogit.</w:t>
      </w:r>
    </w:p>
    <w:p w14:paraId="61F28866" w14:textId="77777777" w:rsidR="00292CB8" w:rsidRPr="00227DD9" w:rsidRDefault="00292CB8" w:rsidP="00292CB8">
      <w:pPr>
        <w:spacing w:before="240" w:line="240" w:lineRule="auto"/>
        <w:rPr>
          <w:rFonts w:asciiTheme="majorHAnsi" w:hAnsiTheme="majorHAnsi" w:cstheme="majorHAnsi"/>
          <w:sz w:val="22"/>
          <w:szCs w:val="22"/>
        </w:rPr>
      </w:pPr>
      <w:r w:rsidRPr="00227DD9">
        <w:rPr>
          <w:rFonts w:asciiTheme="majorHAnsi" w:hAnsiTheme="majorHAnsi" w:cstheme="majorHAnsi"/>
          <w:b/>
          <w:bCs/>
          <w:sz w:val="22"/>
          <w:szCs w:val="22"/>
        </w:rPr>
        <w:t>Proposition 2</w:t>
      </w:r>
      <w:r w:rsidRPr="00227DD9">
        <w:rPr>
          <w:rFonts w:asciiTheme="majorHAnsi" w:hAnsiTheme="majorHAnsi" w:cstheme="majorHAnsi"/>
          <w:sz w:val="22"/>
          <w:szCs w:val="22"/>
        </w:rPr>
        <w:t>: The weights for each sample in the group reflect its distance from the mean.</w:t>
      </w:r>
    </w:p>
    <w:p w14:paraId="30679E27" w14:textId="77777777" w:rsidR="00292CB8" w:rsidRPr="00227DD9" w:rsidRDefault="00292CB8" w:rsidP="00292CB8">
      <w:pPr>
        <w:spacing w:before="240" w:line="240" w:lineRule="auto"/>
        <w:rPr>
          <w:rFonts w:asciiTheme="majorHAnsi" w:hAnsiTheme="majorHAnsi" w:cstheme="majorHAnsi"/>
          <w:sz w:val="22"/>
          <w:szCs w:val="22"/>
        </w:rPr>
      </w:pPr>
      <w:r w:rsidRPr="00227DD9">
        <w:rPr>
          <w:rFonts w:asciiTheme="majorHAnsi" w:hAnsiTheme="majorHAnsi" w:cstheme="majorHAnsi"/>
          <w:b/>
          <w:bCs/>
          <w:sz w:val="22"/>
          <w:szCs w:val="22"/>
        </w:rPr>
        <w:t>Proposition 3</w:t>
      </w:r>
      <w:r w:rsidRPr="00227DD9">
        <w:rPr>
          <w:rFonts w:asciiTheme="majorHAnsi" w:hAnsiTheme="majorHAnsi" w:cstheme="majorHAnsi"/>
          <w:sz w:val="22"/>
          <w:szCs w:val="22"/>
        </w:rPr>
        <w:t xml:space="preserve">: If the </w:t>
      </w:r>
      <w:r>
        <w:rPr>
          <w:rFonts w:asciiTheme="majorHAnsi" w:hAnsiTheme="majorHAnsi" w:cstheme="majorHAnsi"/>
          <w:sz w:val="22"/>
          <w:szCs w:val="22"/>
        </w:rPr>
        <w:t>l</w:t>
      </w:r>
      <w:r w:rsidRPr="00227DD9">
        <w:rPr>
          <w:rFonts w:asciiTheme="majorHAnsi" w:hAnsiTheme="majorHAnsi" w:cstheme="majorHAnsi"/>
          <w:sz w:val="22"/>
          <w:szCs w:val="22"/>
        </w:rPr>
        <w:t xml:space="preserve">ogit equals the mean and matches any sample value, </w:t>
      </w:r>
      <w:r>
        <w:rPr>
          <w:rFonts w:asciiTheme="majorHAnsi" w:hAnsiTheme="majorHAnsi" w:cstheme="majorHAnsi"/>
          <w:sz w:val="22"/>
          <w:szCs w:val="22"/>
        </w:rPr>
        <w:t>its</w:t>
      </w:r>
      <w:r w:rsidRPr="00227DD9">
        <w:rPr>
          <w:rFonts w:asciiTheme="majorHAnsi" w:hAnsiTheme="majorHAnsi" w:cstheme="majorHAnsi"/>
          <w:sz w:val="22"/>
          <w:szCs w:val="22"/>
        </w:rPr>
        <w:t xml:space="preserve"> weight </w:t>
      </w:r>
      <w:r>
        <w:rPr>
          <w:rFonts w:asciiTheme="majorHAnsi" w:hAnsiTheme="majorHAnsi" w:cstheme="majorHAnsi"/>
          <w:sz w:val="22"/>
          <w:szCs w:val="22"/>
        </w:rPr>
        <w:t>will</w:t>
      </w:r>
      <w:r w:rsidRPr="00227DD9">
        <w:rPr>
          <w:rFonts w:asciiTheme="majorHAnsi" w:hAnsiTheme="majorHAnsi" w:cstheme="majorHAnsi"/>
          <w:sz w:val="22"/>
          <w:szCs w:val="22"/>
        </w:rPr>
        <w:t xml:space="preserve"> be only slightly gr</w:t>
      </w:r>
      <w:r>
        <w:rPr>
          <w:rFonts w:asciiTheme="majorHAnsi" w:hAnsiTheme="majorHAnsi" w:cstheme="majorHAnsi"/>
          <w:sz w:val="22"/>
          <w:szCs w:val="22"/>
        </w:rPr>
        <w:t>eater than the sample's weight.</w:t>
      </w:r>
    </w:p>
    <w:p w14:paraId="122B03A1" w14:textId="77777777" w:rsidR="00292CB8" w:rsidRPr="00227DD9" w:rsidRDefault="00292CB8" w:rsidP="00292CB8">
      <w:pPr>
        <w:spacing w:before="240" w:line="240" w:lineRule="auto"/>
        <w:rPr>
          <w:rFonts w:asciiTheme="majorHAnsi" w:eastAsiaTheme="min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To prove </w:t>
      </w:r>
      <w:r w:rsidRPr="00227DD9">
        <w:rPr>
          <w:rFonts w:asciiTheme="majorHAnsi" w:hAnsiTheme="majorHAnsi" w:cstheme="majorHAnsi"/>
          <w:sz w:val="22"/>
          <w:szCs w:val="22"/>
        </w:rPr>
        <w:t>the propositions, ensuring th</w:t>
      </w:r>
      <w:r>
        <w:rPr>
          <w:rFonts w:asciiTheme="majorHAnsi" w:hAnsiTheme="majorHAnsi" w:cstheme="majorHAnsi"/>
          <w:sz w:val="22"/>
          <w:szCs w:val="22"/>
        </w:rPr>
        <w:t>at the weights for each logit with its masks sum to one</w:t>
      </w:r>
      <w:r w:rsidRPr="00227DD9">
        <w:rPr>
          <w:rFonts w:asciiTheme="majorHAnsi" w:hAnsiTheme="majorHAnsi" w:cstheme="majorHAnsi"/>
          <w:sz w:val="22"/>
          <w:szCs w:val="22"/>
        </w:rPr>
        <w:t xml:space="preserve">, let us assume that </w:t>
      </w:r>
      <m:oMath>
        <m:r>
          <w:rPr>
            <w:rFonts w:ascii="Cambria Math" w:hAnsi="Cambria Math" w:cstheme="majorHAnsi"/>
            <w:sz w:val="22"/>
            <w:szCs w:val="22"/>
          </w:rPr>
          <m:t>μ</m:t>
        </m:r>
      </m:oMath>
      <w:r w:rsidRPr="00227DD9">
        <w:rPr>
          <w:rFonts w:asciiTheme="majorHAnsi" w:eastAsiaTheme="minorEastAsia" w:hAnsiTheme="majorHAnsi" w:cstheme="majorHAnsi"/>
          <w:sz w:val="22"/>
          <w:szCs w:val="22"/>
        </w:rPr>
        <w:t xml:space="preserve"> and </w:t>
      </w:r>
      <m:oMath>
        <m:r>
          <w:rPr>
            <w:rFonts w:ascii="Cambria Math" w:eastAsiaTheme="minorEastAsia" w:hAnsi="Cambria Math" w:cstheme="majorHAnsi"/>
            <w:sz w:val="22"/>
            <w:szCs w:val="22"/>
          </w:rPr>
          <m:t>σ</m:t>
        </m:r>
      </m:oMath>
      <w:r>
        <w:rPr>
          <w:rFonts w:asciiTheme="majorHAnsi" w:eastAsiaTheme="minorEastAsia" w:hAnsiTheme="majorHAnsi" w:cstheme="majorHAnsi"/>
          <w:sz w:val="22"/>
          <w:szCs w:val="22"/>
        </w:rPr>
        <w:t xml:space="preserve"> are</w:t>
      </w:r>
      <w:r w:rsidRPr="00227DD9">
        <w:rPr>
          <w:rFonts w:asciiTheme="majorHAnsi" w:eastAsiaTheme="minorEastAsia" w:hAnsiTheme="majorHAnsi" w:cstheme="majorHAnsi"/>
          <w:sz w:val="22"/>
          <w:szCs w:val="22"/>
        </w:rPr>
        <w:t xml:space="preserve"> the mean and the standard deviations of the samples</w:t>
      </w:r>
      <w:r>
        <w:rPr>
          <w:rFonts w:asciiTheme="majorHAnsi" w:eastAsiaTheme="minorEastAsia" w:hAnsiTheme="majorHAnsi" w:cstheme="majorHAnsi"/>
          <w:sz w:val="22"/>
          <w:szCs w:val="22"/>
        </w:rPr>
        <w:t>,</w:t>
      </w:r>
      <w:r w:rsidRPr="00A97E49">
        <w:rPr>
          <w:rFonts w:asciiTheme="majorHAnsi" w:eastAsiaTheme="minorEastAsia" w:hAnsiTheme="majorHAnsi" w:cstheme="majorHAnsi"/>
          <w:sz w:val="22"/>
          <w:szCs w:val="22"/>
        </w:rPr>
        <w:t xml:space="preserve"> </w:t>
      </w:r>
      <w:r>
        <w:rPr>
          <w:rFonts w:asciiTheme="majorHAnsi" w:eastAsiaTheme="minorEastAsia" w:hAnsiTheme="majorHAnsi" w:cstheme="majorHAnsi"/>
          <w:sz w:val="22"/>
          <w:szCs w:val="22"/>
        </w:rPr>
        <w:t>respectively</w:t>
      </w:r>
      <w:r w:rsidRPr="00227DD9">
        <w:rPr>
          <w:rFonts w:asciiTheme="majorHAnsi" w:eastAsiaTheme="minorEastAsia" w:hAnsiTheme="majorHAnsi" w:cstheme="majorHAnsi"/>
          <w:sz w:val="22"/>
          <w:szCs w:val="22"/>
        </w:rPr>
        <w:t>.</w:t>
      </w:r>
    </w:p>
    <w:p w14:paraId="1736F994" w14:textId="77777777" w:rsidR="00292CB8" w:rsidRPr="00227DD9" w:rsidRDefault="00292CB8" w:rsidP="00292CB8">
      <w:pPr>
        <w:spacing w:before="240" w:line="240" w:lineRule="auto"/>
        <w:ind w:firstLine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Recall from (4) and (5) that</w:t>
      </w:r>
      <w:r w:rsidRPr="00227DD9">
        <w:rPr>
          <w:rFonts w:asciiTheme="majorHAnsi" w:hAnsiTheme="majorHAnsi" w:cstheme="majorHAnsi"/>
          <w:sz w:val="22"/>
          <w:szCs w:val="22"/>
        </w:rPr>
        <w:t xml:space="preserve"> the weights for each logit and each of its masks are formulated, respectively, as,</w:t>
      </w:r>
    </w:p>
    <w:p w14:paraId="33115E2F" w14:textId="77777777" w:rsidR="00292CB8" w:rsidRPr="00227DD9" w:rsidRDefault="00292CB8" w:rsidP="00292CB8">
      <w:pPr>
        <w:pStyle w:val="equation"/>
        <w:tabs>
          <w:tab w:val="clear" w:pos="3204"/>
          <w:tab w:val="clear" w:pos="6634"/>
          <w:tab w:val="center" w:pos="4820"/>
          <w:tab w:val="right" w:pos="8647"/>
        </w:tabs>
        <w:snapToGrid w:val="0"/>
        <w:spacing w:after="0" w:line="240" w:lineRule="auto"/>
        <w:jc w:val="both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  <w:r w:rsidRPr="00227DD9">
        <w:rPr>
          <w:rFonts w:asciiTheme="majorHAnsi" w:hAnsiTheme="majorHAnsi" w:cstheme="majorHAnsi"/>
          <w:color w:val="000000" w:themeColor="text1"/>
          <w:sz w:val="22"/>
          <w:szCs w:val="22"/>
          <w:lang w:eastAsia="zh-CN"/>
        </w:rPr>
        <w:tab/>
      </w:r>
      <m:oMath>
        <m:sSub>
          <m:sSubPr>
            <m:ctrl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w</m:t>
            </m:r>
          </m:e>
          <m:sub>
            <m: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i</m:t>
            </m:r>
            <m:r>
              <m:rPr>
                <m:sty m:val="p"/>
              </m:r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,</m:t>
            </m:r>
            <m: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t</m:t>
            </m:r>
          </m:sub>
        </m:sSub>
        <m:r>
          <m:rPr>
            <m:sty m:val="p"/>
          </m:rPr>
          <w:rPr>
            <w:rFonts w:ascii="Cambria Math" w:hAnsi="Cambria Math" w:cstheme="majorHAnsi"/>
            <w:color w:val="000000" w:themeColor="text1"/>
            <w:sz w:val="22"/>
            <w:szCs w:val="22"/>
          </w:rPr>
          <m:t>=</m:t>
        </m:r>
        <m:f>
          <m:fPr>
            <m:ctrl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</m:ctrlPr>
          </m:fPr>
          <m:num>
            <m: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1</m:t>
            </m:r>
          </m:num>
          <m:den>
            <m:func>
              <m:funcPr>
                <m:ctrlPr>
                  <w:rPr>
                    <w:rFonts w:ascii="Cambria Math" w:hAnsi="Cambria Math" w:cstheme="majorHAnsi"/>
                    <w:color w:val="000000" w:themeColor="text1"/>
                    <w:sz w:val="22"/>
                    <w:szCs w:val="22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theme="majorHAnsi"/>
                    <w:color w:val="000000" w:themeColor="text1"/>
                    <w:sz w:val="22"/>
                    <w:szCs w:val="22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 w:cstheme="majorHAnsi"/>
                        <w:i/>
                        <w:color w:val="000000" w:themeColor="text1"/>
                        <w:sz w:val="22"/>
                        <w:szCs w:val="22"/>
                      </w:rPr>
                    </m:ctrlPr>
                  </m:d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theme="majorHAnsi"/>
                            <w:i/>
                            <w:color w:val="000000" w:themeColor="text1"/>
                            <w:sz w:val="22"/>
                            <w:szCs w:val="22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theme="majorHAnsi"/>
                                <w:color w:val="000000" w:themeColor="text1"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acc>
                              <m:accPr>
                                <m:ctrlPr>
                                  <w:rPr>
                                    <w:rFonts w:ascii="Cambria Math" w:hAnsi="Cambria Math" w:cstheme="majorHAnsi"/>
                                    <w:color w:val="000000" w:themeColor="text1"/>
                                    <w:sz w:val="22"/>
                                    <w:szCs w:val="22"/>
                                    <w:lang w:eastAsia="zh-CN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theme="majorHAnsi"/>
                                    <w:color w:val="000000" w:themeColor="text1"/>
                                    <w:sz w:val="22"/>
                                    <w:szCs w:val="22"/>
                                    <w:lang w:eastAsia="zh-CN"/>
                                  </w:rPr>
                                  <m:t>u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color w:val="000000" w:themeColor="text1"/>
                                <w:sz w:val="22"/>
                                <w:szCs w:val="22"/>
                              </w:rPr>
                              <m:t>i,t</m:t>
                            </m:r>
                          </m:sub>
                        </m:sSub>
                        <m:r>
                          <w:rPr>
                            <w:rFonts w:ascii="Cambria Math" w:hAnsi="Cambria Math" w:cstheme="majorHAnsi"/>
                            <w:color w:val="000000" w:themeColor="text1"/>
                            <w:sz w:val="22"/>
                            <w:szCs w:val="22"/>
                          </w:rPr>
                          <m:t>-μ</m:t>
                        </m:r>
                      </m:e>
                    </m:d>
                    <m:r>
                      <w:rPr>
                        <w:rFonts w:ascii="Cambria Math" w:hAnsi="Cambria Math" w:cstheme="majorHAnsi"/>
                        <w:color w:val="000000" w:themeColor="text1"/>
                        <w:sz w:val="22"/>
                        <w:szCs w:val="22"/>
                      </w:rPr>
                      <m:t>+e+ϵ</m:t>
                    </m:r>
                  </m:e>
                </m:d>
              </m:e>
            </m:func>
          </m:den>
        </m:f>
      </m:oMath>
      <w:r w:rsidRPr="00227DD9">
        <w:rPr>
          <w:rFonts w:asciiTheme="majorHAnsi" w:hAnsiTheme="majorHAnsi" w:cstheme="majorHAnsi"/>
          <w:color w:val="000000" w:themeColor="text1"/>
          <w:sz w:val="22"/>
          <w:szCs w:val="22"/>
          <w:lang w:eastAsia="zh-CN"/>
        </w:rPr>
        <w:tab/>
        <w:t>(4)</w:t>
      </w:r>
      <w:r w:rsidRPr="00227DD9">
        <w:rPr>
          <w:rFonts w:asciiTheme="majorHAnsi" w:hAnsiTheme="majorHAnsi" w:cstheme="majorHAnsi"/>
          <w:color w:val="000000" w:themeColor="text1"/>
          <w:sz w:val="22"/>
          <w:szCs w:val="22"/>
          <w:lang w:eastAsia="zh-CN"/>
        </w:rPr>
        <w:tab/>
      </w:r>
    </w:p>
    <w:p w14:paraId="3C570C7D" w14:textId="77777777" w:rsidR="00292CB8" w:rsidRPr="00227DD9" w:rsidRDefault="00292CB8" w:rsidP="00292CB8">
      <w:pPr>
        <w:pStyle w:val="equation"/>
        <w:tabs>
          <w:tab w:val="clear" w:pos="3204"/>
          <w:tab w:val="clear" w:pos="6634"/>
          <w:tab w:val="center" w:pos="4820"/>
          <w:tab w:val="right" w:pos="8647"/>
        </w:tabs>
        <w:snapToGrid w:val="0"/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2"/>
          <w:szCs w:val="22"/>
          <w:lang w:eastAsia="zh-CN"/>
        </w:rPr>
      </w:pPr>
      <w:r w:rsidRPr="00227DD9">
        <w:rPr>
          <w:rFonts w:asciiTheme="majorHAnsi" w:hAnsiTheme="majorHAnsi" w:cstheme="majorHAnsi"/>
          <w:color w:val="000000" w:themeColor="text1"/>
          <w:sz w:val="22"/>
          <w:szCs w:val="22"/>
          <w:lang w:eastAsia="zh-CN"/>
        </w:rPr>
        <w:tab/>
      </w:r>
      <m:oMath>
        <m:sSub>
          <m:sSubPr>
            <m:ctrl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w</m:t>
            </m:r>
          </m:e>
          <m:sub>
            <m: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i,j,t</m:t>
            </m:r>
          </m:sub>
        </m:sSub>
        <m:r>
          <m:rPr>
            <m:sty m:val="p"/>
          </m:rPr>
          <w:rPr>
            <w:rFonts w:ascii="Cambria Math" w:hAnsi="Cambria Math" w:cstheme="majorHAnsi"/>
            <w:color w:val="000000" w:themeColor="text1"/>
            <w:sz w:val="22"/>
            <w:szCs w:val="22"/>
          </w:rPr>
          <m:t xml:space="preserve">= </m:t>
        </m:r>
        <m:f>
          <m:fPr>
            <m:ctrl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</m:ctrlPr>
          </m:fPr>
          <m:num>
            <m: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1</m:t>
            </m:r>
          </m:num>
          <m:den>
            <m:func>
              <m:funcPr>
                <m:ctrlPr>
                  <w:rPr>
                    <w:rFonts w:ascii="Cambria Math" w:hAnsi="Cambria Math" w:cstheme="majorHAnsi"/>
                    <w:color w:val="000000" w:themeColor="text1"/>
                    <w:sz w:val="22"/>
                    <w:szCs w:val="22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theme="majorHAnsi"/>
                    <w:color w:val="000000" w:themeColor="text1"/>
                    <w:sz w:val="22"/>
                    <w:szCs w:val="22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 w:cstheme="majorHAnsi"/>
                        <w:i/>
                        <w:color w:val="000000" w:themeColor="text1"/>
                        <w:sz w:val="22"/>
                        <w:szCs w:val="22"/>
                      </w:rPr>
                    </m:ctrlPr>
                  </m:d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 w:cstheme="majorHAnsi"/>
                            <w:i/>
                            <w:color w:val="000000" w:themeColor="text1"/>
                            <w:sz w:val="22"/>
                            <w:szCs w:val="22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theme="majorHAnsi"/>
                                <w:color w:val="000000" w:themeColor="text1"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acc>
                              <m:accPr>
                                <m:ctrlPr>
                                  <w:rPr>
                                    <w:rFonts w:ascii="Cambria Math" w:hAnsi="Cambria Math" w:cstheme="majorHAnsi"/>
                                    <w:color w:val="000000" w:themeColor="text1"/>
                                    <w:sz w:val="22"/>
                                    <w:szCs w:val="22"/>
                                    <w:lang w:eastAsia="zh-CN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theme="majorHAnsi"/>
                                    <w:color w:val="000000" w:themeColor="text1"/>
                                    <w:sz w:val="22"/>
                                    <w:szCs w:val="22"/>
                                    <w:lang w:eastAsia="zh-CN"/>
                                  </w:rPr>
                                  <m:t>u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 w:cstheme="majorHAnsi"/>
                                <w:color w:val="000000" w:themeColor="text1"/>
                                <w:sz w:val="22"/>
                                <w:szCs w:val="22"/>
                              </w:rPr>
                              <m:t>i,j,t</m:t>
                            </m:r>
                          </m:sub>
                        </m:sSub>
                        <m:r>
                          <w:rPr>
                            <w:rFonts w:ascii="Cambria Math" w:hAnsi="Cambria Math" w:cstheme="majorHAnsi"/>
                            <w:color w:val="000000" w:themeColor="text1"/>
                            <w:sz w:val="22"/>
                            <w:szCs w:val="22"/>
                          </w:rPr>
                          <m:t>-μ</m:t>
                        </m:r>
                      </m:e>
                    </m:d>
                    <m:r>
                      <w:rPr>
                        <w:rFonts w:ascii="Cambria Math" w:hAnsi="Cambria Math" w:cstheme="majorHAnsi"/>
                        <w:color w:val="000000" w:themeColor="text1"/>
                        <w:sz w:val="22"/>
                        <w:szCs w:val="22"/>
                      </w:rPr>
                      <m:t>+e+ϵ+s</m:t>
                    </m:r>
                  </m:e>
                </m:d>
              </m:e>
            </m:func>
          </m:den>
        </m:f>
      </m:oMath>
      <w:r w:rsidRPr="00227DD9">
        <w:rPr>
          <w:rFonts w:asciiTheme="majorHAnsi" w:hAnsiTheme="majorHAnsi" w:cstheme="majorHAnsi"/>
          <w:color w:val="000000" w:themeColor="text1"/>
          <w:sz w:val="22"/>
          <w:szCs w:val="22"/>
          <w:lang w:eastAsia="zh-CN"/>
        </w:rPr>
        <w:tab/>
        <w:t>(5)</w:t>
      </w:r>
      <w:r w:rsidRPr="00227DD9">
        <w:rPr>
          <w:rFonts w:asciiTheme="majorHAnsi" w:hAnsiTheme="majorHAnsi" w:cstheme="majorHAnsi"/>
          <w:color w:val="000000" w:themeColor="text1"/>
          <w:sz w:val="22"/>
          <w:szCs w:val="22"/>
          <w:lang w:eastAsia="zh-CN"/>
        </w:rPr>
        <w:tab/>
      </w:r>
    </w:p>
    <w:p w14:paraId="7286E1F6" w14:textId="77777777" w:rsidR="00292CB8" w:rsidRPr="00227DD9" w:rsidRDefault="00292CB8" w:rsidP="00292CB8">
      <w:pPr>
        <w:spacing w:before="24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227DD9">
        <w:rPr>
          <w:rFonts w:asciiTheme="majorHAnsi" w:hAnsiTheme="majorHAnsi" w:cstheme="majorHAnsi"/>
          <w:b/>
          <w:bCs/>
          <w:sz w:val="22"/>
          <w:szCs w:val="22"/>
        </w:rPr>
        <w:t>Proof 1</w:t>
      </w:r>
      <w:r w:rsidRPr="00227DD9">
        <w:rPr>
          <w:rFonts w:asciiTheme="majorHAnsi" w:hAnsiTheme="majorHAnsi" w:cstheme="majorHAnsi"/>
          <w:sz w:val="22"/>
          <w:szCs w:val="22"/>
        </w:rPr>
        <w:t>:</w:t>
      </w:r>
    </w:p>
    <w:p w14:paraId="3B97904E" w14:textId="77777777" w:rsidR="00292CB8" w:rsidRPr="00227DD9" w:rsidRDefault="00292CB8" w:rsidP="00292CB8">
      <w:pPr>
        <w:spacing w:before="240" w:line="240" w:lineRule="auto"/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</w:pPr>
      <w:r w:rsidRPr="00227DD9">
        <w:rPr>
          <w:rFonts w:asciiTheme="majorHAnsi" w:hAnsiTheme="majorHAnsi" w:cstheme="majorHAnsi"/>
          <w:sz w:val="22"/>
          <w:szCs w:val="22"/>
        </w:rPr>
        <w:t xml:space="preserve">If </w:t>
      </w:r>
      <m:oMath>
        <m:r>
          <w:rPr>
            <w:rFonts w:ascii="Cambria Math" w:eastAsiaTheme="minorEastAsia" w:hAnsi="Cambria Math" w:cstheme="majorHAnsi"/>
            <w:sz w:val="22"/>
            <w:szCs w:val="22"/>
          </w:rPr>
          <m:t>σ&lt;</m:t>
        </m:r>
        <m:d>
          <m:dPr>
            <m:begChr m:val="|"/>
            <m:endChr m:val="|"/>
            <m:ctrlPr>
              <w:rPr>
                <w:rFonts w:ascii="Cambria Math" w:hAnsi="Cambria Math" w:cstheme="majorHAnsi"/>
                <w:i/>
                <w:color w:val="000000" w:themeColor="text1"/>
                <w:sz w:val="22"/>
                <w:szCs w:val="22"/>
              </w:rPr>
            </m:ctrlPr>
          </m:dPr>
          <m:e>
            <m:sSub>
              <m:sSubPr>
                <m:ctrlPr>
                  <w:rPr>
                    <w:rFonts w:ascii="Cambria Math" w:hAnsi="Cambria Math" w:cstheme="majorHAnsi"/>
                    <w:color w:val="000000" w:themeColor="text1"/>
                    <w:sz w:val="22"/>
                    <w:szCs w:val="22"/>
                  </w:rPr>
                </m:ctrlPr>
              </m:sSubPr>
              <m:e>
                <m:acc>
                  <m:accPr>
                    <m:ctrlPr>
                      <w:rPr>
                        <w:rFonts w:ascii="Cambria Math" w:hAnsi="Cambria Math" w:cstheme="majorHAnsi"/>
                        <w:color w:val="000000" w:themeColor="text1"/>
                        <w:sz w:val="22"/>
                        <w:szCs w:val="22"/>
                        <w:lang w:eastAsia="zh-CN"/>
                      </w:rPr>
                    </m:ctrlPr>
                  </m:accPr>
                  <m:e>
                    <m:r>
                      <w:rPr>
                        <w:rFonts w:ascii="Cambria Math" w:hAnsi="Cambria Math" w:cstheme="majorHAnsi"/>
                        <w:color w:val="000000" w:themeColor="text1"/>
                        <w:sz w:val="22"/>
                        <w:szCs w:val="22"/>
                        <w:lang w:eastAsia="zh-CN"/>
                      </w:rPr>
                      <m:t>u</m:t>
                    </m:r>
                  </m:e>
                </m:acc>
              </m:e>
              <m:sub>
                <m:r>
                  <w:rPr>
                    <w:rFonts w:ascii="Cambria Math" w:hAnsi="Cambria Math" w:cstheme="majorHAnsi"/>
                    <w:color w:val="000000" w:themeColor="text1"/>
                    <w:sz w:val="22"/>
                    <w:szCs w:val="22"/>
                  </w:rPr>
                  <m:t>i,t</m:t>
                </m:r>
              </m:sub>
            </m:sSub>
            <m: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-μ</m:t>
            </m:r>
          </m:e>
        </m:d>
      </m:oMath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, the weights for the masks are calculated using (5). Since </w:t>
      </w:r>
      <m:oMath>
        <m:func>
          <m:funcPr>
            <m:ctrl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ln</m:t>
            </m:r>
          </m:fName>
          <m:e>
            <m:d>
              <m:dPr>
                <m:ctrlPr>
                  <w:rPr>
                    <w:rFonts w:ascii="Cambria Math" w:hAnsi="Cambria Math" w:cstheme="majorHAnsi"/>
                    <w:i/>
                    <w:color w:val="000000" w:themeColor="text1"/>
                    <w:sz w:val="22"/>
                    <w:szCs w:val="22"/>
                  </w:rPr>
                </m:ctrlPr>
              </m:dPr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 w:cstheme="majorHAnsi"/>
                        <w:i/>
                        <w:color w:val="000000" w:themeColor="text1"/>
                        <w:sz w:val="22"/>
                        <w:szCs w:val="22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theme="majorHAnsi"/>
                            <w:color w:val="000000" w:themeColor="text1"/>
                            <w:sz w:val="22"/>
                            <w:szCs w:val="22"/>
                          </w:rPr>
                        </m:ctrlPr>
                      </m:sSubPr>
                      <m:e>
                        <m:acc>
                          <m:accPr>
                            <m:ctrlPr>
                              <w:rPr>
                                <w:rFonts w:ascii="Cambria Math" w:hAnsi="Cambria Math" w:cstheme="majorHAnsi"/>
                                <w:color w:val="000000" w:themeColor="text1"/>
                                <w:sz w:val="22"/>
                                <w:szCs w:val="22"/>
                                <w:lang w:eastAsia="zh-CN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theme="majorHAnsi"/>
                                <w:color w:val="000000" w:themeColor="text1"/>
                                <w:sz w:val="22"/>
                                <w:szCs w:val="22"/>
                                <w:lang w:eastAsia="zh-CN"/>
                              </w:rPr>
                              <m:t>u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 w:cstheme="majorHAnsi"/>
                            <w:color w:val="000000" w:themeColor="text1"/>
                            <w:sz w:val="22"/>
                            <w:szCs w:val="22"/>
                          </w:rPr>
                          <m:t>i,j,t</m:t>
                        </m:r>
                      </m:sub>
                    </m:sSub>
                    <m:r>
                      <w:rPr>
                        <w:rFonts w:ascii="Cambria Math" w:hAnsi="Cambria Math" w:cstheme="majorHAnsi"/>
                        <w:color w:val="000000" w:themeColor="text1"/>
                        <w:sz w:val="22"/>
                        <w:szCs w:val="22"/>
                      </w:rPr>
                      <m:t>-μ</m:t>
                    </m:r>
                  </m:e>
                </m:d>
                <m:r>
                  <w:rPr>
                    <w:rFonts w:ascii="Cambria Math" w:hAnsi="Cambria Math" w:cstheme="majorHAnsi"/>
                    <w:color w:val="000000" w:themeColor="text1"/>
                    <w:sz w:val="22"/>
                    <w:szCs w:val="22"/>
                  </w:rPr>
                  <m:t>+e+ϵ+s</m:t>
                </m:r>
              </m:e>
            </m:d>
          </m:e>
        </m:func>
      </m:oMath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, will be smaller for values closer to the man, i.e. smaller distances, the formulation (5) will be larger. Given that the weights for the logits are identified using (4), </w:t>
      </w:r>
      <m:oMath>
        <m:func>
          <m:funcPr>
            <m:ctrl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ln</m:t>
            </m:r>
          </m:fName>
          <m:e>
            <m:d>
              <m:dPr>
                <m:ctrlPr>
                  <w:rPr>
                    <w:rFonts w:ascii="Cambria Math" w:hAnsi="Cambria Math" w:cstheme="majorHAnsi"/>
                    <w:i/>
                    <w:color w:val="000000" w:themeColor="text1"/>
                    <w:sz w:val="22"/>
                    <w:szCs w:val="22"/>
                  </w:rPr>
                </m:ctrlPr>
              </m:dPr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 w:cstheme="majorHAnsi"/>
                        <w:i/>
                        <w:color w:val="000000" w:themeColor="text1"/>
                        <w:sz w:val="22"/>
                        <w:szCs w:val="22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theme="majorHAnsi"/>
                            <w:color w:val="000000" w:themeColor="text1"/>
                            <w:sz w:val="22"/>
                            <w:szCs w:val="22"/>
                          </w:rPr>
                        </m:ctrlPr>
                      </m:sSubPr>
                      <m:e>
                        <m:acc>
                          <m:accPr>
                            <m:ctrlPr>
                              <w:rPr>
                                <w:rFonts w:ascii="Cambria Math" w:hAnsi="Cambria Math" w:cstheme="majorHAnsi"/>
                                <w:color w:val="000000" w:themeColor="text1"/>
                                <w:sz w:val="22"/>
                                <w:szCs w:val="22"/>
                                <w:lang w:eastAsia="zh-CN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theme="majorHAnsi"/>
                                <w:color w:val="000000" w:themeColor="text1"/>
                                <w:sz w:val="22"/>
                                <w:szCs w:val="22"/>
                                <w:lang w:eastAsia="zh-CN"/>
                              </w:rPr>
                              <m:t>u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 w:cstheme="majorHAnsi"/>
                            <w:color w:val="000000" w:themeColor="text1"/>
                            <w:sz w:val="22"/>
                            <w:szCs w:val="22"/>
                          </w:rPr>
                          <m:t>i,t</m:t>
                        </m:r>
                      </m:sub>
                    </m:sSub>
                    <m:r>
                      <w:rPr>
                        <w:rFonts w:ascii="Cambria Math" w:hAnsi="Cambria Math" w:cstheme="majorHAnsi"/>
                        <w:color w:val="000000" w:themeColor="text1"/>
                        <w:sz w:val="22"/>
                        <w:szCs w:val="22"/>
                      </w:rPr>
                      <m:t>-μ</m:t>
                    </m:r>
                  </m:e>
                </m:d>
                <m:r>
                  <w:rPr>
                    <w:rFonts w:ascii="Cambria Math" w:hAnsi="Cambria Math" w:cstheme="majorHAnsi"/>
                    <w:color w:val="000000" w:themeColor="text1"/>
                    <w:sz w:val="22"/>
                    <w:szCs w:val="22"/>
                  </w:rPr>
                  <m:t>+e+ϵ</m:t>
                </m:r>
              </m:e>
            </m:d>
          </m:e>
        </m:func>
      </m:oMath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 will be smaller, allowing (4) to be larger. H</w:t>
      </w:r>
      <w:proofErr w:type="spellStart"/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>ence</w:t>
      </w:r>
      <w:proofErr w:type="spellEnd"/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, the weights of the masks </w:t>
      </w:r>
      <m:oMath>
        <m:sSub>
          <m:sSubPr>
            <m:ctrl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w</m:t>
            </m:r>
          </m:e>
          <m:sub>
            <m: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i,j,t</m:t>
            </m:r>
          </m:sub>
        </m:sSub>
      </m:oMath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 becomes larger than </w:t>
      </w:r>
      <w:r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>that</w:t>
      </w:r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 of the logit </w:t>
      </w:r>
      <m:oMath>
        <m:sSub>
          <m:sSubPr>
            <m:ctrl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w</m:t>
            </m:r>
          </m:e>
          <m:sub>
            <m: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i</m:t>
            </m:r>
            <m:r>
              <m:rPr>
                <m:sty m:val="p"/>
              </m:r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,</m:t>
            </m:r>
            <m: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t</m:t>
            </m:r>
          </m:sub>
        </m:sSub>
      </m:oMath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, </w:t>
      </w:r>
      <w:r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thus </w:t>
      </w:r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satisfying proposition 1 </w:t>
      </w:r>
      <m:oMath>
        <m:r>
          <w:rPr>
            <w:rFonts w:ascii="Cambria Math" w:eastAsiaTheme="minorEastAsia" w:hAnsi="Cambria Math" w:cstheme="majorHAnsi"/>
            <w:color w:val="000000" w:themeColor="text1"/>
            <w:sz w:val="22"/>
            <w:szCs w:val="22"/>
          </w:rPr>
          <m:t>∎</m:t>
        </m:r>
      </m:oMath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>.</w:t>
      </w:r>
    </w:p>
    <w:p w14:paraId="4087D694" w14:textId="77777777" w:rsidR="00292CB8" w:rsidRPr="00227DD9" w:rsidRDefault="00292CB8" w:rsidP="00292CB8">
      <w:pPr>
        <w:spacing w:before="240" w:line="240" w:lineRule="auto"/>
        <w:rPr>
          <w:rFonts w:asciiTheme="majorHAnsi" w:hAnsiTheme="majorHAnsi" w:cstheme="majorHAnsi"/>
          <w:sz w:val="22"/>
          <w:szCs w:val="22"/>
        </w:rPr>
      </w:pPr>
      <w:r w:rsidRPr="00227DD9">
        <w:rPr>
          <w:rFonts w:asciiTheme="majorHAnsi" w:hAnsiTheme="majorHAnsi" w:cstheme="majorHAnsi"/>
          <w:b/>
          <w:bCs/>
          <w:sz w:val="22"/>
          <w:szCs w:val="22"/>
        </w:rPr>
        <w:t>Proof 2</w:t>
      </w:r>
      <w:r w:rsidRPr="00227DD9">
        <w:rPr>
          <w:rFonts w:asciiTheme="majorHAnsi" w:hAnsiTheme="majorHAnsi" w:cstheme="majorHAnsi"/>
          <w:sz w:val="22"/>
          <w:szCs w:val="22"/>
        </w:rPr>
        <w:t>:</w:t>
      </w:r>
    </w:p>
    <w:p w14:paraId="363FC83A" w14:textId="77777777" w:rsidR="00292CB8" w:rsidRPr="00227DD9" w:rsidRDefault="00292CB8" w:rsidP="00292CB8">
      <w:pPr>
        <w:spacing w:before="240" w:line="240" w:lineRule="auto"/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</w:pPr>
      <w:r w:rsidRPr="00227DD9">
        <w:rPr>
          <w:rFonts w:asciiTheme="majorHAnsi" w:hAnsiTheme="majorHAnsi" w:cstheme="majorHAnsi"/>
          <w:sz w:val="22"/>
          <w:szCs w:val="22"/>
        </w:rPr>
        <w:lastRenderedPageBreak/>
        <w:t xml:space="preserve">Assuming that the distance </w:t>
      </w:r>
      <m:oMath>
        <m:d>
          <m:dPr>
            <m:begChr m:val="|"/>
            <m:endChr m:val="|"/>
            <m:ctrlPr>
              <w:rPr>
                <w:rFonts w:ascii="Cambria Math" w:hAnsi="Cambria Math" w:cstheme="majorHAnsi"/>
                <w:i/>
                <w:color w:val="000000" w:themeColor="text1"/>
                <w:sz w:val="22"/>
                <w:szCs w:val="22"/>
              </w:rPr>
            </m:ctrlPr>
          </m:dPr>
          <m:e>
            <m:sSub>
              <m:sSubPr>
                <m:ctrlPr>
                  <w:rPr>
                    <w:rFonts w:ascii="Cambria Math" w:hAnsi="Cambria Math" w:cstheme="majorHAnsi"/>
                    <w:color w:val="000000" w:themeColor="text1"/>
                    <w:sz w:val="22"/>
                    <w:szCs w:val="22"/>
                  </w:rPr>
                </m:ctrlPr>
              </m:sSubPr>
              <m:e>
                <m:acc>
                  <m:accPr>
                    <m:ctrlPr>
                      <w:rPr>
                        <w:rFonts w:ascii="Cambria Math" w:hAnsi="Cambria Math" w:cstheme="majorHAnsi"/>
                        <w:color w:val="000000" w:themeColor="text1"/>
                        <w:sz w:val="22"/>
                        <w:szCs w:val="22"/>
                        <w:lang w:eastAsia="zh-CN"/>
                      </w:rPr>
                    </m:ctrlPr>
                  </m:accPr>
                  <m:e>
                    <m:r>
                      <w:rPr>
                        <w:rFonts w:ascii="Cambria Math" w:hAnsi="Cambria Math" w:cstheme="majorHAnsi"/>
                        <w:color w:val="000000" w:themeColor="text1"/>
                        <w:sz w:val="22"/>
                        <w:szCs w:val="22"/>
                        <w:lang w:eastAsia="zh-CN"/>
                      </w:rPr>
                      <m:t>u</m:t>
                    </m:r>
                  </m:e>
                </m:acc>
              </m:e>
              <m:sub>
                <m:r>
                  <w:rPr>
                    <w:rFonts w:ascii="Cambria Math" w:hAnsi="Cambria Math" w:cstheme="majorHAnsi"/>
                    <w:color w:val="000000" w:themeColor="text1"/>
                    <w:sz w:val="22"/>
                    <w:szCs w:val="22"/>
                  </w:rPr>
                  <m:t>i,j,t</m:t>
                </m:r>
              </m:sub>
            </m:sSub>
            <m: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-μ</m:t>
            </m:r>
          </m:e>
        </m:d>
      </m:oMath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 </w:t>
      </w:r>
      <w:r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in (5) </w:t>
      </w:r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increases, then the denominator </w:t>
      </w:r>
      <m:oMath>
        <m:func>
          <m:funcPr>
            <m:ctrl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ln</m:t>
            </m:r>
          </m:fName>
          <m:e>
            <m:d>
              <m:dPr>
                <m:ctrlPr>
                  <w:rPr>
                    <w:rFonts w:ascii="Cambria Math" w:hAnsi="Cambria Math" w:cstheme="majorHAnsi"/>
                    <w:i/>
                    <w:color w:val="000000" w:themeColor="text1"/>
                    <w:sz w:val="22"/>
                    <w:szCs w:val="22"/>
                  </w:rPr>
                </m:ctrlPr>
              </m:dPr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 w:cstheme="majorHAnsi"/>
                        <w:i/>
                        <w:color w:val="000000" w:themeColor="text1"/>
                        <w:sz w:val="22"/>
                        <w:szCs w:val="22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theme="majorHAnsi"/>
                            <w:color w:val="000000" w:themeColor="text1"/>
                            <w:sz w:val="22"/>
                            <w:szCs w:val="22"/>
                          </w:rPr>
                        </m:ctrlPr>
                      </m:sSubPr>
                      <m:e>
                        <m:acc>
                          <m:accPr>
                            <m:ctrlPr>
                              <w:rPr>
                                <w:rFonts w:ascii="Cambria Math" w:hAnsi="Cambria Math" w:cstheme="majorHAnsi"/>
                                <w:color w:val="000000" w:themeColor="text1"/>
                                <w:sz w:val="22"/>
                                <w:szCs w:val="22"/>
                                <w:lang w:eastAsia="zh-CN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theme="majorHAnsi"/>
                                <w:color w:val="000000" w:themeColor="text1"/>
                                <w:sz w:val="22"/>
                                <w:szCs w:val="22"/>
                                <w:lang w:eastAsia="zh-CN"/>
                              </w:rPr>
                              <m:t>u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 w:cstheme="majorHAnsi"/>
                            <w:color w:val="000000" w:themeColor="text1"/>
                            <w:sz w:val="22"/>
                            <w:szCs w:val="22"/>
                          </w:rPr>
                          <m:t>i,j,t</m:t>
                        </m:r>
                      </m:sub>
                    </m:sSub>
                    <m:r>
                      <w:rPr>
                        <w:rFonts w:ascii="Cambria Math" w:hAnsi="Cambria Math" w:cstheme="majorHAnsi"/>
                        <w:color w:val="000000" w:themeColor="text1"/>
                        <w:sz w:val="22"/>
                        <w:szCs w:val="22"/>
                      </w:rPr>
                      <m:t>-μ</m:t>
                    </m:r>
                  </m:e>
                </m:d>
                <m:r>
                  <w:rPr>
                    <w:rFonts w:ascii="Cambria Math" w:hAnsi="Cambria Math" w:cstheme="majorHAnsi"/>
                    <w:color w:val="000000" w:themeColor="text1"/>
                    <w:sz w:val="22"/>
                    <w:szCs w:val="22"/>
                  </w:rPr>
                  <m:t>+e+ϵ+s</m:t>
                </m:r>
              </m:e>
            </m:d>
          </m:e>
        </m:func>
      </m:oMath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 increases, making </w:t>
      </w:r>
      <m:oMath>
        <m:sSub>
          <m:sSubPr>
            <m:ctrl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w</m:t>
            </m:r>
          </m:e>
          <m:sub>
            <m: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i,j,t</m:t>
            </m:r>
          </m:sub>
        </m:sSub>
      </m:oMath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 decreases. </w:t>
      </w:r>
      <w:r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>It means</w:t>
      </w:r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 that the masks far from the mean have lower weights. The opposite if </w:t>
      </w:r>
      <m:oMath>
        <m:d>
          <m:dPr>
            <m:begChr m:val="|"/>
            <m:endChr m:val="|"/>
            <m:ctrlPr>
              <w:rPr>
                <w:rFonts w:ascii="Cambria Math" w:hAnsi="Cambria Math" w:cstheme="majorHAnsi"/>
                <w:i/>
                <w:color w:val="000000" w:themeColor="text1"/>
                <w:sz w:val="22"/>
                <w:szCs w:val="22"/>
              </w:rPr>
            </m:ctrlPr>
          </m:dPr>
          <m:e>
            <m:sSub>
              <m:sSubPr>
                <m:ctrlPr>
                  <w:rPr>
                    <w:rFonts w:ascii="Cambria Math" w:hAnsi="Cambria Math" w:cstheme="majorHAnsi"/>
                    <w:color w:val="000000" w:themeColor="text1"/>
                    <w:sz w:val="22"/>
                    <w:szCs w:val="22"/>
                  </w:rPr>
                </m:ctrlPr>
              </m:sSubPr>
              <m:e>
                <m:acc>
                  <m:accPr>
                    <m:ctrlPr>
                      <w:rPr>
                        <w:rFonts w:ascii="Cambria Math" w:hAnsi="Cambria Math" w:cstheme="majorHAnsi"/>
                        <w:color w:val="000000" w:themeColor="text1"/>
                        <w:sz w:val="22"/>
                        <w:szCs w:val="22"/>
                        <w:lang w:eastAsia="zh-CN"/>
                      </w:rPr>
                    </m:ctrlPr>
                  </m:accPr>
                  <m:e>
                    <m:r>
                      <w:rPr>
                        <w:rFonts w:ascii="Cambria Math" w:hAnsi="Cambria Math" w:cstheme="majorHAnsi"/>
                        <w:color w:val="000000" w:themeColor="text1"/>
                        <w:sz w:val="22"/>
                        <w:szCs w:val="22"/>
                        <w:lang w:eastAsia="zh-CN"/>
                      </w:rPr>
                      <m:t>u</m:t>
                    </m:r>
                  </m:e>
                </m:acc>
              </m:e>
              <m:sub>
                <m:r>
                  <w:rPr>
                    <w:rFonts w:ascii="Cambria Math" w:hAnsi="Cambria Math" w:cstheme="majorHAnsi"/>
                    <w:color w:val="000000" w:themeColor="text1"/>
                    <w:sz w:val="22"/>
                    <w:szCs w:val="22"/>
                  </w:rPr>
                  <m:t>i,j,t</m:t>
                </m:r>
              </m:sub>
            </m:sSub>
            <m: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-μ</m:t>
            </m:r>
          </m:e>
        </m:d>
      </m:oMath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 decreases, </w:t>
      </w:r>
      <w:r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is </w:t>
      </w:r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also true. The same applies to equation (4), which satisfies proposition 2 </w:t>
      </w:r>
      <m:oMath>
        <m:r>
          <w:rPr>
            <w:rFonts w:ascii="Cambria Math" w:eastAsiaTheme="minorEastAsia" w:hAnsi="Cambria Math" w:cstheme="majorHAnsi"/>
            <w:color w:val="000000" w:themeColor="text1"/>
            <w:sz w:val="22"/>
            <w:szCs w:val="22"/>
          </w:rPr>
          <m:t>∎</m:t>
        </m:r>
      </m:oMath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>.</w:t>
      </w:r>
    </w:p>
    <w:p w14:paraId="47F13874" w14:textId="77777777" w:rsidR="00292CB8" w:rsidRPr="00227DD9" w:rsidRDefault="00292CB8" w:rsidP="00292CB8">
      <w:pPr>
        <w:spacing w:before="240" w:line="240" w:lineRule="auto"/>
        <w:rPr>
          <w:rFonts w:asciiTheme="majorHAnsi" w:hAnsiTheme="majorHAnsi" w:cstheme="majorHAnsi"/>
          <w:sz w:val="22"/>
          <w:szCs w:val="22"/>
        </w:rPr>
      </w:pPr>
      <w:r w:rsidRPr="00227DD9">
        <w:rPr>
          <w:rFonts w:asciiTheme="majorHAnsi" w:hAnsiTheme="majorHAnsi" w:cstheme="majorHAnsi"/>
          <w:b/>
          <w:bCs/>
          <w:sz w:val="22"/>
          <w:szCs w:val="22"/>
        </w:rPr>
        <w:t>Proof 3</w:t>
      </w:r>
      <w:r w:rsidRPr="00227DD9">
        <w:rPr>
          <w:rFonts w:asciiTheme="majorHAnsi" w:hAnsiTheme="majorHAnsi" w:cstheme="majorHAnsi"/>
          <w:sz w:val="22"/>
          <w:szCs w:val="22"/>
        </w:rPr>
        <w:t>:</w:t>
      </w:r>
    </w:p>
    <w:p w14:paraId="0C0F9CC0" w14:textId="77777777" w:rsidR="00292CB8" w:rsidRPr="00227DD9" w:rsidRDefault="00292CB8" w:rsidP="00292CB8">
      <w:pPr>
        <w:spacing w:before="240" w:line="240" w:lineRule="auto"/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</w:pPr>
      <w:r w:rsidRPr="00227DD9">
        <w:rPr>
          <w:rFonts w:asciiTheme="majorHAnsi" w:hAnsiTheme="majorHAnsi" w:cstheme="majorHAnsi"/>
          <w:sz w:val="22"/>
          <w:szCs w:val="22"/>
        </w:rPr>
        <w:t xml:space="preserve">Let us assume that a node and its masks are located on the mean on the masks, i.e. </w:t>
      </w:r>
      <m:oMath>
        <m:sSub>
          <m:sSubPr>
            <m:ctrlPr>
              <w:rPr>
                <w:rFonts w:ascii="Cambria Math" w:hAnsi="Cambria Math" w:cstheme="majorHAnsi"/>
                <w:i/>
                <w:color w:val="000000" w:themeColor="text1"/>
                <w:sz w:val="22"/>
                <w:szCs w:val="22"/>
              </w:rPr>
            </m:ctrlPr>
          </m:sSubPr>
          <m:e>
            <m:acc>
              <m:accPr>
                <m:ctrlPr>
                  <w:rPr>
                    <w:rFonts w:ascii="Cambria Math" w:hAnsi="Cambria Math" w:cstheme="majorHAnsi"/>
                    <w:i/>
                    <w:color w:val="000000" w:themeColor="text1"/>
                    <w:sz w:val="22"/>
                    <w:szCs w:val="22"/>
                    <w:lang w:eastAsia="zh-CN"/>
                  </w:rPr>
                </m:ctrlPr>
              </m:accPr>
              <m:e>
                <m:r>
                  <w:rPr>
                    <w:rFonts w:ascii="Cambria Math" w:hAnsi="Cambria Math" w:cstheme="majorHAnsi"/>
                    <w:color w:val="000000" w:themeColor="text1"/>
                    <w:sz w:val="22"/>
                    <w:szCs w:val="22"/>
                    <w:lang w:eastAsia="zh-CN"/>
                  </w:rPr>
                  <m:t>u</m:t>
                </m:r>
              </m:e>
            </m:acc>
          </m:e>
          <m:sub>
            <m: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i,t</m:t>
            </m:r>
          </m:sub>
        </m:sSub>
        <m:r>
          <w:rPr>
            <w:rFonts w:ascii="Cambria Math" w:hAnsi="Cambria Math" w:cstheme="majorHAnsi"/>
            <w:color w:val="000000" w:themeColor="text1"/>
            <w:sz w:val="22"/>
            <w:szCs w:val="22"/>
          </w:rPr>
          <m:t>=</m:t>
        </m:r>
        <m:sSubSup>
          <m:sSubSupPr>
            <m:ctrlPr>
              <w:rPr>
                <w:rFonts w:ascii="Cambria Math" w:hAnsi="Cambria Math" w:cstheme="majorHAnsi"/>
                <w:color w:val="000000" w:themeColor="text1"/>
                <w:sz w:val="22"/>
                <w:szCs w:val="22"/>
                <w:lang w:eastAsia="zh-CN"/>
              </w:rPr>
            </m:ctrlPr>
          </m:sSubSupPr>
          <m:e>
            <m:d>
              <m:dPr>
                <m:begChr m:val="{"/>
                <m:endChr m:val="}"/>
                <m:ctrlPr>
                  <w:rPr>
                    <w:rFonts w:ascii="Cambria Math" w:hAnsi="Cambria Math" w:cstheme="majorHAnsi"/>
                    <w:color w:val="000000" w:themeColor="text1"/>
                    <w:sz w:val="22"/>
                    <w:szCs w:val="22"/>
                    <w:lang w:eastAsia="zh-CN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theme="majorHAnsi"/>
                        <w:color w:val="000000" w:themeColor="text1"/>
                        <w:sz w:val="22"/>
                        <w:szCs w:val="22"/>
                        <w:lang w:eastAsia="zh-CN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 w:cstheme="majorHAnsi"/>
                            <w:color w:val="000000" w:themeColor="text1"/>
                            <w:sz w:val="22"/>
                            <w:szCs w:val="22"/>
                            <w:lang w:eastAsia="zh-CN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theme="majorHAnsi"/>
                            <w:color w:val="000000" w:themeColor="text1"/>
                            <w:sz w:val="22"/>
                            <w:szCs w:val="22"/>
                            <w:lang w:eastAsia="zh-CN"/>
                          </w:rPr>
                          <m:t>u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theme="majorHAnsi"/>
                        <w:color w:val="000000" w:themeColor="text1"/>
                        <w:sz w:val="22"/>
                        <w:szCs w:val="22"/>
                        <w:lang w:eastAsia="zh-CN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 w:cstheme="majorHAnsi"/>
                        <w:color w:val="000000" w:themeColor="text1"/>
                        <w:sz w:val="22"/>
                        <w:szCs w:val="22"/>
                        <w:lang w:eastAsia="zh-CN"/>
                      </w:rPr>
                      <m:t>,</m:t>
                    </m:r>
                    <m:r>
                      <w:rPr>
                        <w:rFonts w:ascii="Cambria Math" w:hAnsi="Cambria Math" w:cstheme="majorHAnsi"/>
                        <w:color w:val="000000" w:themeColor="text1"/>
                        <w:sz w:val="22"/>
                        <w:szCs w:val="22"/>
                        <w:lang w:eastAsia="zh-CN"/>
                      </w:rPr>
                      <m:t>j,t</m:t>
                    </m:r>
                  </m:sub>
                </m:sSub>
              </m:e>
            </m:d>
          </m:e>
          <m:sub>
            <m:r>
              <w:rPr>
                <w:rFonts w:ascii="Cambria Math" w:hAnsi="Cambria Math" w:cstheme="majorHAnsi"/>
                <w:color w:val="000000" w:themeColor="text1"/>
                <w:sz w:val="22"/>
                <w:szCs w:val="22"/>
                <w:lang w:eastAsia="zh-CN"/>
              </w:rPr>
              <m:t>j</m:t>
            </m:r>
            <m:r>
              <m:rPr>
                <m:sty m:val="p"/>
              </m:rPr>
              <w:rPr>
                <w:rFonts w:ascii="Cambria Math" w:hAnsi="Cambria Math" w:cstheme="majorHAnsi"/>
                <w:color w:val="000000" w:themeColor="text1"/>
                <w:sz w:val="22"/>
                <w:szCs w:val="22"/>
                <w:lang w:eastAsia="zh-CN"/>
              </w:rPr>
              <m:t>=1</m:t>
            </m:r>
          </m:sub>
          <m:sup>
            <m:sSubSup>
              <m:sSubSupPr>
                <m:ctrlPr>
                  <w:rPr>
                    <w:rFonts w:ascii="Cambria Math" w:hAnsi="Cambria Math" w:cstheme="majorHAnsi"/>
                    <w:i/>
                    <w:color w:val="000000" w:themeColor="text1"/>
                    <w:sz w:val="22"/>
                    <w:szCs w:val="22"/>
                    <w:lang w:eastAsia="zh-CN"/>
                  </w:rPr>
                </m:ctrlPr>
              </m:sSubSupPr>
              <m:e>
                <m:r>
                  <w:rPr>
                    <w:rFonts w:ascii="Cambria Math" w:hAnsi="Cambria Math" w:cstheme="majorHAnsi"/>
                    <w:color w:val="000000" w:themeColor="text1"/>
                    <w:sz w:val="22"/>
                    <w:szCs w:val="22"/>
                    <w:lang w:eastAsia="zh-CN"/>
                  </w:rPr>
                  <m:t>N</m:t>
                </m:r>
              </m:e>
              <m:sub>
                <m:r>
                  <w:rPr>
                    <w:rFonts w:ascii="Cambria Math" w:hAnsi="Cambria Math" w:cstheme="majorHAnsi"/>
                    <w:color w:val="000000" w:themeColor="text1"/>
                    <w:sz w:val="22"/>
                    <w:szCs w:val="22"/>
                    <w:lang w:eastAsia="zh-CN"/>
                  </w:rPr>
                  <m:t>i</m:t>
                </m:r>
              </m:sub>
              <m:sup>
                <m:r>
                  <w:rPr>
                    <w:rFonts w:ascii="Cambria Math" w:hAnsi="Cambria Math" w:cstheme="majorHAnsi"/>
                    <w:color w:val="000000" w:themeColor="text1"/>
                    <w:sz w:val="22"/>
                    <w:szCs w:val="22"/>
                    <w:lang w:eastAsia="zh-CN"/>
                  </w:rPr>
                  <m:t>M</m:t>
                </m:r>
              </m:sup>
            </m:sSubSup>
          </m:sup>
        </m:sSubSup>
        <m:r>
          <w:rPr>
            <w:rFonts w:ascii="Cambria Math" w:hAnsi="Cambria Math" w:cstheme="majorHAnsi"/>
            <w:color w:val="000000" w:themeColor="text1"/>
            <w:sz w:val="22"/>
            <w:szCs w:val="22"/>
          </w:rPr>
          <m:t>=μ</m:t>
        </m:r>
      </m:oMath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>. Substituting these values in (4) and (5), respectively, gives,</w:t>
      </w:r>
    </w:p>
    <w:p w14:paraId="4DFD26B9" w14:textId="77777777" w:rsidR="00292CB8" w:rsidRPr="00227DD9" w:rsidRDefault="00292CB8" w:rsidP="00292CB8">
      <w:pPr>
        <w:spacing w:before="240" w:line="240" w:lineRule="auto"/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</w:pPr>
      <m:oMathPara>
        <m:oMath>
          <m:sSub>
            <m:sSubPr>
              <m:ctrlPr>
                <w:rPr>
                  <w:rFonts w:ascii="Cambria Math" w:hAnsi="Cambria Math" w:cstheme="majorHAnsi"/>
                  <w:color w:val="000000" w:themeColor="text1"/>
                  <w:sz w:val="22"/>
                  <w:szCs w:val="22"/>
                </w:rPr>
              </m:ctrlPr>
            </m:sSubPr>
            <m:e>
              <m:r>
                <m:rPr>
                  <m:scr m:val="script"/>
                  <m:sty m:val="p"/>
                </m:rPr>
                <w:rPr>
                  <w:rFonts w:ascii="Cambria Math" w:hAnsi="Cambria Math" w:cstheme="majorHAnsi"/>
                  <w:color w:val="000000" w:themeColor="text1"/>
                  <w:sz w:val="22"/>
                  <w:szCs w:val="22"/>
                </w:rPr>
                <m:t>w</m:t>
              </m:r>
            </m:e>
            <m:sub>
              <m:r>
                <w:rPr>
                  <w:rFonts w:ascii="Cambria Math" w:hAnsi="Cambria Math" w:cstheme="majorHAnsi"/>
                  <w:color w:val="000000" w:themeColor="text1"/>
                  <w:sz w:val="22"/>
                  <w:szCs w:val="22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 w:cstheme="majorHAnsi"/>
                  <w:color w:val="000000" w:themeColor="text1"/>
                  <w:sz w:val="22"/>
                  <w:szCs w:val="22"/>
                </w:rPr>
                <m:t>,</m:t>
              </m:r>
              <m:r>
                <w:rPr>
                  <w:rFonts w:ascii="Cambria Math" w:hAnsi="Cambria Math" w:cstheme="majorHAnsi"/>
                  <w:color w:val="000000" w:themeColor="text1"/>
                  <w:sz w:val="22"/>
                  <w:szCs w:val="22"/>
                </w:rPr>
                <m:t>t</m:t>
              </m:r>
            </m:sub>
          </m:sSub>
          <m:r>
            <m:rPr>
              <m:sty m:val="p"/>
            </m:rPr>
            <w:rPr>
              <w:rFonts w:ascii="Cambria Math" w:hAnsi="Cambria Math" w:cstheme="majorHAnsi"/>
              <w:color w:val="000000" w:themeColor="text1"/>
              <w:sz w:val="22"/>
              <w:szCs w:val="22"/>
            </w:rPr>
            <m:t>=</m:t>
          </m:r>
          <m:f>
            <m:fPr>
              <m:ctrlPr>
                <w:rPr>
                  <w:rFonts w:ascii="Cambria Math" w:hAnsi="Cambria Math" w:cstheme="majorHAnsi"/>
                  <w:color w:val="000000" w:themeColor="text1"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 w:cstheme="majorHAnsi"/>
                  <w:color w:val="000000" w:themeColor="text1"/>
                  <w:sz w:val="22"/>
                  <w:szCs w:val="22"/>
                </w:rPr>
                <m:t>1</m:t>
              </m:r>
            </m:num>
            <m:den>
              <m:func>
                <m:funcPr>
                  <m:ctrlPr>
                    <w:rPr>
                      <w:rFonts w:ascii="Cambria Math" w:hAnsi="Cambria Math" w:cstheme="majorHAnsi"/>
                      <w:color w:val="000000" w:themeColor="text1"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ajorHAnsi"/>
                      <w:color w:val="000000" w:themeColor="text1"/>
                      <w:sz w:val="22"/>
                      <w:szCs w:val="22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theme="majorHAnsi"/>
                          <w:i/>
                          <w:color w:val="000000" w:themeColor="text1"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ajorHAnsi"/>
                          <w:color w:val="000000" w:themeColor="text1"/>
                          <w:sz w:val="22"/>
                          <w:szCs w:val="22"/>
                        </w:rPr>
                        <m:t>e+ϵ</m:t>
                      </m:r>
                    </m:e>
                  </m:d>
                </m:e>
              </m:func>
            </m:den>
          </m:f>
        </m:oMath>
      </m:oMathPara>
    </w:p>
    <w:p w14:paraId="03C37129" w14:textId="77777777" w:rsidR="00292CB8" w:rsidRPr="00227DD9" w:rsidRDefault="00292CB8" w:rsidP="00292CB8">
      <w:pPr>
        <w:spacing w:before="240" w:line="240" w:lineRule="auto"/>
        <w:rPr>
          <w:rFonts w:asciiTheme="majorHAnsi" w:hAnsiTheme="majorHAnsi" w:cstheme="majorHAnsi"/>
          <w:sz w:val="22"/>
          <w:szCs w:val="22"/>
          <w:lang w:val="de-DE"/>
        </w:rPr>
      </w:pPr>
      <m:oMathPara>
        <m:oMath>
          <m:sSub>
            <m:sSubPr>
              <m:ctrlPr>
                <w:rPr>
                  <w:rFonts w:ascii="Cambria Math" w:hAnsi="Cambria Math" w:cstheme="majorHAnsi"/>
                  <w:color w:val="000000" w:themeColor="text1"/>
                  <w:sz w:val="22"/>
                  <w:szCs w:val="22"/>
                </w:rPr>
              </m:ctrlPr>
            </m:sSubPr>
            <m:e>
              <m:r>
                <m:rPr>
                  <m:scr m:val="script"/>
                  <m:sty m:val="p"/>
                </m:rPr>
                <w:rPr>
                  <w:rFonts w:ascii="Cambria Math" w:hAnsi="Cambria Math" w:cstheme="majorHAnsi"/>
                  <w:color w:val="000000" w:themeColor="text1"/>
                  <w:sz w:val="22"/>
                  <w:szCs w:val="22"/>
                </w:rPr>
                <m:t>w</m:t>
              </m:r>
            </m:e>
            <m:sub>
              <m:r>
                <w:rPr>
                  <w:rFonts w:ascii="Cambria Math" w:hAnsi="Cambria Math" w:cstheme="majorHAnsi"/>
                  <w:color w:val="000000" w:themeColor="text1"/>
                  <w:sz w:val="22"/>
                  <w:szCs w:val="22"/>
                </w:rPr>
                <m:t>i,j,t</m:t>
              </m:r>
            </m:sub>
          </m:sSub>
          <m:r>
            <m:rPr>
              <m:sty m:val="p"/>
            </m:rPr>
            <w:rPr>
              <w:rFonts w:ascii="Cambria Math" w:hAnsi="Cambria Math" w:cstheme="majorHAnsi"/>
              <w:color w:val="000000" w:themeColor="text1"/>
              <w:sz w:val="22"/>
              <w:szCs w:val="22"/>
            </w:rPr>
            <m:t xml:space="preserve">= </m:t>
          </m:r>
          <m:f>
            <m:fPr>
              <m:ctrlPr>
                <w:rPr>
                  <w:rFonts w:ascii="Cambria Math" w:hAnsi="Cambria Math" w:cstheme="majorHAnsi"/>
                  <w:color w:val="000000" w:themeColor="text1"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 w:cstheme="majorHAnsi"/>
                  <w:color w:val="000000" w:themeColor="text1"/>
                  <w:sz w:val="22"/>
                  <w:szCs w:val="22"/>
                </w:rPr>
                <m:t>1</m:t>
              </m:r>
            </m:num>
            <m:den>
              <m:func>
                <m:funcPr>
                  <m:ctrlPr>
                    <w:rPr>
                      <w:rFonts w:ascii="Cambria Math" w:hAnsi="Cambria Math" w:cstheme="majorHAnsi"/>
                      <w:color w:val="000000" w:themeColor="text1"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ajorHAnsi"/>
                      <w:color w:val="000000" w:themeColor="text1"/>
                      <w:sz w:val="22"/>
                      <w:szCs w:val="22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theme="majorHAnsi"/>
                          <w:i/>
                          <w:color w:val="000000" w:themeColor="text1"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ajorHAnsi"/>
                          <w:color w:val="000000" w:themeColor="text1"/>
                          <w:sz w:val="22"/>
                          <w:szCs w:val="22"/>
                        </w:rPr>
                        <m:t>e+ϵ+s</m:t>
                      </m:r>
                    </m:e>
                  </m:d>
                </m:e>
              </m:func>
            </m:den>
          </m:f>
        </m:oMath>
      </m:oMathPara>
    </w:p>
    <w:p w14:paraId="7BD8DF39" w14:textId="77777777" w:rsidR="00292CB8" w:rsidRPr="00227DD9" w:rsidRDefault="00292CB8" w:rsidP="00292CB8">
      <w:pPr>
        <w:spacing w:before="240" w:line="240" w:lineRule="auto"/>
        <w:rPr>
          <w:rFonts w:asciiTheme="majorHAnsi" w:hAnsiTheme="majorHAnsi" w:cstheme="majorHAnsi"/>
          <w:sz w:val="22"/>
          <w:szCs w:val="22"/>
        </w:rPr>
      </w:pPr>
      <w:r w:rsidRPr="00227DD9">
        <w:rPr>
          <w:rFonts w:asciiTheme="majorHAnsi" w:hAnsiTheme="majorHAnsi" w:cstheme="majorHAnsi"/>
          <w:sz w:val="22"/>
          <w:szCs w:val="22"/>
        </w:rPr>
        <w:t xml:space="preserve">Given that </w:t>
      </w:r>
      <m:oMath>
        <m:r>
          <w:rPr>
            <w:rFonts w:ascii="Cambria Math" w:hAnsi="Cambria Math" w:cstheme="majorHAnsi"/>
            <w:color w:val="000000" w:themeColor="text1"/>
            <w:sz w:val="22"/>
            <w:szCs w:val="22"/>
          </w:rPr>
          <m:t>s</m:t>
        </m:r>
      </m:oMath>
      <w:r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 is a very small constant, then</w:t>
      </w:r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 </w:t>
      </w:r>
      <m:oMath>
        <m:func>
          <m:funcPr>
            <m:ctrl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ln</m:t>
            </m:r>
          </m:fName>
          <m:e>
            <m:d>
              <m:dPr>
                <m:ctrlPr>
                  <w:rPr>
                    <w:rFonts w:ascii="Cambria Math" w:hAnsi="Cambria Math" w:cstheme="majorHAnsi"/>
                    <w:i/>
                    <w:color w:val="000000" w:themeColor="text1"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 w:cstheme="majorHAnsi"/>
                    <w:color w:val="000000" w:themeColor="text1"/>
                    <w:sz w:val="22"/>
                    <w:szCs w:val="22"/>
                  </w:rPr>
                  <m:t>e+ϵ</m:t>
                </m:r>
              </m:e>
            </m:d>
          </m:e>
        </m:func>
        <m:r>
          <w:rPr>
            <w:rFonts w:ascii="Cambria Math" w:hAnsi="Cambria Math" w:cstheme="majorHAnsi"/>
            <w:color w:val="000000" w:themeColor="text1"/>
            <w:sz w:val="22"/>
            <w:szCs w:val="22"/>
          </w:rPr>
          <m:t>&lt;</m:t>
        </m:r>
        <m:func>
          <m:funcPr>
            <m:ctrl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ln</m:t>
            </m:r>
          </m:fName>
          <m:e>
            <m:d>
              <m:dPr>
                <m:ctrlPr>
                  <w:rPr>
                    <w:rFonts w:ascii="Cambria Math" w:hAnsi="Cambria Math" w:cstheme="majorHAnsi"/>
                    <w:i/>
                    <w:color w:val="000000" w:themeColor="text1"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 w:cstheme="majorHAnsi"/>
                    <w:color w:val="000000" w:themeColor="text1"/>
                    <w:sz w:val="22"/>
                    <w:szCs w:val="22"/>
                  </w:rPr>
                  <m:t>e+ϵ+s</m:t>
                </m:r>
              </m:e>
            </m:d>
          </m:e>
        </m:func>
      </m:oMath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, which implies, </w:t>
      </w:r>
      <m:oMath>
        <m:sSub>
          <m:sSubPr>
            <m:ctrl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w</m:t>
            </m:r>
          </m:e>
          <m:sub>
            <m: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i</m:t>
            </m:r>
            <m:r>
              <m:rPr>
                <m:sty m:val="p"/>
              </m:r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,</m:t>
            </m:r>
            <m: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t</m:t>
            </m:r>
          </m:sub>
        </m:sSub>
        <m:r>
          <w:rPr>
            <w:rFonts w:ascii="Cambria Math" w:hAnsi="Cambria Math" w:cstheme="majorHAnsi"/>
            <w:color w:val="000000" w:themeColor="text1"/>
            <w:sz w:val="22"/>
            <w:szCs w:val="22"/>
          </w:rPr>
          <m:t>&gt;</m:t>
        </m:r>
        <m:sSub>
          <m:sSubPr>
            <m:ctrl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</m:ctrlPr>
          </m:sSubPr>
          <m:e>
            <m:r>
              <m:rPr>
                <m:scr m:val="script"/>
                <m:sty m:val="p"/>
              </m:rP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w</m:t>
            </m:r>
          </m:e>
          <m:sub>
            <m:r>
              <w:rPr>
                <w:rFonts w:ascii="Cambria Math" w:hAnsi="Cambria Math" w:cstheme="majorHAnsi"/>
                <w:color w:val="000000" w:themeColor="text1"/>
                <w:sz w:val="22"/>
                <w:szCs w:val="22"/>
              </w:rPr>
              <m:t>i,j,t</m:t>
            </m:r>
          </m:sub>
        </m:sSub>
      </m:oMath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, suggesting that the logit will have slightly more influence over the masks, even if they have the same distance to the mean, </w:t>
      </w:r>
      <w:r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thus </w:t>
      </w:r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 xml:space="preserve">satisfying proposition 3 </w:t>
      </w:r>
      <m:oMath>
        <m:r>
          <w:rPr>
            <w:rFonts w:ascii="Cambria Math" w:eastAsiaTheme="minorEastAsia" w:hAnsi="Cambria Math" w:cstheme="majorHAnsi"/>
            <w:color w:val="000000" w:themeColor="text1"/>
            <w:sz w:val="22"/>
            <w:szCs w:val="22"/>
          </w:rPr>
          <m:t>∎</m:t>
        </m:r>
      </m:oMath>
      <w:r w:rsidRPr="00227DD9">
        <w:rPr>
          <w:rFonts w:asciiTheme="majorHAnsi" w:eastAsiaTheme="minorEastAsia" w:hAnsiTheme="majorHAnsi" w:cstheme="majorHAnsi"/>
          <w:color w:val="000000" w:themeColor="text1"/>
          <w:sz w:val="22"/>
          <w:szCs w:val="22"/>
        </w:rPr>
        <w:t>.</w:t>
      </w:r>
    </w:p>
    <w:p w14:paraId="49F889CA" w14:textId="77777777" w:rsidR="00292CB8" w:rsidRPr="00227DD9" w:rsidRDefault="00292CB8" w:rsidP="00292CB8">
      <w:pPr>
        <w:snapToGrid w:val="0"/>
        <w:spacing w:before="240" w:after="120"/>
        <w:ind w:firstLine="0"/>
        <w:rPr>
          <w:rFonts w:asciiTheme="majorHAnsi" w:hAnsiTheme="majorHAnsi" w:cstheme="majorHAnsi"/>
          <w:b/>
          <w:color w:val="000000" w:themeColor="text1"/>
          <w:sz w:val="22"/>
          <w:szCs w:val="22"/>
        </w:rPr>
      </w:pPr>
    </w:p>
    <w:p w14:paraId="5ECADC6E" w14:textId="77777777" w:rsidR="00292CB8" w:rsidRPr="00227DD9" w:rsidRDefault="00292CB8" w:rsidP="00292CB8">
      <w:pPr>
        <w:pStyle w:val="CitaviBibliographyEntry"/>
        <w:rPr>
          <w:rFonts w:asciiTheme="majorHAnsi" w:hAnsiTheme="majorHAnsi" w:cstheme="majorHAnsi"/>
          <w:sz w:val="22"/>
          <w:szCs w:val="22"/>
        </w:rPr>
      </w:pPr>
    </w:p>
    <w:p w14:paraId="27773DD5" w14:textId="77777777" w:rsidR="00292CB8" w:rsidRDefault="00292CB8"/>
    <w:sectPr w:rsidR="00292CB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CB8"/>
    <w:rsid w:val="001779DF"/>
    <w:rsid w:val="00292CB8"/>
    <w:rsid w:val="002F7B06"/>
    <w:rsid w:val="004A1E76"/>
    <w:rsid w:val="00563995"/>
    <w:rsid w:val="006C4BB5"/>
    <w:rsid w:val="00934093"/>
    <w:rsid w:val="009E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3E6BE"/>
  <w15:chartTrackingRefBased/>
  <w15:docId w15:val="{2D8F3022-1314-445E-90A6-0A26CC50F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92CB8"/>
    <w:pPr>
      <w:overflowPunct w:val="0"/>
      <w:autoSpaceDE w:val="0"/>
      <w:autoSpaceDN w:val="0"/>
      <w:adjustRightInd w:val="0"/>
      <w:spacing w:after="0" w:line="240" w:lineRule="atLeast"/>
      <w:ind w:firstLine="238"/>
      <w:jc w:val="both"/>
      <w:textAlignment w:val="baseline"/>
    </w:pPr>
    <w:rPr>
      <w:rFonts w:ascii="Times" w:eastAsia="SimSun" w:hAnsi="Times" w:cs="Times New Roman"/>
      <w:sz w:val="20"/>
      <w:szCs w:val="20"/>
      <w:lang w:val="en-US"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quation">
    <w:name w:val="equation"/>
    <w:basedOn w:val="Standard"/>
    <w:next w:val="Standard"/>
    <w:rsid w:val="00292CB8"/>
    <w:pPr>
      <w:tabs>
        <w:tab w:val="center" w:pos="3204"/>
        <w:tab w:val="right" w:pos="6634"/>
      </w:tabs>
      <w:spacing w:before="240" w:after="240"/>
      <w:ind w:firstLine="0"/>
      <w:jc w:val="left"/>
    </w:p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292CB8"/>
    <w:pPr>
      <w:tabs>
        <w:tab w:val="left" w:pos="454"/>
      </w:tabs>
      <w:snapToGrid w:val="0"/>
      <w:ind w:left="454" w:hanging="454"/>
      <w:jc w:val="left"/>
    </w:pPr>
    <w:rPr>
      <w:rFonts w:ascii="Calibri" w:hAnsi="Calibri"/>
      <w:lang w:eastAsia="zh-CN"/>
    </w:r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292CB8"/>
    <w:rPr>
      <w:rFonts w:ascii="Calibri" w:eastAsia="SimSun" w:hAnsi="Calibri" w:cs="Times New Roman"/>
      <w:sz w:val="20"/>
      <w:szCs w:val="20"/>
      <w:lang w:val="en-US" w:eastAsia="zh-CN"/>
    </w:rPr>
  </w:style>
  <w:style w:type="character" w:styleId="Hyperlink">
    <w:name w:val="Hyperlink"/>
    <w:uiPriority w:val="99"/>
    <w:rsid w:val="00292CB8"/>
    <w:rPr>
      <w:color w:val="0000FF"/>
      <w:u w:val="single"/>
    </w:rPr>
  </w:style>
  <w:style w:type="paragraph" w:customStyle="1" w:styleId="MDPI11articletype">
    <w:name w:val="MDPI_1.1_article_type"/>
    <w:next w:val="Standard"/>
    <w:qFormat/>
    <w:rsid w:val="00292CB8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sz w:val="20"/>
      <w:lang w:val="en-US" w:eastAsia="de-DE" w:bidi="en-US"/>
    </w:rPr>
  </w:style>
  <w:style w:type="paragraph" w:customStyle="1" w:styleId="MDPI12title">
    <w:name w:val="MDPI_1.2_title"/>
    <w:next w:val="Standard"/>
    <w:qFormat/>
    <w:rsid w:val="00292CB8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  <w:style w:type="paragraph" w:customStyle="1" w:styleId="MDPI13authornames">
    <w:name w:val="MDPI_1.3_authornames"/>
    <w:next w:val="Standard"/>
    <w:qFormat/>
    <w:rsid w:val="00292CB8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Qais Yousef</dc:creator>
  <cp:keywords/>
  <dc:description/>
  <cp:lastModifiedBy>Qais Yousef</cp:lastModifiedBy>
  <cp:revision>3</cp:revision>
  <cp:lastPrinted>2024-12-27T17:24:00Z</cp:lastPrinted>
  <dcterms:created xsi:type="dcterms:W3CDTF">2024-12-27T17:19:00Z</dcterms:created>
  <dcterms:modified xsi:type="dcterms:W3CDTF">2024-12-27T17:25:00Z</dcterms:modified>
</cp:coreProperties>
</file>