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860DB" w14:textId="6DB1F591" w:rsidR="00164219" w:rsidRPr="003101B2" w:rsidRDefault="00164219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3101B2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Supplemental material</w:t>
      </w:r>
    </w:p>
    <w:p w14:paraId="04840319" w14:textId="77777777" w:rsidR="00164219" w:rsidRPr="003101B2" w:rsidRDefault="00164219" w:rsidP="003101B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101B2">
        <w:rPr>
          <w:rFonts w:ascii="Times New Roman" w:hAnsi="Times New Roman" w:cs="Times New Roman"/>
          <w:sz w:val="24"/>
          <w:szCs w:val="24"/>
          <w:u w:val="single"/>
          <w:lang w:val="en-GB"/>
        </w:rPr>
        <w:t>Hyperpolarized probe preparation and dissolution</w:t>
      </w:r>
    </w:p>
    <w:p w14:paraId="57778882" w14:textId="77777777" w:rsidR="00164219" w:rsidRPr="003101B2" w:rsidRDefault="00164219" w:rsidP="003101B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101B2">
        <w:rPr>
          <w:rFonts w:ascii="Times New Roman" w:hAnsi="Times New Roman" w:cs="Times New Roman"/>
          <w:sz w:val="24"/>
          <w:szCs w:val="24"/>
          <w:lang w:val="en-GB"/>
        </w:rPr>
        <w:t>The hyperpolarized [2‐</w:t>
      </w:r>
      <w:r w:rsidRPr="003101B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3101B2">
        <w:rPr>
          <w:rFonts w:ascii="Times New Roman" w:hAnsi="Times New Roman" w:cs="Times New Roman"/>
          <w:sz w:val="24"/>
          <w:szCs w:val="24"/>
          <w:lang w:val="en-GB"/>
        </w:rPr>
        <w:t>C]pyruvate product was produced from the polarization of 641 mg of [2‐</w:t>
      </w:r>
      <w:r w:rsidRPr="003101B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3101B2">
        <w:rPr>
          <w:rFonts w:ascii="Times New Roman" w:hAnsi="Times New Roman" w:cs="Times New Roman"/>
          <w:sz w:val="24"/>
          <w:szCs w:val="24"/>
          <w:lang w:val="en-GB"/>
        </w:rPr>
        <w:t>C]pyruvic acid (density, 1.26 g/mL) mixed with 15 mM AH111501 (trisodium salt of tris[8‐carboxyl‐ 2,2,6,6‐tetra[2‐(1‐methoxyethyl)]‐benzo(1,2‐d:4,5‐d')bis(1,3)dithiole‐4 ‐</w:t>
      </w:r>
      <w:proofErr w:type="spellStart"/>
      <w:r w:rsidRPr="003101B2">
        <w:rPr>
          <w:rFonts w:ascii="Times New Roman" w:hAnsi="Times New Roman" w:cs="Times New Roman"/>
          <w:sz w:val="24"/>
          <w:szCs w:val="24"/>
          <w:lang w:val="en-GB"/>
        </w:rPr>
        <w:t>yl</w:t>
      </w:r>
      <w:proofErr w:type="spellEnd"/>
      <w:r w:rsidRPr="003101B2">
        <w:rPr>
          <w:rFonts w:ascii="Times New Roman" w:hAnsi="Times New Roman" w:cs="Times New Roman"/>
          <w:sz w:val="24"/>
          <w:szCs w:val="24"/>
          <w:lang w:val="en-GB"/>
        </w:rPr>
        <w:t xml:space="preserve">]methyl acid; MW = 1595 g/mol) in a sterile polarizer (GE </w:t>
      </w:r>
      <w:proofErr w:type="spellStart"/>
      <w:r w:rsidRPr="003101B2">
        <w:rPr>
          <w:rFonts w:ascii="Times New Roman" w:hAnsi="Times New Roman" w:cs="Times New Roman"/>
          <w:sz w:val="24"/>
          <w:szCs w:val="24"/>
          <w:lang w:val="en-GB"/>
        </w:rPr>
        <w:t>SpinLab</w:t>
      </w:r>
      <w:proofErr w:type="spellEnd"/>
      <w:r w:rsidRPr="003101B2">
        <w:rPr>
          <w:rFonts w:ascii="Times New Roman" w:hAnsi="Times New Roman" w:cs="Times New Roman"/>
          <w:sz w:val="24"/>
          <w:szCs w:val="24"/>
          <w:lang w:val="en-GB"/>
        </w:rPr>
        <w:t xml:space="preserve">, GE Healthcare) for 2.5 </w:t>
      </w:r>
      <w:proofErr w:type="spellStart"/>
      <w:r w:rsidRPr="003101B2">
        <w:rPr>
          <w:rFonts w:ascii="Times New Roman" w:hAnsi="Times New Roman" w:cs="Times New Roman"/>
          <w:sz w:val="24"/>
          <w:szCs w:val="24"/>
          <w:lang w:val="en-GB"/>
        </w:rPr>
        <w:t>h at</w:t>
      </w:r>
      <w:proofErr w:type="spellEnd"/>
      <w:r w:rsidRPr="003101B2">
        <w:rPr>
          <w:rFonts w:ascii="Times New Roman" w:hAnsi="Times New Roman" w:cs="Times New Roman"/>
          <w:sz w:val="24"/>
          <w:szCs w:val="24"/>
          <w:lang w:val="en-GB"/>
        </w:rPr>
        <w:t xml:space="preserve"> 5 T and 0.8 K, to ensure a reproducible polarization of &gt;40% on average. Dissolution was performed with 29 mL of de‐ionized (18.2 MV) water in a receiver syringe, containing 13 mL of 360 mM sodium hydroxide (NaOH) and 181 mM tris(hydroxymethyl)aminomethane (TRIS) for neutralization of the pyruvic acid.</w:t>
      </w:r>
    </w:p>
    <w:p w14:paraId="1FBCC66F" w14:textId="77777777" w:rsidR="00164219" w:rsidRPr="003101B2" w:rsidRDefault="00164219" w:rsidP="003101B2">
      <w:pPr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3101B2">
        <w:rPr>
          <w:rFonts w:ascii="Times New Roman" w:hAnsi="Times New Roman" w:cs="Times New Roman"/>
          <w:sz w:val="24"/>
          <w:szCs w:val="24"/>
          <w:lang w:val="en-GB"/>
        </w:rPr>
        <w:t>The time from dissolution to injection was on average 15 seconds. A bolus of 24 ml hyperpolarized [2‐</w:t>
      </w:r>
      <w:r w:rsidRPr="003101B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3101B2">
        <w:rPr>
          <w:rFonts w:ascii="Times New Roman" w:hAnsi="Times New Roman" w:cs="Times New Roman"/>
          <w:sz w:val="24"/>
          <w:szCs w:val="24"/>
          <w:lang w:val="en-GB"/>
        </w:rPr>
        <w:t>C]pyruvate was given in the femoral vein and immediately flushed with 10 ml saline water. Injected at 5 ml/s.</w:t>
      </w:r>
    </w:p>
    <w:p w14:paraId="281556AF" w14:textId="77777777" w:rsidR="00164219" w:rsidRPr="003101B2" w:rsidRDefault="00164219" w:rsidP="003101B2">
      <w:pPr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3101B2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MRI protocol – </w:t>
      </w:r>
      <w:r w:rsidRPr="003101B2"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GB"/>
        </w:rPr>
        <w:t>1</w:t>
      </w:r>
      <w:r w:rsidRPr="003101B2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H and </w:t>
      </w:r>
      <w:r w:rsidRPr="003101B2"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GB"/>
        </w:rPr>
        <w:t>13</w:t>
      </w:r>
      <w:r w:rsidRPr="003101B2">
        <w:rPr>
          <w:rFonts w:ascii="Times New Roman" w:hAnsi="Times New Roman" w:cs="Times New Roman"/>
          <w:sz w:val="24"/>
          <w:szCs w:val="24"/>
          <w:u w:val="single"/>
          <w:lang w:val="en-GB"/>
        </w:rPr>
        <w:t>C</w:t>
      </w:r>
    </w:p>
    <w:p w14:paraId="55AB408E" w14:textId="53749BEF" w:rsidR="00164219" w:rsidRPr="003101B2" w:rsidRDefault="00164219" w:rsidP="003101B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101B2">
        <w:rPr>
          <w:rFonts w:ascii="Times New Roman" w:hAnsi="Times New Roman" w:cs="Times New Roman"/>
          <w:sz w:val="24"/>
          <w:szCs w:val="24"/>
          <w:lang w:val="en-GB"/>
        </w:rPr>
        <w:t xml:space="preserve">MR was performed on a clinical 3T GE Discovery 750 MR scanner (GE Healthcare, Milwaukee, WI, USA). Proton images were acquired using a modified 8‐channel cardiac array receiver coil (GE Healthcare) with carbon traps. For the </w:t>
      </w:r>
      <w:r w:rsidRPr="003101B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3101B2">
        <w:rPr>
          <w:rFonts w:ascii="Times New Roman" w:hAnsi="Times New Roman" w:cs="Times New Roman"/>
          <w:sz w:val="24"/>
          <w:szCs w:val="24"/>
          <w:lang w:val="en-GB"/>
        </w:rPr>
        <w:t>C s</w:t>
      </w:r>
      <w:r w:rsidR="003C1D60">
        <w:rPr>
          <w:rFonts w:ascii="Times New Roman" w:hAnsi="Times New Roman" w:cs="Times New Roman"/>
          <w:sz w:val="24"/>
          <w:szCs w:val="24"/>
          <w:lang w:val="en-GB"/>
        </w:rPr>
        <w:t>lice-selective s</w:t>
      </w:r>
      <w:r w:rsidRPr="003101B2">
        <w:rPr>
          <w:rFonts w:ascii="Times New Roman" w:hAnsi="Times New Roman" w:cs="Times New Roman"/>
          <w:sz w:val="24"/>
          <w:szCs w:val="24"/>
          <w:lang w:val="en-GB"/>
        </w:rPr>
        <w:t xml:space="preserve">pectroscopy a transmit </w:t>
      </w:r>
      <w:proofErr w:type="spellStart"/>
      <w:r w:rsidRPr="003101B2">
        <w:rPr>
          <w:rFonts w:ascii="Times New Roman" w:hAnsi="Times New Roman" w:cs="Times New Roman"/>
          <w:sz w:val="24"/>
          <w:szCs w:val="24"/>
          <w:lang w:val="en-GB"/>
        </w:rPr>
        <w:t>Clampshell</w:t>
      </w:r>
      <w:proofErr w:type="spellEnd"/>
      <w:r w:rsidRPr="003101B2">
        <w:rPr>
          <w:rFonts w:ascii="Times New Roman" w:hAnsi="Times New Roman" w:cs="Times New Roman"/>
          <w:sz w:val="24"/>
          <w:szCs w:val="24"/>
          <w:lang w:val="en-GB"/>
        </w:rPr>
        <w:t xml:space="preserve"> coil with a 16-channel array receive coil (Rapid Biomedical </w:t>
      </w:r>
      <w:proofErr w:type="spellStart"/>
      <w:r w:rsidRPr="003101B2">
        <w:rPr>
          <w:rFonts w:ascii="Times New Roman" w:hAnsi="Times New Roman" w:cs="Times New Roman"/>
          <w:sz w:val="24"/>
          <w:szCs w:val="24"/>
          <w:lang w:val="en-GB"/>
        </w:rPr>
        <w:t>Gmbh</w:t>
      </w:r>
      <w:proofErr w:type="spellEnd"/>
      <w:r w:rsidRPr="003101B2">
        <w:rPr>
          <w:rFonts w:ascii="Times New Roman" w:hAnsi="Times New Roman" w:cs="Times New Roman"/>
          <w:sz w:val="24"/>
          <w:szCs w:val="24"/>
          <w:lang w:val="en-GB"/>
        </w:rPr>
        <w:t>, GE) was used. All coils were positioned on the subject during the entire scans session.</w:t>
      </w:r>
    </w:p>
    <w:p w14:paraId="25D85E48" w14:textId="77777777" w:rsidR="00164219" w:rsidRPr="003101B2" w:rsidRDefault="00164219" w:rsidP="003101B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101B2">
        <w:rPr>
          <w:rFonts w:ascii="Times New Roman" w:hAnsi="Times New Roman" w:cs="Times New Roman"/>
          <w:sz w:val="24"/>
          <w:szCs w:val="24"/>
          <w:lang w:val="en-GB"/>
        </w:rPr>
        <w:t xml:space="preserve">The location of the heart position was ensured using a 3-plane localizer. To acquire functional images CINE images were acquired free-breathing. CINE sequence parameters were: TE 2.4 </w:t>
      </w:r>
      <w:proofErr w:type="spellStart"/>
      <w:r w:rsidRPr="003101B2">
        <w:rPr>
          <w:rFonts w:ascii="Times New Roman" w:hAnsi="Times New Roman" w:cs="Times New Roman"/>
          <w:sz w:val="24"/>
          <w:szCs w:val="24"/>
          <w:lang w:val="en-GB"/>
        </w:rPr>
        <w:t>ms</w:t>
      </w:r>
      <w:proofErr w:type="spellEnd"/>
      <w:r w:rsidRPr="003101B2">
        <w:rPr>
          <w:rFonts w:ascii="Times New Roman" w:hAnsi="Times New Roman" w:cs="Times New Roman"/>
          <w:sz w:val="24"/>
          <w:szCs w:val="24"/>
          <w:lang w:val="en-GB"/>
        </w:rPr>
        <w:t xml:space="preserve">, TR 5.1 </w:t>
      </w:r>
      <w:proofErr w:type="spellStart"/>
      <w:r w:rsidRPr="003101B2">
        <w:rPr>
          <w:rFonts w:ascii="Times New Roman" w:hAnsi="Times New Roman" w:cs="Times New Roman"/>
          <w:sz w:val="24"/>
          <w:szCs w:val="24"/>
          <w:lang w:val="en-GB"/>
        </w:rPr>
        <w:t>ms</w:t>
      </w:r>
      <w:proofErr w:type="spellEnd"/>
      <w:r w:rsidRPr="003101B2">
        <w:rPr>
          <w:rFonts w:ascii="Times New Roman" w:hAnsi="Times New Roman" w:cs="Times New Roman"/>
          <w:sz w:val="24"/>
          <w:szCs w:val="24"/>
          <w:lang w:val="en-GB"/>
        </w:rPr>
        <w:t>, FA 55°, acquisition matrix 200x160, FOV 400 x 400 mm</w:t>
      </w:r>
      <w:r w:rsidRPr="003101B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3101B2">
        <w:rPr>
          <w:rFonts w:ascii="Times New Roman" w:hAnsi="Times New Roman" w:cs="Times New Roman"/>
          <w:sz w:val="24"/>
          <w:szCs w:val="24"/>
          <w:lang w:val="en-GB"/>
        </w:rPr>
        <w:t>, in-plane resolution 2 x 2.5 mm</w:t>
      </w:r>
      <w:r w:rsidRPr="003101B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3101B2">
        <w:rPr>
          <w:rFonts w:ascii="Times New Roman" w:hAnsi="Times New Roman" w:cs="Times New Roman"/>
          <w:sz w:val="24"/>
          <w:szCs w:val="24"/>
          <w:lang w:val="en-GB"/>
        </w:rPr>
        <w:t>, slice thickness 8mm, recon matrix 512 x 512, cardiac phases 30, averages = 2.</w:t>
      </w:r>
    </w:p>
    <w:p w14:paraId="78A5A9B3" w14:textId="59FF030A" w:rsidR="00164219" w:rsidRDefault="00164219" w:rsidP="003101B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101B2">
        <w:rPr>
          <w:rFonts w:ascii="Times New Roman" w:hAnsi="Times New Roman" w:cs="Times New Roman"/>
          <w:sz w:val="24"/>
          <w:szCs w:val="24"/>
          <w:lang w:val="en-GB"/>
        </w:rPr>
        <w:t>Bloch-</w:t>
      </w:r>
      <w:proofErr w:type="spellStart"/>
      <w:r w:rsidRPr="003101B2">
        <w:rPr>
          <w:rFonts w:ascii="Times New Roman" w:hAnsi="Times New Roman" w:cs="Times New Roman"/>
          <w:sz w:val="24"/>
          <w:szCs w:val="24"/>
          <w:lang w:val="en-GB"/>
        </w:rPr>
        <w:t>Siegert</w:t>
      </w:r>
      <w:proofErr w:type="spellEnd"/>
      <w:r w:rsidRPr="003101B2">
        <w:rPr>
          <w:rFonts w:ascii="Times New Roman" w:hAnsi="Times New Roman" w:cs="Times New Roman"/>
          <w:sz w:val="24"/>
          <w:szCs w:val="24"/>
          <w:lang w:val="en-GB"/>
        </w:rPr>
        <w:t xml:space="preserve"> experiments were performed prior to the </w:t>
      </w:r>
      <w:r w:rsidRPr="003101B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3101B2">
        <w:rPr>
          <w:rFonts w:ascii="Times New Roman" w:hAnsi="Times New Roman" w:cs="Times New Roman"/>
          <w:sz w:val="24"/>
          <w:szCs w:val="24"/>
          <w:lang w:val="en-GB"/>
        </w:rPr>
        <w:t xml:space="preserve">C-pyruvate injection to estimate </w:t>
      </w:r>
      <w:r w:rsidR="003C1D60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101B2">
        <w:rPr>
          <w:rFonts w:ascii="Times New Roman" w:hAnsi="Times New Roman" w:cs="Times New Roman"/>
          <w:sz w:val="24"/>
          <w:szCs w:val="24"/>
          <w:lang w:val="en-GB"/>
        </w:rPr>
        <w:t>centr</w:t>
      </w:r>
      <w:r w:rsidR="003C1D60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3101B2">
        <w:rPr>
          <w:rFonts w:ascii="Times New Roman" w:hAnsi="Times New Roman" w:cs="Times New Roman"/>
          <w:sz w:val="24"/>
          <w:szCs w:val="24"/>
          <w:lang w:val="en-GB"/>
        </w:rPr>
        <w:t xml:space="preserve"> frequency and RF power for the </w:t>
      </w:r>
      <w:r w:rsidRPr="003101B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3101B2">
        <w:rPr>
          <w:rFonts w:ascii="Times New Roman" w:hAnsi="Times New Roman" w:cs="Times New Roman"/>
          <w:sz w:val="24"/>
          <w:szCs w:val="24"/>
          <w:lang w:val="en-GB"/>
        </w:rPr>
        <w:t xml:space="preserve">C spectrum. </w:t>
      </w:r>
      <w:r w:rsidRPr="003101B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3101B2">
        <w:rPr>
          <w:rFonts w:ascii="Times New Roman" w:hAnsi="Times New Roman" w:cs="Times New Roman"/>
          <w:sz w:val="24"/>
          <w:szCs w:val="24"/>
          <w:lang w:val="en-GB"/>
        </w:rPr>
        <w:t>C-spectral acquisition parameters were: slice selective radiofrequency pulse with a bandwidth = 9000 Hz, spectral acquisition bandwidth = 10.000 Hz, number of samples = 4096, cardiac triggered in the diastolic phase, time points = 120, flip angle = 15° and slice thickness = 120 mm.</w:t>
      </w:r>
    </w:p>
    <w:p w14:paraId="27246BAE" w14:textId="15B855EF" w:rsidR="00F23B77" w:rsidRPr="00F23B77" w:rsidRDefault="00F23B77" w:rsidP="003101B2">
      <w:pPr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F23B77">
        <w:rPr>
          <w:rFonts w:ascii="Times New Roman" w:hAnsi="Times New Roman" w:cs="Times New Roman"/>
          <w:sz w:val="24"/>
          <w:szCs w:val="24"/>
          <w:u w:val="single"/>
          <w:lang w:val="en-GB"/>
        </w:rPr>
        <w:t>AMARES prior knowledge</w:t>
      </w:r>
    </w:p>
    <w:p w14:paraId="3378A98B" w14:textId="6A92359D" w:rsidR="00F23B77" w:rsidRDefault="00F23B77" w:rsidP="003101B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interests of reproducibility, detailed prior knowledge for the quantification of 2-13C pyruvate spectra are provided below. </w:t>
      </w:r>
    </w:p>
    <w:p w14:paraId="08694AD7" w14:textId="77777777" w:rsidR="00F23B77" w:rsidRDefault="00F23B77">
      <w:pPr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  <w:br w:type="page"/>
      </w:r>
    </w:p>
    <w:p w14:paraId="3E1EFD39" w14:textId="7D5EFF3E" w:rsidR="00F23B77" w:rsidRPr="00F23B77" w:rsidRDefault="00F23B77" w:rsidP="00F23B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en-GB"/>
        </w:rPr>
      </w:pPr>
      <w:r w:rsidRPr="00F23B77"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en-GB"/>
        </w:rPr>
        <w:lastRenderedPageBreak/>
        <w:t xml:space="preserve">Table </w:t>
      </w:r>
      <w:r w:rsidR="00303606"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en-GB"/>
        </w:rPr>
        <w:t>S</w:t>
      </w:r>
      <w:r w:rsidRPr="00F23B77"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en-GB"/>
        </w:rPr>
        <w:t>1: Bounds for AMARES Quantification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1336"/>
        <w:gridCol w:w="1105"/>
        <w:gridCol w:w="789"/>
        <w:gridCol w:w="671"/>
        <w:gridCol w:w="1283"/>
        <w:gridCol w:w="1218"/>
      </w:tblGrid>
      <w:tr w:rsidR="00F23B77" w:rsidRPr="00F23B77" w14:paraId="5AA58AAD" w14:textId="77777777" w:rsidTr="00F23B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E5363E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Peak Name</w:t>
            </w:r>
          </w:p>
        </w:tc>
        <w:tc>
          <w:tcPr>
            <w:tcW w:w="0" w:type="auto"/>
            <w:vAlign w:val="center"/>
            <w:hideMark/>
          </w:tcPr>
          <w:p w14:paraId="055ECDC1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Chem. Shift (ppm)</w:t>
            </w:r>
          </w:p>
        </w:tc>
        <w:tc>
          <w:tcPr>
            <w:tcW w:w="0" w:type="auto"/>
            <w:vAlign w:val="center"/>
            <w:hideMark/>
          </w:tcPr>
          <w:p w14:paraId="210827CD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Linewidth (Hz)</w:t>
            </w:r>
          </w:p>
        </w:tc>
        <w:tc>
          <w:tcPr>
            <w:tcW w:w="0" w:type="auto"/>
            <w:vAlign w:val="center"/>
            <w:hideMark/>
          </w:tcPr>
          <w:p w14:paraId="50EBB046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Amplitude</w:t>
            </w:r>
          </w:p>
        </w:tc>
        <w:tc>
          <w:tcPr>
            <w:tcW w:w="0" w:type="auto"/>
            <w:vAlign w:val="center"/>
            <w:hideMark/>
          </w:tcPr>
          <w:p w14:paraId="7CD64E3C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Phase (°)</w:t>
            </w:r>
          </w:p>
        </w:tc>
        <w:tc>
          <w:tcPr>
            <w:tcW w:w="0" w:type="auto"/>
            <w:vAlign w:val="center"/>
            <w:hideMark/>
          </w:tcPr>
          <w:p w14:paraId="448447B6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Chem. Shift Delta</w:t>
            </w:r>
          </w:p>
        </w:tc>
        <w:tc>
          <w:tcPr>
            <w:tcW w:w="0" w:type="auto"/>
            <w:vAlign w:val="center"/>
            <w:hideMark/>
          </w:tcPr>
          <w:p w14:paraId="21BFEAF5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Amplitude Ratio</w:t>
            </w:r>
          </w:p>
        </w:tc>
      </w:tr>
      <w:tr w:rsidR="00F23B77" w:rsidRPr="00F23B77" w14:paraId="67E2F031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5E83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C2_13C_Pyruvate</w:t>
            </w:r>
          </w:p>
        </w:tc>
        <w:tc>
          <w:tcPr>
            <w:tcW w:w="0" w:type="auto"/>
            <w:vAlign w:val="center"/>
            <w:hideMark/>
          </w:tcPr>
          <w:p w14:paraId="126B3A6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[-1, 1]</w:t>
            </w:r>
          </w:p>
        </w:tc>
        <w:tc>
          <w:tcPr>
            <w:tcW w:w="0" w:type="auto"/>
            <w:vAlign w:val="center"/>
            <w:hideMark/>
          </w:tcPr>
          <w:p w14:paraId="36ABB3B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40]</w:t>
            </w:r>
          </w:p>
        </w:tc>
        <w:tc>
          <w:tcPr>
            <w:tcW w:w="0" w:type="auto"/>
            <w:vAlign w:val="center"/>
            <w:hideMark/>
          </w:tcPr>
          <w:p w14:paraId="741A65D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∞]</w:t>
            </w:r>
          </w:p>
        </w:tc>
        <w:tc>
          <w:tcPr>
            <w:tcW w:w="0" w:type="auto"/>
            <w:vAlign w:val="center"/>
            <w:hideMark/>
          </w:tcPr>
          <w:p w14:paraId="33C10A2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360]</w:t>
            </w:r>
          </w:p>
        </w:tc>
        <w:tc>
          <w:tcPr>
            <w:tcW w:w="0" w:type="auto"/>
            <w:vAlign w:val="center"/>
            <w:hideMark/>
          </w:tcPr>
          <w:p w14:paraId="0FB00E9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02C2060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</w:tr>
      <w:tr w:rsidR="00F23B77" w:rsidRPr="00F23B77" w14:paraId="1BFA0BF3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5889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C5_13C_Glutamate</w:t>
            </w:r>
          </w:p>
        </w:tc>
        <w:tc>
          <w:tcPr>
            <w:tcW w:w="0" w:type="auto"/>
            <w:vAlign w:val="center"/>
            <w:hideMark/>
          </w:tcPr>
          <w:p w14:paraId="22F65F0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[-25, -23]</w:t>
            </w:r>
          </w:p>
        </w:tc>
        <w:tc>
          <w:tcPr>
            <w:tcW w:w="0" w:type="auto"/>
            <w:vAlign w:val="center"/>
            <w:hideMark/>
          </w:tcPr>
          <w:p w14:paraId="60A761C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40]</w:t>
            </w:r>
          </w:p>
        </w:tc>
        <w:tc>
          <w:tcPr>
            <w:tcW w:w="0" w:type="auto"/>
            <w:vAlign w:val="center"/>
            <w:hideMark/>
          </w:tcPr>
          <w:p w14:paraId="105F2D3F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∞]</w:t>
            </w:r>
          </w:p>
        </w:tc>
        <w:tc>
          <w:tcPr>
            <w:tcW w:w="0" w:type="auto"/>
            <w:vAlign w:val="center"/>
            <w:hideMark/>
          </w:tcPr>
          <w:p w14:paraId="2E57797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360]</w:t>
            </w:r>
          </w:p>
        </w:tc>
        <w:tc>
          <w:tcPr>
            <w:tcW w:w="0" w:type="auto"/>
            <w:vAlign w:val="center"/>
            <w:hideMark/>
          </w:tcPr>
          <w:p w14:paraId="6CDBB12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292194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</w:tr>
      <w:tr w:rsidR="00F23B77" w:rsidRPr="00F23B77" w14:paraId="300FE264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9334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C1_13C_Acetylcarnitine</w:t>
            </w:r>
          </w:p>
        </w:tc>
        <w:tc>
          <w:tcPr>
            <w:tcW w:w="0" w:type="auto"/>
            <w:vAlign w:val="center"/>
            <w:hideMark/>
          </w:tcPr>
          <w:p w14:paraId="102222D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[-33, -31]</w:t>
            </w:r>
          </w:p>
        </w:tc>
        <w:tc>
          <w:tcPr>
            <w:tcW w:w="0" w:type="auto"/>
            <w:vAlign w:val="center"/>
            <w:hideMark/>
          </w:tcPr>
          <w:p w14:paraId="08A01E8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40]</w:t>
            </w:r>
          </w:p>
        </w:tc>
        <w:tc>
          <w:tcPr>
            <w:tcW w:w="0" w:type="auto"/>
            <w:vAlign w:val="center"/>
            <w:hideMark/>
          </w:tcPr>
          <w:p w14:paraId="01BEE06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∞]</w:t>
            </w:r>
          </w:p>
        </w:tc>
        <w:tc>
          <w:tcPr>
            <w:tcW w:w="0" w:type="auto"/>
            <w:vAlign w:val="center"/>
            <w:hideMark/>
          </w:tcPr>
          <w:p w14:paraId="12B3A956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360]</w:t>
            </w:r>
          </w:p>
        </w:tc>
        <w:tc>
          <w:tcPr>
            <w:tcW w:w="0" w:type="auto"/>
            <w:vAlign w:val="center"/>
            <w:hideMark/>
          </w:tcPr>
          <w:p w14:paraId="1173FA86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95EAC9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</w:tr>
      <w:tr w:rsidR="00F23B77" w:rsidRPr="00F23B77" w14:paraId="3F2AFD60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CDF6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C1_13C_Pyruvate_NA1/NA2</w:t>
            </w:r>
          </w:p>
        </w:tc>
        <w:tc>
          <w:tcPr>
            <w:tcW w:w="0" w:type="auto"/>
            <w:vAlign w:val="center"/>
            <w:hideMark/>
          </w:tcPr>
          <w:p w14:paraId="27C29044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[-37, -33]</w:t>
            </w:r>
          </w:p>
        </w:tc>
        <w:tc>
          <w:tcPr>
            <w:tcW w:w="0" w:type="auto"/>
            <w:vAlign w:val="center"/>
            <w:hideMark/>
          </w:tcPr>
          <w:p w14:paraId="6E253646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40]</w:t>
            </w:r>
          </w:p>
        </w:tc>
        <w:tc>
          <w:tcPr>
            <w:tcW w:w="0" w:type="auto"/>
            <w:vAlign w:val="center"/>
            <w:hideMark/>
          </w:tcPr>
          <w:p w14:paraId="24A016C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∞]</w:t>
            </w:r>
          </w:p>
        </w:tc>
        <w:tc>
          <w:tcPr>
            <w:tcW w:w="0" w:type="auto"/>
            <w:vAlign w:val="center"/>
            <w:hideMark/>
          </w:tcPr>
          <w:p w14:paraId="2C96101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360]</w:t>
            </w:r>
          </w:p>
        </w:tc>
        <w:tc>
          <w:tcPr>
            <w:tcW w:w="0" w:type="auto"/>
            <w:vAlign w:val="center"/>
            <w:hideMark/>
          </w:tcPr>
          <w:p w14:paraId="13F3B5E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796CC5F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</w:tr>
      <w:tr w:rsidR="00F23B77" w:rsidRPr="00F23B77" w14:paraId="50D1E241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4733C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C2_Impurity_1</w:t>
            </w:r>
          </w:p>
        </w:tc>
        <w:tc>
          <w:tcPr>
            <w:tcW w:w="0" w:type="auto"/>
            <w:vAlign w:val="center"/>
            <w:hideMark/>
          </w:tcPr>
          <w:p w14:paraId="199B16D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[-58, -56]</w:t>
            </w:r>
          </w:p>
        </w:tc>
        <w:tc>
          <w:tcPr>
            <w:tcW w:w="0" w:type="auto"/>
            <w:vAlign w:val="center"/>
            <w:hideMark/>
          </w:tcPr>
          <w:p w14:paraId="6DC80826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40]</w:t>
            </w:r>
          </w:p>
        </w:tc>
        <w:tc>
          <w:tcPr>
            <w:tcW w:w="0" w:type="auto"/>
            <w:vAlign w:val="center"/>
            <w:hideMark/>
          </w:tcPr>
          <w:p w14:paraId="2DED960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∞]</w:t>
            </w:r>
          </w:p>
        </w:tc>
        <w:tc>
          <w:tcPr>
            <w:tcW w:w="0" w:type="auto"/>
            <w:vAlign w:val="center"/>
            <w:hideMark/>
          </w:tcPr>
          <w:p w14:paraId="0EA1B76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360]</w:t>
            </w:r>
          </w:p>
        </w:tc>
        <w:tc>
          <w:tcPr>
            <w:tcW w:w="0" w:type="auto"/>
            <w:vAlign w:val="center"/>
            <w:hideMark/>
          </w:tcPr>
          <w:p w14:paraId="6D05C5F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8906A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</w:tr>
      <w:tr w:rsidR="00F23B77" w:rsidRPr="00F23B77" w14:paraId="607554D8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1B56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C2_13C_Pyruvate_Hydrate</w:t>
            </w:r>
          </w:p>
        </w:tc>
        <w:tc>
          <w:tcPr>
            <w:tcW w:w="0" w:type="auto"/>
            <w:vAlign w:val="center"/>
            <w:hideMark/>
          </w:tcPr>
          <w:p w14:paraId="53F9D9F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[-120, -100]</w:t>
            </w:r>
          </w:p>
        </w:tc>
        <w:tc>
          <w:tcPr>
            <w:tcW w:w="0" w:type="auto"/>
            <w:vAlign w:val="center"/>
            <w:hideMark/>
          </w:tcPr>
          <w:p w14:paraId="332B7129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40]</w:t>
            </w:r>
          </w:p>
        </w:tc>
        <w:tc>
          <w:tcPr>
            <w:tcW w:w="0" w:type="auto"/>
            <w:vAlign w:val="center"/>
            <w:hideMark/>
          </w:tcPr>
          <w:p w14:paraId="24A0ED9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∞]</w:t>
            </w:r>
          </w:p>
        </w:tc>
        <w:tc>
          <w:tcPr>
            <w:tcW w:w="0" w:type="auto"/>
            <w:vAlign w:val="center"/>
            <w:hideMark/>
          </w:tcPr>
          <w:p w14:paraId="4CC870F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360]</w:t>
            </w:r>
          </w:p>
        </w:tc>
        <w:tc>
          <w:tcPr>
            <w:tcW w:w="0" w:type="auto"/>
            <w:vAlign w:val="center"/>
            <w:hideMark/>
          </w:tcPr>
          <w:p w14:paraId="40A24770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C9B64C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</w:tr>
      <w:tr w:rsidR="00F23B77" w:rsidRPr="00F23B77" w14:paraId="44A383F9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4D1A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C2_Impurity_2</w:t>
            </w:r>
          </w:p>
        </w:tc>
        <w:tc>
          <w:tcPr>
            <w:tcW w:w="0" w:type="auto"/>
            <w:vAlign w:val="center"/>
            <w:hideMark/>
          </w:tcPr>
          <w:p w14:paraId="3B2C2F84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[-121, -117]</w:t>
            </w:r>
          </w:p>
        </w:tc>
        <w:tc>
          <w:tcPr>
            <w:tcW w:w="0" w:type="auto"/>
            <w:vAlign w:val="center"/>
            <w:hideMark/>
          </w:tcPr>
          <w:p w14:paraId="29279CB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40]</w:t>
            </w:r>
          </w:p>
        </w:tc>
        <w:tc>
          <w:tcPr>
            <w:tcW w:w="0" w:type="auto"/>
            <w:vAlign w:val="center"/>
            <w:hideMark/>
          </w:tcPr>
          <w:p w14:paraId="6FB4EAE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∞]</w:t>
            </w:r>
          </w:p>
        </w:tc>
        <w:tc>
          <w:tcPr>
            <w:tcW w:w="0" w:type="auto"/>
            <w:vAlign w:val="center"/>
            <w:hideMark/>
          </w:tcPr>
          <w:p w14:paraId="0AA5985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360]</w:t>
            </w:r>
          </w:p>
        </w:tc>
        <w:tc>
          <w:tcPr>
            <w:tcW w:w="0" w:type="auto"/>
            <w:vAlign w:val="center"/>
            <w:hideMark/>
          </w:tcPr>
          <w:p w14:paraId="0DD2CA7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AAE87F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</w:tr>
      <w:tr w:rsidR="00F23B77" w:rsidRPr="00F23B77" w14:paraId="7619F0F0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0AAE7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C2_13C_Lactate_1/Lactate_2</w:t>
            </w:r>
          </w:p>
        </w:tc>
        <w:tc>
          <w:tcPr>
            <w:tcW w:w="0" w:type="auto"/>
            <w:vAlign w:val="center"/>
            <w:hideMark/>
          </w:tcPr>
          <w:p w14:paraId="44D4D2B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[-139, -135]</w:t>
            </w:r>
          </w:p>
        </w:tc>
        <w:tc>
          <w:tcPr>
            <w:tcW w:w="0" w:type="auto"/>
            <w:vAlign w:val="center"/>
            <w:hideMark/>
          </w:tcPr>
          <w:p w14:paraId="33A59AF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40]</w:t>
            </w:r>
          </w:p>
        </w:tc>
        <w:tc>
          <w:tcPr>
            <w:tcW w:w="0" w:type="auto"/>
            <w:vAlign w:val="center"/>
            <w:hideMark/>
          </w:tcPr>
          <w:p w14:paraId="7337BF30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∞]</w:t>
            </w:r>
          </w:p>
        </w:tc>
        <w:tc>
          <w:tcPr>
            <w:tcW w:w="0" w:type="auto"/>
            <w:vAlign w:val="center"/>
            <w:hideMark/>
          </w:tcPr>
          <w:p w14:paraId="3CAE882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360]</w:t>
            </w:r>
          </w:p>
        </w:tc>
        <w:tc>
          <w:tcPr>
            <w:tcW w:w="0" w:type="auto"/>
            <w:vAlign w:val="center"/>
            <w:hideMark/>
          </w:tcPr>
          <w:p w14:paraId="0EA91ED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91141E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</w:tr>
      <w:tr w:rsidR="00F23B77" w:rsidRPr="00F23B77" w14:paraId="6DF26F38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D25F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C2_13C_Alanine_1/Alanine_2</w:t>
            </w:r>
          </w:p>
        </w:tc>
        <w:tc>
          <w:tcPr>
            <w:tcW w:w="0" w:type="auto"/>
            <w:vAlign w:val="center"/>
            <w:hideMark/>
          </w:tcPr>
          <w:p w14:paraId="30E65B7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[-152, -148]</w:t>
            </w:r>
          </w:p>
        </w:tc>
        <w:tc>
          <w:tcPr>
            <w:tcW w:w="0" w:type="auto"/>
            <w:vAlign w:val="center"/>
            <w:hideMark/>
          </w:tcPr>
          <w:p w14:paraId="104F727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40]</w:t>
            </w:r>
          </w:p>
        </w:tc>
        <w:tc>
          <w:tcPr>
            <w:tcW w:w="0" w:type="auto"/>
            <w:vAlign w:val="center"/>
            <w:hideMark/>
          </w:tcPr>
          <w:p w14:paraId="52E72CB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∞]</w:t>
            </w:r>
          </w:p>
        </w:tc>
        <w:tc>
          <w:tcPr>
            <w:tcW w:w="0" w:type="auto"/>
            <w:vAlign w:val="center"/>
            <w:hideMark/>
          </w:tcPr>
          <w:p w14:paraId="09AAB75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360]</w:t>
            </w:r>
          </w:p>
        </w:tc>
        <w:tc>
          <w:tcPr>
            <w:tcW w:w="0" w:type="auto"/>
            <w:vAlign w:val="center"/>
            <w:hideMark/>
          </w:tcPr>
          <w:p w14:paraId="7547E55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236DE1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</w:tr>
      <w:tr w:rsidR="00F23B77" w:rsidRPr="00F23B77" w14:paraId="6D69AF92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19BE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C2_Impurity_3</w:t>
            </w:r>
          </w:p>
        </w:tc>
        <w:tc>
          <w:tcPr>
            <w:tcW w:w="0" w:type="auto"/>
            <w:vAlign w:val="center"/>
            <w:hideMark/>
          </w:tcPr>
          <w:p w14:paraId="3AE6976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[-174, -170]</w:t>
            </w:r>
          </w:p>
        </w:tc>
        <w:tc>
          <w:tcPr>
            <w:tcW w:w="0" w:type="auto"/>
            <w:vAlign w:val="center"/>
            <w:hideMark/>
          </w:tcPr>
          <w:p w14:paraId="3B4B23E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40]</w:t>
            </w:r>
          </w:p>
        </w:tc>
        <w:tc>
          <w:tcPr>
            <w:tcW w:w="0" w:type="auto"/>
            <w:vAlign w:val="center"/>
            <w:hideMark/>
          </w:tcPr>
          <w:p w14:paraId="4CAC6A4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∞]</w:t>
            </w:r>
          </w:p>
        </w:tc>
        <w:tc>
          <w:tcPr>
            <w:tcW w:w="0" w:type="auto"/>
            <w:vAlign w:val="center"/>
            <w:hideMark/>
          </w:tcPr>
          <w:p w14:paraId="0D76AD3F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360]</w:t>
            </w:r>
          </w:p>
        </w:tc>
        <w:tc>
          <w:tcPr>
            <w:tcW w:w="0" w:type="auto"/>
            <w:vAlign w:val="center"/>
            <w:hideMark/>
          </w:tcPr>
          <w:p w14:paraId="1CE0EFE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C5F41B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</w:tr>
      <w:tr w:rsidR="00F23B77" w:rsidRPr="00F23B77" w14:paraId="423C08AE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171FF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C2_Impurity_4</w:t>
            </w:r>
          </w:p>
        </w:tc>
        <w:tc>
          <w:tcPr>
            <w:tcW w:w="0" w:type="auto"/>
            <w:vAlign w:val="center"/>
            <w:hideMark/>
          </w:tcPr>
          <w:p w14:paraId="22FF042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[-178, -174]</w:t>
            </w:r>
          </w:p>
        </w:tc>
        <w:tc>
          <w:tcPr>
            <w:tcW w:w="0" w:type="auto"/>
            <w:vAlign w:val="center"/>
            <w:hideMark/>
          </w:tcPr>
          <w:p w14:paraId="2C4F0EB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40]</w:t>
            </w:r>
          </w:p>
        </w:tc>
        <w:tc>
          <w:tcPr>
            <w:tcW w:w="0" w:type="auto"/>
            <w:vAlign w:val="center"/>
            <w:hideMark/>
          </w:tcPr>
          <w:p w14:paraId="6FF3F49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∞]</w:t>
            </w:r>
          </w:p>
        </w:tc>
        <w:tc>
          <w:tcPr>
            <w:tcW w:w="0" w:type="auto"/>
            <w:vAlign w:val="center"/>
            <w:hideMark/>
          </w:tcPr>
          <w:p w14:paraId="7CFC3A7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360]</w:t>
            </w:r>
          </w:p>
        </w:tc>
        <w:tc>
          <w:tcPr>
            <w:tcW w:w="0" w:type="auto"/>
            <w:vAlign w:val="center"/>
            <w:hideMark/>
          </w:tcPr>
          <w:p w14:paraId="735B1AB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91D406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</w:tr>
      <w:tr w:rsidR="00F23B77" w:rsidRPr="00F23B77" w14:paraId="112A69DC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25D89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Phantom</w:t>
            </w:r>
          </w:p>
        </w:tc>
        <w:tc>
          <w:tcPr>
            <w:tcW w:w="0" w:type="auto"/>
            <w:vAlign w:val="center"/>
            <w:hideMark/>
          </w:tcPr>
          <w:p w14:paraId="0AF23F5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[-50, -38]</w:t>
            </w:r>
          </w:p>
        </w:tc>
        <w:tc>
          <w:tcPr>
            <w:tcW w:w="0" w:type="auto"/>
            <w:vAlign w:val="center"/>
            <w:hideMark/>
          </w:tcPr>
          <w:p w14:paraId="0A73DDF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40]</w:t>
            </w:r>
          </w:p>
        </w:tc>
        <w:tc>
          <w:tcPr>
            <w:tcW w:w="0" w:type="auto"/>
            <w:vAlign w:val="center"/>
            <w:hideMark/>
          </w:tcPr>
          <w:p w14:paraId="1A16466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∞]</w:t>
            </w:r>
          </w:p>
        </w:tc>
        <w:tc>
          <w:tcPr>
            <w:tcW w:w="0" w:type="auto"/>
            <w:vAlign w:val="center"/>
            <w:hideMark/>
          </w:tcPr>
          <w:p w14:paraId="639703A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[0, 360]</w:t>
            </w:r>
          </w:p>
        </w:tc>
        <w:tc>
          <w:tcPr>
            <w:tcW w:w="0" w:type="auto"/>
            <w:vAlign w:val="center"/>
            <w:hideMark/>
          </w:tcPr>
          <w:p w14:paraId="337406A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52FADC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</w:tr>
    </w:tbl>
    <w:p w14:paraId="232BEA1A" w14:textId="291C5D05" w:rsidR="00F23B77" w:rsidRPr="00F23B77" w:rsidRDefault="00F23B77" w:rsidP="00F23B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 w:eastAsia="en-GB"/>
        </w:rPr>
      </w:pPr>
    </w:p>
    <w:p w14:paraId="66C09E5E" w14:textId="4072D8BF" w:rsidR="00F23B77" w:rsidRPr="00F23B77" w:rsidRDefault="00F23B77" w:rsidP="00F23B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en-GB"/>
        </w:rPr>
      </w:pPr>
      <w:r w:rsidRPr="00F23B77"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en-GB"/>
        </w:rPr>
        <w:t xml:space="preserve">Table </w:t>
      </w:r>
      <w:r w:rsidR="00303606"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en-GB"/>
        </w:rPr>
        <w:t>S</w:t>
      </w:r>
      <w:r w:rsidRPr="00F23B77"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en-GB"/>
        </w:rPr>
        <w:t>2: Initial Values for AMARES Quantification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1336"/>
        <w:gridCol w:w="1105"/>
        <w:gridCol w:w="789"/>
        <w:gridCol w:w="671"/>
        <w:gridCol w:w="1547"/>
      </w:tblGrid>
      <w:tr w:rsidR="00F23B77" w:rsidRPr="00F23B77" w14:paraId="765CC93A" w14:textId="77777777" w:rsidTr="00F23B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885B76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Peak Name</w:t>
            </w:r>
          </w:p>
        </w:tc>
        <w:tc>
          <w:tcPr>
            <w:tcW w:w="0" w:type="auto"/>
            <w:vAlign w:val="center"/>
            <w:hideMark/>
          </w:tcPr>
          <w:p w14:paraId="38297324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Chem. Shift (ppm)</w:t>
            </w:r>
          </w:p>
        </w:tc>
        <w:tc>
          <w:tcPr>
            <w:tcW w:w="0" w:type="auto"/>
            <w:vAlign w:val="center"/>
            <w:hideMark/>
          </w:tcPr>
          <w:p w14:paraId="29330B8A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Linewidth (Hz)</w:t>
            </w:r>
          </w:p>
        </w:tc>
        <w:tc>
          <w:tcPr>
            <w:tcW w:w="0" w:type="auto"/>
            <w:vAlign w:val="center"/>
            <w:hideMark/>
          </w:tcPr>
          <w:p w14:paraId="264E7058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Amplitude</w:t>
            </w:r>
          </w:p>
        </w:tc>
        <w:tc>
          <w:tcPr>
            <w:tcW w:w="0" w:type="auto"/>
            <w:vAlign w:val="center"/>
            <w:hideMark/>
          </w:tcPr>
          <w:p w14:paraId="2A38B730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Phase (°)</w:t>
            </w:r>
          </w:p>
        </w:tc>
        <w:tc>
          <w:tcPr>
            <w:tcW w:w="0" w:type="auto"/>
            <w:vAlign w:val="center"/>
            <w:hideMark/>
          </w:tcPr>
          <w:p w14:paraId="5CD87065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Additional Linewidth</w:t>
            </w:r>
          </w:p>
        </w:tc>
      </w:tr>
      <w:tr w:rsidR="00F23B77" w:rsidRPr="00F23B77" w14:paraId="49A804C2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09D8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C2_13C_Pyruvate</w:t>
            </w:r>
          </w:p>
        </w:tc>
        <w:tc>
          <w:tcPr>
            <w:tcW w:w="0" w:type="auto"/>
            <w:vAlign w:val="center"/>
            <w:hideMark/>
          </w:tcPr>
          <w:p w14:paraId="0CC8D7D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00DB7C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95081F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095F84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462B434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05AEACB2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B6676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C5_13C_Glutamate</w:t>
            </w:r>
          </w:p>
        </w:tc>
        <w:tc>
          <w:tcPr>
            <w:tcW w:w="0" w:type="auto"/>
            <w:vAlign w:val="center"/>
            <w:hideMark/>
          </w:tcPr>
          <w:p w14:paraId="0F268A7F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-24.1</w:t>
            </w:r>
          </w:p>
        </w:tc>
        <w:tc>
          <w:tcPr>
            <w:tcW w:w="0" w:type="auto"/>
            <w:vAlign w:val="center"/>
            <w:hideMark/>
          </w:tcPr>
          <w:p w14:paraId="549BE48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B9A15C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143841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62F0A6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2AC1D108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3E0A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C1_13C_Acetylcarnitine</w:t>
            </w:r>
          </w:p>
        </w:tc>
        <w:tc>
          <w:tcPr>
            <w:tcW w:w="0" w:type="auto"/>
            <w:vAlign w:val="center"/>
            <w:hideMark/>
          </w:tcPr>
          <w:p w14:paraId="106D9AF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-32.7</w:t>
            </w:r>
          </w:p>
        </w:tc>
        <w:tc>
          <w:tcPr>
            <w:tcW w:w="0" w:type="auto"/>
            <w:vAlign w:val="center"/>
            <w:hideMark/>
          </w:tcPr>
          <w:p w14:paraId="57DFCA94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F6B747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5FFE3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5A8E0B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0A0D264E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CDFB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C1_13C_Pyruvate_NA1/NA2</w:t>
            </w:r>
          </w:p>
        </w:tc>
        <w:tc>
          <w:tcPr>
            <w:tcW w:w="0" w:type="auto"/>
            <w:vAlign w:val="center"/>
            <w:hideMark/>
          </w:tcPr>
          <w:p w14:paraId="19A072F0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-35.8</w:t>
            </w:r>
          </w:p>
        </w:tc>
        <w:tc>
          <w:tcPr>
            <w:tcW w:w="0" w:type="auto"/>
            <w:vAlign w:val="center"/>
            <w:hideMark/>
          </w:tcPr>
          <w:p w14:paraId="3B661EC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7B79DF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341F9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CACBE4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50AEF036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336E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C2_Impurity_1</w:t>
            </w:r>
          </w:p>
        </w:tc>
        <w:tc>
          <w:tcPr>
            <w:tcW w:w="0" w:type="auto"/>
            <w:vAlign w:val="center"/>
            <w:hideMark/>
          </w:tcPr>
          <w:p w14:paraId="05DE417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-57.4</w:t>
            </w:r>
          </w:p>
        </w:tc>
        <w:tc>
          <w:tcPr>
            <w:tcW w:w="0" w:type="auto"/>
            <w:vAlign w:val="center"/>
            <w:hideMark/>
          </w:tcPr>
          <w:p w14:paraId="3A8159C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0F5D0274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7E33DE99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6EF983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7AD19DC0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4221F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C2_13C_Pyruvate_Hydrate</w:t>
            </w:r>
          </w:p>
        </w:tc>
        <w:tc>
          <w:tcPr>
            <w:tcW w:w="0" w:type="auto"/>
            <w:vAlign w:val="center"/>
            <w:hideMark/>
          </w:tcPr>
          <w:p w14:paraId="1E1E7646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-111.2</w:t>
            </w:r>
          </w:p>
        </w:tc>
        <w:tc>
          <w:tcPr>
            <w:tcW w:w="0" w:type="auto"/>
            <w:vAlign w:val="center"/>
            <w:hideMark/>
          </w:tcPr>
          <w:p w14:paraId="11AC17F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2207C4F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4D95C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278AEA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5653A0C6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9DD87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C2_Impurity_2</w:t>
            </w:r>
          </w:p>
        </w:tc>
        <w:tc>
          <w:tcPr>
            <w:tcW w:w="0" w:type="auto"/>
            <w:vAlign w:val="center"/>
            <w:hideMark/>
          </w:tcPr>
          <w:p w14:paraId="0086480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-119.8</w:t>
            </w:r>
          </w:p>
        </w:tc>
        <w:tc>
          <w:tcPr>
            <w:tcW w:w="0" w:type="auto"/>
            <w:vAlign w:val="center"/>
            <w:hideMark/>
          </w:tcPr>
          <w:p w14:paraId="3A86764F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537583E6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5E51F3A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8FC68F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25F9954E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BABF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C2_13C_Lactate_1/Lactate_2</w:t>
            </w:r>
          </w:p>
        </w:tc>
        <w:tc>
          <w:tcPr>
            <w:tcW w:w="0" w:type="auto"/>
            <w:vAlign w:val="center"/>
            <w:hideMark/>
          </w:tcPr>
          <w:p w14:paraId="2F11DD8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-137.8</w:t>
            </w:r>
          </w:p>
        </w:tc>
        <w:tc>
          <w:tcPr>
            <w:tcW w:w="0" w:type="auto"/>
            <w:vAlign w:val="center"/>
            <w:hideMark/>
          </w:tcPr>
          <w:p w14:paraId="5B6B7A79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546614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80EBB2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82EC99F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64D9EBD7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1A22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C2_13C_Alanine_1/Alanine_2</w:t>
            </w:r>
          </w:p>
        </w:tc>
        <w:tc>
          <w:tcPr>
            <w:tcW w:w="0" w:type="auto"/>
            <w:vAlign w:val="center"/>
            <w:hideMark/>
          </w:tcPr>
          <w:p w14:paraId="5517BE8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-150.8</w:t>
            </w:r>
          </w:p>
        </w:tc>
        <w:tc>
          <w:tcPr>
            <w:tcW w:w="0" w:type="auto"/>
            <w:vAlign w:val="center"/>
            <w:hideMark/>
          </w:tcPr>
          <w:p w14:paraId="0AF5897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8A7E2E4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B808F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E3BBD4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1ED63461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99224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C2_Impurity_3</w:t>
            </w:r>
          </w:p>
        </w:tc>
        <w:tc>
          <w:tcPr>
            <w:tcW w:w="0" w:type="auto"/>
            <w:vAlign w:val="center"/>
            <w:hideMark/>
          </w:tcPr>
          <w:p w14:paraId="16A82C4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-172.6</w:t>
            </w:r>
          </w:p>
        </w:tc>
        <w:tc>
          <w:tcPr>
            <w:tcW w:w="0" w:type="auto"/>
            <w:vAlign w:val="center"/>
            <w:hideMark/>
          </w:tcPr>
          <w:p w14:paraId="4CB8227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4F0E4A2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723F92B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BED049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7017E291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43C1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C2_Impurity_4</w:t>
            </w:r>
          </w:p>
        </w:tc>
        <w:tc>
          <w:tcPr>
            <w:tcW w:w="0" w:type="auto"/>
            <w:vAlign w:val="center"/>
            <w:hideMark/>
          </w:tcPr>
          <w:p w14:paraId="29A10EF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-176.6</w:t>
            </w:r>
          </w:p>
        </w:tc>
        <w:tc>
          <w:tcPr>
            <w:tcW w:w="0" w:type="auto"/>
            <w:vAlign w:val="center"/>
            <w:hideMark/>
          </w:tcPr>
          <w:p w14:paraId="22C751A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5394312F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772FB6C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C84074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09F2BED3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BC24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Phantom</w:t>
            </w:r>
          </w:p>
        </w:tc>
        <w:tc>
          <w:tcPr>
            <w:tcW w:w="0" w:type="auto"/>
            <w:vAlign w:val="center"/>
            <w:hideMark/>
          </w:tcPr>
          <w:p w14:paraId="5E39AD8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-42.62</w:t>
            </w:r>
          </w:p>
        </w:tc>
        <w:tc>
          <w:tcPr>
            <w:tcW w:w="0" w:type="auto"/>
            <w:vAlign w:val="center"/>
            <w:hideMark/>
          </w:tcPr>
          <w:p w14:paraId="65C4198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2F13E39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290F4E1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B334BE0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</w:tbl>
    <w:p w14:paraId="0B482E0A" w14:textId="0CA9B081" w:rsidR="00F23B77" w:rsidRPr="00F23B77" w:rsidRDefault="00F23B77">
      <w:pPr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en-GB"/>
        </w:rPr>
      </w:pPr>
    </w:p>
    <w:p w14:paraId="54B38CFD" w14:textId="10F1EE88" w:rsidR="00F23B77" w:rsidRPr="00F23B77" w:rsidRDefault="00F23B77" w:rsidP="00F23B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en-GB"/>
        </w:rPr>
      </w:pPr>
      <w:r w:rsidRPr="00F23B77"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en-GB"/>
        </w:rPr>
        <w:t xml:space="preserve">Table </w:t>
      </w:r>
      <w:r w:rsidR="00303606"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en-GB"/>
        </w:rPr>
        <w:t>S</w:t>
      </w:r>
      <w:r w:rsidRPr="00F23B77"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en-GB"/>
        </w:rPr>
        <w:t>3: Prior Knowledge for AMARES Quantification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700"/>
        <w:gridCol w:w="1061"/>
        <w:gridCol w:w="932"/>
        <w:gridCol w:w="820"/>
        <w:gridCol w:w="846"/>
        <w:gridCol w:w="517"/>
        <w:gridCol w:w="833"/>
        <w:gridCol w:w="973"/>
        <w:gridCol w:w="890"/>
      </w:tblGrid>
      <w:tr w:rsidR="00F23B77" w:rsidRPr="00F23B77" w14:paraId="657885FE" w14:textId="77777777" w:rsidTr="00F23B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34AE70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Peak Name</w:t>
            </w:r>
          </w:p>
        </w:tc>
        <w:tc>
          <w:tcPr>
            <w:tcW w:w="0" w:type="auto"/>
            <w:vAlign w:val="center"/>
            <w:hideMark/>
          </w:tcPr>
          <w:p w14:paraId="0B14C114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Multiplet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3FCD32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Chem. Shift Delta</w:t>
            </w:r>
          </w:p>
        </w:tc>
        <w:tc>
          <w:tcPr>
            <w:tcW w:w="0" w:type="auto"/>
            <w:vAlign w:val="center"/>
            <w:hideMark/>
          </w:tcPr>
          <w:p w14:paraId="48AFC218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Amplitude Ratio</w:t>
            </w:r>
          </w:p>
        </w:tc>
        <w:tc>
          <w:tcPr>
            <w:tcW w:w="0" w:type="auto"/>
            <w:vAlign w:val="center"/>
            <w:hideMark/>
          </w:tcPr>
          <w:p w14:paraId="19B5DEC6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G Linewidth</w:t>
            </w:r>
          </w:p>
        </w:tc>
        <w:tc>
          <w:tcPr>
            <w:tcW w:w="0" w:type="auto"/>
            <w:vAlign w:val="center"/>
            <w:hideMark/>
          </w:tcPr>
          <w:p w14:paraId="7130136A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G Amplitude</w:t>
            </w:r>
          </w:p>
        </w:tc>
        <w:tc>
          <w:tcPr>
            <w:tcW w:w="0" w:type="auto"/>
            <w:vAlign w:val="center"/>
            <w:hideMark/>
          </w:tcPr>
          <w:p w14:paraId="5C65C045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G Phase</w:t>
            </w:r>
          </w:p>
        </w:tc>
        <w:tc>
          <w:tcPr>
            <w:tcW w:w="0" w:type="auto"/>
            <w:vAlign w:val="center"/>
            <w:hideMark/>
          </w:tcPr>
          <w:p w14:paraId="468DED29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G Chem. Shift Delta</w:t>
            </w:r>
          </w:p>
        </w:tc>
        <w:tc>
          <w:tcPr>
            <w:tcW w:w="0" w:type="auto"/>
            <w:vAlign w:val="center"/>
            <w:hideMark/>
          </w:tcPr>
          <w:p w14:paraId="4DD00C6B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Baseline Linewidth</w:t>
            </w:r>
          </w:p>
        </w:tc>
        <w:tc>
          <w:tcPr>
            <w:tcW w:w="0" w:type="auto"/>
            <w:vAlign w:val="center"/>
            <w:hideMark/>
          </w:tcPr>
          <w:p w14:paraId="41794C7F" w14:textId="77777777" w:rsidR="00F23B77" w:rsidRPr="00F23B77" w:rsidRDefault="00F23B77" w:rsidP="00F2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Reference Peak</w:t>
            </w:r>
          </w:p>
        </w:tc>
      </w:tr>
      <w:tr w:rsidR="00F23B77" w:rsidRPr="00F23B77" w14:paraId="62DE605A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943A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C2_13C_Pyruvate</w:t>
            </w:r>
          </w:p>
        </w:tc>
        <w:tc>
          <w:tcPr>
            <w:tcW w:w="0" w:type="auto"/>
            <w:vAlign w:val="center"/>
            <w:hideMark/>
          </w:tcPr>
          <w:p w14:paraId="6D654A76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1E6872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3DCC25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7190450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[1]</w:t>
            </w:r>
          </w:p>
        </w:tc>
        <w:tc>
          <w:tcPr>
            <w:tcW w:w="0" w:type="auto"/>
            <w:vAlign w:val="center"/>
            <w:hideMark/>
          </w:tcPr>
          <w:p w14:paraId="05C7301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8C3FE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07BD264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9430186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A9E3830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F23B77" w:rsidRPr="00F23B77" w14:paraId="13B22E72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3518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C5_13C_Glutamate</w:t>
            </w:r>
          </w:p>
        </w:tc>
        <w:tc>
          <w:tcPr>
            <w:tcW w:w="0" w:type="auto"/>
            <w:vAlign w:val="center"/>
            <w:hideMark/>
          </w:tcPr>
          <w:p w14:paraId="4DFAC8E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8F96C1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B41D4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FD3D06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[2]</w:t>
            </w:r>
          </w:p>
        </w:tc>
        <w:tc>
          <w:tcPr>
            <w:tcW w:w="0" w:type="auto"/>
            <w:vAlign w:val="center"/>
            <w:hideMark/>
          </w:tcPr>
          <w:p w14:paraId="6BEE242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9EDE33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6331A0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7AAFA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AB2429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1E61CC5F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AC81B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C1_13C_Acetylcarnitine</w:t>
            </w:r>
          </w:p>
        </w:tc>
        <w:tc>
          <w:tcPr>
            <w:tcW w:w="0" w:type="auto"/>
            <w:vAlign w:val="center"/>
            <w:hideMark/>
          </w:tcPr>
          <w:p w14:paraId="35F9FD96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8239B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8EDBDC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959AD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[3]</w:t>
            </w:r>
          </w:p>
        </w:tc>
        <w:tc>
          <w:tcPr>
            <w:tcW w:w="0" w:type="auto"/>
            <w:vAlign w:val="center"/>
            <w:hideMark/>
          </w:tcPr>
          <w:p w14:paraId="1D62CC8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24D326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929D3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A50E49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421C3D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1FE1D33C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A08C4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C1_13C_Pyruvate_NA1/NA2</w:t>
            </w:r>
          </w:p>
        </w:tc>
        <w:tc>
          <w:tcPr>
            <w:tcW w:w="0" w:type="auto"/>
            <w:vAlign w:val="center"/>
            <w:hideMark/>
          </w:tcPr>
          <w:p w14:paraId="355F202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[1,1]</w:t>
            </w:r>
          </w:p>
        </w:tc>
        <w:tc>
          <w:tcPr>
            <w:tcW w:w="0" w:type="auto"/>
            <w:vAlign w:val="center"/>
            <w:hideMark/>
          </w:tcPr>
          <w:p w14:paraId="1D60F639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58/32.13218</w:t>
            </w:r>
          </w:p>
        </w:tc>
        <w:tc>
          <w:tcPr>
            <w:tcW w:w="0" w:type="auto"/>
            <w:vAlign w:val="center"/>
            <w:hideMark/>
          </w:tcPr>
          <w:p w14:paraId="2BD2A6D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[1]</w:t>
            </w:r>
          </w:p>
        </w:tc>
        <w:tc>
          <w:tcPr>
            <w:tcW w:w="0" w:type="auto"/>
            <w:vAlign w:val="center"/>
            <w:hideMark/>
          </w:tcPr>
          <w:p w14:paraId="4B56B66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[4]</w:t>
            </w:r>
          </w:p>
        </w:tc>
        <w:tc>
          <w:tcPr>
            <w:tcW w:w="0" w:type="auto"/>
            <w:vAlign w:val="center"/>
            <w:hideMark/>
          </w:tcPr>
          <w:p w14:paraId="589F9D40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607D4F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B4307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9B42D4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03AEEA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5CB35E07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16D8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C2_Impurity_1</w:t>
            </w:r>
          </w:p>
        </w:tc>
        <w:tc>
          <w:tcPr>
            <w:tcW w:w="0" w:type="auto"/>
            <w:vAlign w:val="center"/>
            <w:hideMark/>
          </w:tcPr>
          <w:p w14:paraId="5B84A25F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A5602C9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0B59E8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29076A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[5]</w:t>
            </w:r>
          </w:p>
        </w:tc>
        <w:tc>
          <w:tcPr>
            <w:tcW w:w="0" w:type="auto"/>
            <w:vAlign w:val="center"/>
            <w:hideMark/>
          </w:tcPr>
          <w:p w14:paraId="2B244F3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B00B319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4E39B0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AC01AD0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6D17646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05037AED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B237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C2_13C_Pyruvate_Hydrate</w:t>
            </w:r>
          </w:p>
        </w:tc>
        <w:tc>
          <w:tcPr>
            <w:tcW w:w="0" w:type="auto"/>
            <w:vAlign w:val="center"/>
            <w:hideMark/>
          </w:tcPr>
          <w:p w14:paraId="59FC357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B9B062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4787F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437F65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[6]</w:t>
            </w:r>
          </w:p>
        </w:tc>
        <w:tc>
          <w:tcPr>
            <w:tcW w:w="0" w:type="auto"/>
            <w:vAlign w:val="center"/>
            <w:hideMark/>
          </w:tcPr>
          <w:p w14:paraId="51F2E2E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DF80D6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267BC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F66B7C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2A592F4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604C0D7D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8F993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C2_Impurity_2</w:t>
            </w:r>
          </w:p>
        </w:tc>
        <w:tc>
          <w:tcPr>
            <w:tcW w:w="0" w:type="auto"/>
            <w:vAlign w:val="center"/>
            <w:hideMark/>
          </w:tcPr>
          <w:p w14:paraId="2CF6630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428B8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AEF1DB9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25402B9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[7]</w:t>
            </w:r>
          </w:p>
        </w:tc>
        <w:tc>
          <w:tcPr>
            <w:tcW w:w="0" w:type="auto"/>
            <w:vAlign w:val="center"/>
            <w:hideMark/>
          </w:tcPr>
          <w:p w14:paraId="5BF94CBF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602178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94E3FB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9EFDC0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1D8AC05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469F3C19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E4DC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C2_13C_Lactate_1/Lactate_2</w:t>
            </w:r>
          </w:p>
        </w:tc>
        <w:tc>
          <w:tcPr>
            <w:tcW w:w="0" w:type="auto"/>
            <w:vAlign w:val="center"/>
            <w:hideMark/>
          </w:tcPr>
          <w:p w14:paraId="19EB7FB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[1,1]</w:t>
            </w:r>
          </w:p>
        </w:tc>
        <w:tc>
          <w:tcPr>
            <w:tcW w:w="0" w:type="auto"/>
            <w:vAlign w:val="center"/>
            <w:hideMark/>
          </w:tcPr>
          <w:p w14:paraId="7A8EC1C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146/32.13218</w:t>
            </w:r>
          </w:p>
        </w:tc>
        <w:tc>
          <w:tcPr>
            <w:tcW w:w="0" w:type="auto"/>
            <w:vAlign w:val="center"/>
            <w:hideMark/>
          </w:tcPr>
          <w:p w14:paraId="51ACE1A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[1]</w:t>
            </w:r>
          </w:p>
        </w:tc>
        <w:tc>
          <w:tcPr>
            <w:tcW w:w="0" w:type="auto"/>
            <w:vAlign w:val="center"/>
            <w:hideMark/>
          </w:tcPr>
          <w:p w14:paraId="7058E4E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[8]</w:t>
            </w:r>
          </w:p>
        </w:tc>
        <w:tc>
          <w:tcPr>
            <w:tcW w:w="0" w:type="auto"/>
            <w:vAlign w:val="center"/>
            <w:hideMark/>
          </w:tcPr>
          <w:p w14:paraId="1D51948F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DBCFF80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6A2AB44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9911A69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EAEE54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125D06ED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15A6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C2_13C_Alanine_1/Alanine_2</w:t>
            </w:r>
          </w:p>
        </w:tc>
        <w:tc>
          <w:tcPr>
            <w:tcW w:w="0" w:type="auto"/>
            <w:vAlign w:val="center"/>
            <w:hideMark/>
          </w:tcPr>
          <w:p w14:paraId="2B87158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[1,1]</w:t>
            </w:r>
          </w:p>
        </w:tc>
        <w:tc>
          <w:tcPr>
            <w:tcW w:w="0" w:type="auto"/>
            <w:vAlign w:val="center"/>
            <w:hideMark/>
          </w:tcPr>
          <w:p w14:paraId="78511D7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141/32.13218</w:t>
            </w:r>
          </w:p>
        </w:tc>
        <w:tc>
          <w:tcPr>
            <w:tcW w:w="0" w:type="auto"/>
            <w:vAlign w:val="center"/>
            <w:hideMark/>
          </w:tcPr>
          <w:p w14:paraId="5AE4B7D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[1]</w:t>
            </w:r>
          </w:p>
        </w:tc>
        <w:tc>
          <w:tcPr>
            <w:tcW w:w="0" w:type="auto"/>
            <w:vAlign w:val="center"/>
            <w:hideMark/>
          </w:tcPr>
          <w:p w14:paraId="136CDFB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[9]</w:t>
            </w:r>
          </w:p>
        </w:tc>
        <w:tc>
          <w:tcPr>
            <w:tcW w:w="0" w:type="auto"/>
            <w:vAlign w:val="center"/>
            <w:hideMark/>
          </w:tcPr>
          <w:p w14:paraId="52CF1C96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888DA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7AFB789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B20B126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038E95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5CB3D11E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F74C9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C2_Impurity_3</w:t>
            </w:r>
          </w:p>
        </w:tc>
        <w:tc>
          <w:tcPr>
            <w:tcW w:w="0" w:type="auto"/>
            <w:vAlign w:val="center"/>
            <w:hideMark/>
          </w:tcPr>
          <w:p w14:paraId="38900FD2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9BBCC1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491A8A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2FF289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[10]</w:t>
            </w:r>
          </w:p>
        </w:tc>
        <w:tc>
          <w:tcPr>
            <w:tcW w:w="0" w:type="auto"/>
            <w:vAlign w:val="center"/>
            <w:hideMark/>
          </w:tcPr>
          <w:p w14:paraId="71C60019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3FEC2F4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F89FED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C02E6D6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65E5A1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1C88BF9E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A49C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C2_Impurity_4</w:t>
            </w:r>
          </w:p>
        </w:tc>
        <w:tc>
          <w:tcPr>
            <w:tcW w:w="0" w:type="auto"/>
            <w:vAlign w:val="center"/>
            <w:hideMark/>
          </w:tcPr>
          <w:p w14:paraId="7D9D6E5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B9F2D5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49C2B5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63696C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[11]</w:t>
            </w:r>
          </w:p>
        </w:tc>
        <w:tc>
          <w:tcPr>
            <w:tcW w:w="0" w:type="auto"/>
            <w:vAlign w:val="center"/>
            <w:hideMark/>
          </w:tcPr>
          <w:p w14:paraId="6743D7D0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0BB403F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A9C8A2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26BD448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DBB7BC9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F23B77" w:rsidRPr="00F23B77" w14:paraId="404EB19D" w14:textId="77777777" w:rsidTr="00F23B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2BC2AD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Phantom</w:t>
            </w:r>
          </w:p>
        </w:tc>
        <w:tc>
          <w:tcPr>
            <w:tcW w:w="0" w:type="auto"/>
            <w:vAlign w:val="center"/>
            <w:hideMark/>
          </w:tcPr>
          <w:p w14:paraId="3AD83C1E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871980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DEA0BBC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6D0E2AB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[12]</w:t>
            </w:r>
          </w:p>
        </w:tc>
        <w:tc>
          <w:tcPr>
            <w:tcW w:w="0" w:type="auto"/>
            <w:vAlign w:val="center"/>
            <w:hideMark/>
          </w:tcPr>
          <w:p w14:paraId="06949CE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E5326A7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FE9003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EE7978A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5AD3171" w14:textId="77777777" w:rsidR="00F23B77" w:rsidRPr="00F23B77" w:rsidRDefault="00F23B77" w:rsidP="00F2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F23B7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</w:t>
            </w:r>
          </w:p>
        </w:tc>
      </w:tr>
    </w:tbl>
    <w:p w14:paraId="5F26A71F" w14:textId="7230ECF2" w:rsidR="00164219" w:rsidRPr="003101B2" w:rsidRDefault="00164219" w:rsidP="003101B2">
      <w:pPr>
        <w:jc w:val="both"/>
        <w:rPr>
          <w:sz w:val="24"/>
          <w:szCs w:val="24"/>
          <w:lang w:val="en-GB"/>
        </w:rPr>
      </w:pPr>
    </w:p>
    <w:sectPr w:rsidR="00164219" w:rsidRPr="003101B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219"/>
    <w:rsid w:val="00164219"/>
    <w:rsid w:val="00171D64"/>
    <w:rsid w:val="00303606"/>
    <w:rsid w:val="003101B2"/>
    <w:rsid w:val="003C1D60"/>
    <w:rsid w:val="00523B7F"/>
    <w:rsid w:val="00621371"/>
    <w:rsid w:val="008227B7"/>
    <w:rsid w:val="00960BB8"/>
    <w:rsid w:val="009A438E"/>
    <w:rsid w:val="00B82AB5"/>
    <w:rsid w:val="00C074D3"/>
    <w:rsid w:val="00F23B77"/>
    <w:rsid w:val="00F4522E"/>
    <w:rsid w:val="00F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528AD"/>
  <w15:chartTrackingRefBased/>
  <w15:docId w15:val="{97975E07-D4A3-405F-993C-88F82E47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23B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642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2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21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7B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7B7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F23B77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styleId="Strong">
    <w:name w:val="Strong"/>
    <w:basedOn w:val="DefaultParagraphFont"/>
    <w:uiPriority w:val="22"/>
    <w:qFormat/>
    <w:rsid w:val="00F23B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2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Kahina</dc:creator>
  <cp:keywords/>
  <dc:description/>
  <cp:lastModifiedBy>Jack Miller</cp:lastModifiedBy>
  <cp:revision>4</cp:revision>
  <dcterms:created xsi:type="dcterms:W3CDTF">2024-07-01T08:16:00Z</dcterms:created>
  <dcterms:modified xsi:type="dcterms:W3CDTF">2025-02-04T08:35:00Z</dcterms:modified>
</cp:coreProperties>
</file>