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426D0" w14:textId="77777777" w:rsidR="007766DE" w:rsidRPr="00AE5AE8" w:rsidRDefault="007766DE" w:rsidP="00755717">
      <w:pPr>
        <w:spacing w:line="360" w:lineRule="auto"/>
        <w:jc w:val="center"/>
        <w:rPr>
          <w:rFonts w:ascii="Times New Roman" w:hAnsi="Times New Roman" w:cs="Times New Roman"/>
          <w:b/>
          <w:bCs/>
          <w:sz w:val="22"/>
        </w:rPr>
      </w:pPr>
      <w:r w:rsidRPr="00AE5AE8">
        <w:rPr>
          <w:rFonts w:ascii="Times New Roman" w:hAnsi="Times New Roman" w:cs="Times New Roman"/>
          <w:b/>
          <w:bCs/>
          <w:sz w:val="22"/>
        </w:rPr>
        <w:t xml:space="preserve">Metabolic profiling and transcriptome analysis of </w:t>
      </w:r>
      <w:r w:rsidRPr="00AE5AE8">
        <w:rPr>
          <w:rFonts w:ascii="Times New Roman" w:hAnsi="Times New Roman" w:cs="Times New Roman"/>
          <w:b/>
          <w:bCs/>
          <w:i/>
          <w:iCs/>
          <w:sz w:val="22"/>
        </w:rPr>
        <w:t>Sinomenium acutum</w:t>
      </w:r>
      <w:r w:rsidRPr="00AE5AE8">
        <w:rPr>
          <w:rFonts w:ascii="Times New Roman" w:hAnsi="Times New Roman" w:cs="Times New Roman"/>
          <w:b/>
          <w:bCs/>
          <w:sz w:val="22"/>
        </w:rPr>
        <w:t xml:space="preserve"> provide insights into the biosynthesis of structurally diverse benzylisoquinoline alkaloids </w:t>
      </w:r>
    </w:p>
    <w:p w14:paraId="4821C936" w14:textId="77777777" w:rsidR="007766DE" w:rsidRPr="00AE5AE8" w:rsidRDefault="007766DE" w:rsidP="00755717">
      <w:pPr>
        <w:spacing w:line="360" w:lineRule="auto"/>
        <w:jc w:val="center"/>
        <w:rPr>
          <w:rFonts w:ascii="Times New Roman" w:hAnsi="Times New Roman" w:cs="Times New Roman"/>
          <w:sz w:val="22"/>
        </w:rPr>
      </w:pPr>
    </w:p>
    <w:p w14:paraId="5330F9AD" w14:textId="73145251" w:rsidR="007766DE" w:rsidRPr="00AE5AE8" w:rsidRDefault="007766DE" w:rsidP="00755717">
      <w:pPr>
        <w:spacing w:line="360" w:lineRule="auto"/>
        <w:jc w:val="center"/>
        <w:rPr>
          <w:rFonts w:ascii="Times New Roman" w:hAnsi="Times New Roman" w:cs="Times New Roman"/>
          <w:sz w:val="22"/>
        </w:rPr>
      </w:pPr>
      <w:r w:rsidRPr="00AE5AE8">
        <w:rPr>
          <w:rFonts w:ascii="Times New Roman" w:hAnsi="Times New Roman" w:cs="Times New Roman"/>
          <w:sz w:val="22"/>
        </w:rPr>
        <w:t>Xiuyu Liu</w:t>
      </w:r>
      <w:r w:rsidRPr="00AE5AE8">
        <w:rPr>
          <w:rFonts w:ascii="Times New Roman" w:hAnsi="Times New Roman" w:cs="Times New Roman"/>
          <w:sz w:val="22"/>
          <w:vertAlign w:val="superscript"/>
        </w:rPr>
        <w:t>1</w:t>
      </w:r>
      <w:r w:rsidR="006A14A5" w:rsidRPr="00AE5AE8">
        <w:rPr>
          <w:rFonts w:ascii="Times New Roman" w:hAnsi="Times New Roman" w:cs="Times New Roman"/>
          <w:sz w:val="22"/>
          <w:vertAlign w:val="superscript"/>
        </w:rPr>
        <w:t>,2</w:t>
      </w:r>
      <w:r w:rsidRPr="00AE5AE8">
        <w:rPr>
          <w:rFonts w:ascii="Times New Roman" w:hAnsi="Times New Roman" w:cs="Times New Roman"/>
          <w:sz w:val="22"/>
        </w:rPr>
        <w:t>, Jicong Chen</w:t>
      </w:r>
      <w:r w:rsidRPr="00AE5AE8">
        <w:rPr>
          <w:rFonts w:ascii="Times New Roman" w:hAnsi="Times New Roman" w:cs="Times New Roman"/>
          <w:sz w:val="22"/>
          <w:vertAlign w:val="superscript"/>
        </w:rPr>
        <w:t>1</w:t>
      </w:r>
      <w:r w:rsidRPr="00AE5AE8">
        <w:rPr>
          <w:rFonts w:ascii="Times New Roman" w:hAnsi="Times New Roman" w:cs="Times New Roman"/>
          <w:sz w:val="22"/>
        </w:rPr>
        <w:t>, Rui Ma</w:t>
      </w:r>
      <w:r w:rsidRPr="00AE5AE8">
        <w:rPr>
          <w:rFonts w:ascii="Times New Roman" w:hAnsi="Times New Roman" w:cs="Times New Roman"/>
          <w:sz w:val="22"/>
          <w:vertAlign w:val="superscript"/>
        </w:rPr>
        <w:t>1</w:t>
      </w:r>
      <w:r w:rsidR="006A14A5" w:rsidRPr="00AE5AE8">
        <w:rPr>
          <w:rFonts w:ascii="Times New Roman" w:hAnsi="Times New Roman" w:cs="Times New Roman"/>
          <w:sz w:val="22"/>
          <w:vertAlign w:val="superscript"/>
        </w:rPr>
        <w:t>,2</w:t>
      </w:r>
      <w:r w:rsidRPr="00AE5AE8">
        <w:rPr>
          <w:rFonts w:ascii="Times New Roman" w:hAnsi="Times New Roman" w:cs="Times New Roman"/>
          <w:sz w:val="22"/>
        </w:rPr>
        <w:t>, Le Zhao</w:t>
      </w:r>
      <w:r w:rsidRPr="00AE5AE8">
        <w:rPr>
          <w:rFonts w:ascii="Times New Roman" w:hAnsi="Times New Roman" w:cs="Times New Roman"/>
          <w:sz w:val="22"/>
          <w:vertAlign w:val="superscript"/>
        </w:rPr>
        <w:t>1</w:t>
      </w:r>
      <w:r w:rsidRPr="00AE5AE8">
        <w:rPr>
          <w:rFonts w:ascii="Times New Roman" w:hAnsi="Times New Roman" w:cs="Times New Roman"/>
          <w:sz w:val="22"/>
        </w:rPr>
        <w:t>, Conglong Lian</w:t>
      </w:r>
      <w:r w:rsidRPr="00AE5AE8">
        <w:rPr>
          <w:rFonts w:ascii="Times New Roman" w:hAnsi="Times New Roman" w:cs="Times New Roman"/>
          <w:sz w:val="22"/>
          <w:vertAlign w:val="superscript"/>
        </w:rPr>
        <w:t>1</w:t>
      </w:r>
      <w:r w:rsidR="006A14A5" w:rsidRPr="00AE5AE8">
        <w:rPr>
          <w:rFonts w:ascii="Times New Roman" w:hAnsi="Times New Roman" w:cs="Times New Roman"/>
          <w:sz w:val="22"/>
          <w:vertAlign w:val="superscript"/>
        </w:rPr>
        <w:t>,2</w:t>
      </w:r>
      <w:r w:rsidRPr="00AE5AE8">
        <w:rPr>
          <w:rFonts w:ascii="Times New Roman" w:hAnsi="Times New Roman" w:cs="Times New Roman"/>
          <w:sz w:val="22"/>
          <w:vertAlign w:val="superscript"/>
        </w:rPr>
        <w:t>*</w:t>
      </w:r>
      <w:r w:rsidRPr="00AE5AE8">
        <w:rPr>
          <w:rFonts w:ascii="Times New Roman" w:hAnsi="Times New Roman" w:cs="Times New Roman"/>
          <w:sz w:val="22"/>
        </w:rPr>
        <w:t>, Suiqing Chen</w:t>
      </w:r>
      <w:r w:rsidRPr="00AE5AE8">
        <w:rPr>
          <w:rFonts w:ascii="Times New Roman" w:hAnsi="Times New Roman" w:cs="Times New Roman"/>
          <w:sz w:val="22"/>
          <w:vertAlign w:val="superscript"/>
        </w:rPr>
        <w:t>1*</w:t>
      </w:r>
      <w:r w:rsidR="008003E7" w:rsidRPr="00AE5AE8">
        <w:rPr>
          <w:rFonts w:ascii="Times New Roman" w:hAnsi="Times New Roman" w:cs="Times New Roman"/>
          <w:sz w:val="22"/>
        </w:rPr>
        <w:t>, Ying Ma</w:t>
      </w:r>
      <w:r w:rsidR="006A14A5" w:rsidRPr="00AE5AE8">
        <w:rPr>
          <w:rFonts w:ascii="Times New Roman" w:hAnsi="Times New Roman" w:cs="Times New Roman"/>
          <w:sz w:val="22"/>
          <w:vertAlign w:val="superscript"/>
        </w:rPr>
        <w:t>3</w:t>
      </w:r>
      <w:r w:rsidR="008003E7" w:rsidRPr="00AE5AE8">
        <w:rPr>
          <w:rFonts w:ascii="Times New Roman" w:hAnsi="Times New Roman" w:cs="Times New Roman"/>
          <w:sz w:val="22"/>
          <w:vertAlign w:val="superscript"/>
        </w:rPr>
        <w:t>*</w:t>
      </w:r>
    </w:p>
    <w:p w14:paraId="18E7529E" w14:textId="77777777" w:rsidR="007766DE" w:rsidRPr="00AE5AE8" w:rsidRDefault="007766DE" w:rsidP="00755717">
      <w:pPr>
        <w:spacing w:line="360" w:lineRule="auto"/>
        <w:rPr>
          <w:rFonts w:ascii="Times New Roman" w:hAnsi="Times New Roman" w:cs="Times New Roman"/>
          <w:sz w:val="22"/>
        </w:rPr>
      </w:pPr>
    </w:p>
    <w:p w14:paraId="1A41222C" w14:textId="77777777" w:rsidR="006A14A5" w:rsidRPr="00AE5AE8" w:rsidRDefault="006A14A5" w:rsidP="006A14A5">
      <w:pPr>
        <w:widowControl/>
        <w:rPr>
          <w:rFonts w:ascii="Times New Roman" w:eastAsia="AdvPS-UVBL" w:hAnsi="Times New Roman" w:cs="Times New Roman"/>
          <w:kern w:val="0"/>
          <w:sz w:val="22"/>
          <w:lang w:bidi="ar"/>
        </w:rPr>
      </w:pPr>
      <w:r w:rsidRPr="00AE5AE8">
        <w:rPr>
          <w:rFonts w:ascii="Times New Roman" w:eastAsia="AdvPS-UVBL" w:hAnsi="Times New Roman" w:cs="Times New Roman"/>
          <w:kern w:val="0"/>
          <w:sz w:val="22"/>
          <w:vertAlign w:val="superscript"/>
          <w:lang w:bidi="ar"/>
        </w:rPr>
        <w:t>1</w:t>
      </w:r>
      <w:r w:rsidRPr="00AE5AE8">
        <w:rPr>
          <w:rFonts w:ascii="Times New Roman" w:hAnsi="Times New Roman" w:cs="Times New Roman"/>
          <w:sz w:val="22"/>
        </w:rPr>
        <w:t xml:space="preserve"> </w:t>
      </w:r>
      <w:bookmarkStart w:id="0" w:name="OLE_LINK70"/>
      <w:r w:rsidRPr="00AE5AE8">
        <w:rPr>
          <w:rFonts w:ascii="Times New Roman" w:hAnsi="Times New Roman" w:cs="Times New Roman"/>
          <w:sz w:val="22"/>
        </w:rPr>
        <w:t xml:space="preserve">School of </w:t>
      </w:r>
      <w:bookmarkStart w:id="1" w:name="OLE_LINK49"/>
      <w:r w:rsidRPr="00AE5AE8">
        <w:rPr>
          <w:rFonts w:ascii="Times New Roman" w:hAnsi="Times New Roman" w:cs="Times New Roman"/>
          <w:sz w:val="22"/>
        </w:rPr>
        <w:t>Pharmacy</w:t>
      </w:r>
      <w:bookmarkEnd w:id="1"/>
      <w:r w:rsidRPr="00AE5AE8">
        <w:rPr>
          <w:rFonts w:ascii="Times New Roman" w:hAnsi="Times New Roman" w:cs="Times New Roman"/>
          <w:sz w:val="22"/>
        </w:rPr>
        <w:t xml:space="preserve">, </w:t>
      </w:r>
      <w:bookmarkStart w:id="2" w:name="OLE_LINK120"/>
      <w:r w:rsidRPr="00AE5AE8">
        <w:rPr>
          <w:rFonts w:ascii="Times New Roman" w:eastAsia="AdvPS-UVBL" w:hAnsi="Times New Roman" w:cs="Times New Roman"/>
          <w:kern w:val="0"/>
          <w:sz w:val="22"/>
          <w:lang w:bidi="ar"/>
        </w:rPr>
        <w:t>Henan University of Chinese Medicine</w:t>
      </w:r>
      <w:bookmarkEnd w:id="2"/>
      <w:r w:rsidRPr="00AE5AE8">
        <w:rPr>
          <w:rFonts w:ascii="Times New Roman" w:eastAsia="AdvPS-UVBL" w:hAnsi="Times New Roman" w:cs="Times New Roman"/>
          <w:kern w:val="0"/>
          <w:sz w:val="22"/>
          <w:lang w:bidi="ar"/>
        </w:rPr>
        <w:t xml:space="preserve">, </w:t>
      </w:r>
      <w:bookmarkEnd w:id="0"/>
      <w:r w:rsidRPr="00AE5AE8">
        <w:rPr>
          <w:rFonts w:ascii="Times New Roman" w:eastAsia="AdvPS-UVBL" w:hAnsi="Times New Roman" w:cs="Times New Roman"/>
          <w:kern w:val="0"/>
          <w:sz w:val="22"/>
          <w:lang w:bidi="ar"/>
        </w:rPr>
        <w:t>156 Esat Jin-shui Rd, Zhengzhou 450046, PR China.</w:t>
      </w:r>
    </w:p>
    <w:p w14:paraId="4FC8A2D6" w14:textId="77777777" w:rsidR="006A14A5" w:rsidRPr="00AE5AE8" w:rsidRDefault="006A14A5" w:rsidP="006A14A5">
      <w:pPr>
        <w:widowControl/>
        <w:rPr>
          <w:rFonts w:ascii="Times New Roman" w:eastAsia="AdvPS-UVBL" w:hAnsi="Times New Roman" w:cs="Times New Roman"/>
          <w:kern w:val="0"/>
          <w:sz w:val="22"/>
          <w:lang w:bidi="ar"/>
        </w:rPr>
      </w:pPr>
      <w:r w:rsidRPr="00AE5AE8">
        <w:rPr>
          <w:rFonts w:ascii="Times New Roman" w:eastAsia="AdvPS-UVBL" w:hAnsi="Times New Roman" w:cs="Times New Roman"/>
          <w:kern w:val="0"/>
          <w:sz w:val="22"/>
          <w:vertAlign w:val="superscript"/>
          <w:lang w:bidi="ar"/>
        </w:rPr>
        <w:t>2</w:t>
      </w:r>
      <w:r w:rsidRPr="00AE5AE8">
        <w:rPr>
          <w:rFonts w:ascii="Times New Roman" w:eastAsia="AdvPS-UVBL" w:hAnsi="Times New Roman" w:cs="Times New Roman"/>
          <w:kern w:val="0"/>
          <w:sz w:val="22"/>
          <w:lang w:bidi="ar"/>
        </w:rPr>
        <w:t xml:space="preserve"> Henan Key Laboratory of Chinese Medicine Resources and Chemistry, 156 Esat Jin-shui Rd, Zhengzhou 450046, PR China.</w:t>
      </w:r>
    </w:p>
    <w:p w14:paraId="5F1BD610" w14:textId="77777777" w:rsidR="006A14A5" w:rsidRPr="00AE5AE8" w:rsidRDefault="006A14A5" w:rsidP="006A14A5">
      <w:pPr>
        <w:rPr>
          <w:rFonts w:ascii="Times New Roman" w:hAnsi="Times New Roman" w:cs="Times New Roman"/>
          <w:sz w:val="22"/>
        </w:rPr>
      </w:pPr>
      <w:bookmarkStart w:id="3" w:name="OLE_LINK109"/>
      <w:bookmarkStart w:id="4" w:name="OLE_LINK110"/>
      <w:r w:rsidRPr="00AE5AE8">
        <w:rPr>
          <w:rFonts w:ascii="Times New Roman" w:hAnsi="Times New Roman" w:cs="Times New Roman"/>
          <w:sz w:val="22"/>
          <w:vertAlign w:val="superscript"/>
        </w:rPr>
        <w:t xml:space="preserve">3 </w:t>
      </w:r>
      <w:r w:rsidRPr="00AE5AE8">
        <w:rPr>
          <w:rFonts w:ascii="Times New Roman" w:hAnsi="Times New Roman" w:cs="Times New Roman"/>
          <w:sz w:val="22"/>
        </w:rPr>
        <w:t xml:space="preserve">State Key Laboratory for Quality Ensurance and Sustainable Use of Dao-di Herbs, China Academy of Chinese Medical Sciences, </w:t>
      </w:r>
      <w:bookmarkEnd w:id="3"/>
      <w:bookmarkEnd w:id="4"/>
      <w:r w:rsidRPr="00AE5AE8">
        <w:rPr>
          <w:rFonts w:ascii="Times New Roman" w:hAnsi="Times New Roman" w:cs="Times New Roman"/>
          <w:sz w:val="22"/>
        </w:rPr>
        <w:t>NO.16 Neinanxiaojie, Dongcheng district, Beijing 100700, China</w:t>
      </w:r>
    </w:p>
    <w:p w14:paraId="62EDEC9A" w14:textId="77777777" w:rsidR="007766DE" w:rsidRPr="00AE5AE8" w:rsidRDefault="007766DE" w:rsidP="00755717">
      <w:pPr>
        <w:widowControl/>
        <w:spacing w:line="360" w:lineRule="auto"/>
        <w:jc w:val="left"/>
        <w:rPr>
          <w:rFonts w:ascii="Times New Roman" w:eastAsia="AdvPS-UVBL" w:hAnsi="Times New Roman" w:cs="Times New Roman"/>
          <w:kern w:val="0"/>
          <w:sz w:val="22"/>
          <w:lang w:bidi="ar"/>
        </w:rPr>
      </w:pPr>
    </w:p>
    <w:p w14:paraId="3DEA17A7" w14:textId="4E70C519" w:rsidR="007766DE" w:rsidRPr="00AE5AE8" w:rsidRDefault="007766DE" w:rsidP="00755717">
      <w:pPr>
        <w:spacing w:line="360" w:lineRule="auto"/>
        <w:rPr>
          <w:rStyle w:val="a7"/>
          <w:rFonts w:ascii="Times New Roman" w:hAnsi="Times New Roman" w:cs="Times New Roman"/>
          <w:iCs/>
          <w:sz w:val="22"/>
          <w:u w:val="none"/>
        </w:rPr>
      </w:pPr>
      <w:r w:rsidRPr="00AE5AE8">
        <w:rPr>
          <w:rFonts w:ascii="Times New Roman" w:hAnsi="Times New Roman" w:cs="Times New Roman"/>
          <w:b/>
          <w:bCs/>
          <w:sz w:val="22"/>
        </w:rPr>
        <w:t>E-mail addresses:</w:t>
      </w:r>
      <w:r w:rsidRPr="00AE5AE8">
        <w:rPr>
          <w:rFonts w:ascii="Times New Roman" w:hAnsi="Times New Roman" w:cs="Times New Roman"/>
          <w:sz w:val="22"/>
        </w:rPr>
        <w:t xml:space="preserve"> </w:t>
      </w:r>
      <w:hyperlink r:id="rId6" w:history="1">
        <w:r w:rsidRPr="00AE5AE8">
          <w:rPr>
            <w:rStyle w:val="a7"/>
            <w:rFonts w:ascii="Times New Roman" w:hAnsi="Times New Roman" w:cs="Times New Roman"/>
            <w:sz w:val="22"/>
          </w:rPr>
          <w:t>liuxiuyuzy@163.com</w:t>
        </w:r>
      </w:hyperlink>
      <w:r w:rsidRPr="00AE5AE8">
        <w:rPr>
          <w:rFonts w:ascii="Times New Roman" w:hAnsi="Times New Roman" w:cs="Times New Roman"/>
          <w:sz w:val="22"/>
        </w:rPr>
        <w:t xml:space="preserve"> (XY. Liu), </w:t>
      </w:r>
      <w:hyperlink r:id="rId7" w:history="1">
        <w:r w:rsidRPr="00AE5AE8">
          <w:rPr>
            <w:rStyle w:val="a7"/>
            <w:rFonts w:ascii="Times New Roman" w:hAnsi="Times New Roman" w:cs="Times New Roman"/>
            <w:sz w:val="22"/>
          </w:rPr>
          <w:t>chenjicong3210@163.com</w:t>
        </w:r>
      </w:hyperlink>
      <w:r w:rsidRPr="00AE5AE8">
        <w:rPr>
          <w:rFonts w:ascii="Times New Roman" w:hAnsi="Times New Roman" w:cs="Times New Roman"/>
          <w:sz w:val="22"/>
        </w:rPr>
        <w:t xml:space="preserve"> (JC. Chen), 18237146168@163.com (R. Ma), </w:t>
      </w:r>
      <w:bookmarkStart w:id="5" w:name="OLE_LINK26"/>
      <w:r w:rsidRPr="00AE5AE8">
        <w:rPr>
          <w:rFonts w:ascii="Times New Roman" w:hAnsi="Times New Roman" w:cs="Times New Roman"/>
          <w:sz w:val="22"/>
        </w:rPr>
        <w:fldChar w:fldCharType="begin"/>
      </w:r>
      <w:r w:rsidRPr="00AE5AE8">
        <w:rPr>
          <w:rFonts w:ascii="Times New Roman" w:hAnsi="Times New Roman" w:cs="Times New Roman"/>
          <w:sz w:val="22"/>
        </w:rPr>
        <w:instrText>HYPERLINK "mailto:zhaole1983@126.com"</w:instrText>
      </w:r>
      <w:r w:rsidRPr="00AE5AE8">
        <w:rPr>
          <w:rFonts w:ascii="Times New Roman" w:hAnsi="Times New Roman" w:cs="Times New Roman"/>
          <w:sz w:val="22"/>
        </w:rPr>
      </w:r>
      <w:r w:rsidRPr="00AE5AE8">
        <w:rPr>
          <w:rFonts w:ascii="Times New Roman" w:hAnsi="Times New Roman" w:cs="Times New Roman"/>
          <w:sz w:val="22"/>
        </w:rPr>
        <w:fldChar w:fldCharType="separate"/>
      </w:r>
      <w:r w:rsidRPr="00AE5AE8">
        <w:rPr>
          <w:rStyle w:val="a7"/>
          <w:rFonts w:ascii="Times New Roman" w:hAnsi="Times New Roman" w:cs="Times New Roman"/>
          <w:sz w:val="22"/>
        </w:rPr>
        <w:t>zhaole1983@126.com</w:t>
      </w:r>
      <w:r w:rsidRPr="00AE5AE8">
        <w:rPr>
          <w:rFonts w:ascii="Times New Roman" w:hAnsi="Times New Roman" w:cs="Times New Roman"/>
          <w:sz w:val="22"/>
        </w:rPr>
        <w:fldChar w:fldCharType="end"/>
      </w:r>
      <w:r w:rsidRPr="00AE5AE8">
        <w:rPr>
          <w:rFonts w:ascii="Times New Roman" w:hAnsi="Times New Roman" w:cs="Times New Roman"/>
          <w:sz w:val="22"/>
        </w:rPr>
        <w:t xml:space="preserve"> (L. Zhao), </w:t>
      </w:r>
      <w:hyperlink r:id="rId8" w:history="1">
        <w:r w:rsidRPr="00AE5AE8">
          <w:rPr>
            <w:rStyle w:val="a7"/>
            <w:rFonts w:ascii="Times New Roman" w:hAnsi="Times New Roman" w:cs="Times New Roman"/>
            <w:sz w:val="22"/>
          </w:rPr>
          <w:t>liancl00@163.com</w:t>
        </w:r>
        <w:bookmarkEnd w:id="5"/>
        <w:r w:rsidRPr="00AE5AE8">
          <w:rPr>
            <w:rStyle w:val="a7"/>
            <w:rFonts w:ascii="Times New Roman" w:hAnsi="Times New Roman" w:cs="Times New Roman"/>
            <w:sz w:val="22"/>
          </w:rPr>
          <w:t xml:space="preserve"> (CL. Lian)</w:t>
        </w:r>
      </w:hyperlink>
      <w:r w:rsidRPr="00AE5AE8">
        <w:rPr>
          <w:rFonts w:ascii="Times New Roman" w:hAnsi="Times New Roman" w:cs="Times New Roman"/>
          <w:sz w:val="22"/>
        </w:rPr>
        <w:t xml:space="preserve">, </w:t>
      </w:r>
      <w:hyperlink r:id="rId9" w:history="1">
        <w:r w:rsidRPr="00AE5AE8">
          <w:rPr>
            <w:rStyle w:val="a7"/>
            <w:rFonts w:ascii="Times New Roman" w:hAnsi="Times New Roman" w:cs="Times New Roman"/>
            <w:sz w:val="22"/>
          </w:rPr>
          <w:t>suiqingchen0371@163.com</w:t>
        </w:r>
      </w:hyperlink>
      <w:r w:rsidRPr="00AE5AE8">
        <w:rPr>
          <w:rStyle w:val="a7"/>
          <w:rFonts w:ascii="Times New Roman" w:hAnsi="Times New Roman" w:cs="Times New Roman"/>
          <w:sz w:val="22"/>
        </w:rPr>
        <w:t xml:space="preserve"> (SQ. Chen)</w:t>
      </w:r>
      <w:r w:rsidR="008003E7" w:rsidRPr="00AE5AE8">
        <w:rPr>
          <w:rStyle w:val="a7"/>
          <w:rFonts w:ascii="Times New Roman" w:hAnsi="Times New Roman" w:cs="Times New Roman"/>
          <w:sz w:val="22"/>
        </w:rPr>
        <w:t xml:space="preserve">, </w:t>
      </w:r>
      <w:r w:rsidR="008003E7" w:rsidRPr="00AE5AE8">
        <w:rPr>
          <w:rStyle w:val="a7"/>
          <w:rFonts w:ascii="Times New Roman" w:hAnsi="Times New Roman" w:cs="Times New Roman"/>
          <w:sz w:val="22"/>
          <w:u w:val="none"/>
        </w:rPr>
        <w:t>xiaoma1110@126.com (Y. Ma)</w:t>
      </w:r>
    </w:p>
    <w:p w14:paraId="3864282B" w14:textId="77777777" w:rsidR="007766DE" w:rsidRPr="00AE5AE8" w:rsidRDefault="007766DE" w:rsidP="00755717">
      <w:pPr>
        <w:spacing w:line="360" w:lineRule="auto"/>
        <w:rPr>
          <w:rFonts w:ascii="Times New Roman" w:eastAsia="AdvPS-UVBL" w:hAnsi="Times New Roman" w:cs="Times New Roman"/>
          <w:kern w:val="0"/>
          <w:sz w:val="22"/>
          <w:lang w:bidi="ar"/>
        </w:rPr>
      </w:pPr>
    </w:p>
    <w:p w14:paraId="7565DA33" w14:textId="77777777" w:rsidR="007766DE" w:rsidRPr="00AE5AE8" w:rsidRDefault="007766DE" w:rsidP="00755717">
      <w:pPr>
        <w:widowControl/>
        <w:spacing w:line="360" w:lineRule="auto"/>
        <w:jc w:val="left"/>
        <w:rPr>
          <w:rFonts w:ascii="Times New Roman" w:eastAsia="AdvPS-UVBL" w:hAnsi="Times New Roman" w:cs="Times New Roman"/>
          <w:kern w:val="0"/>
          <w:sz w:val="22"/>
          <w:lang w:bidi="ar"/>
        </w:rPr>
      </w:pPr>
      <w:r w:rsidRPr="00AE5AE8">
        <w:rPr>
          <w:rFonts w:ascii="Times New Roman" w:eastAsia="AdvPS-UVBL" w:hAnsi="Times New Roman" w:cs="Times New Roman"/>
          <w:b/>
          <w:bCs/>
          <w:kern w:val="0"/>
          <w:sz w:val="22"/>
          <w:lang w:bidi="ar"/>
        </w:rPr>
        <w:t>Corresponding author:</w:t>
      </w:r>
      <w:bookmarkStart w:id="6" w:name="_Hlk39995171"/>
      <w:r w:rsidRPr="00AE5AE8">
        <w:rPr>
          <w:rFonts w:ascii="Times New Roman" w:eastAsia="AdvPS-UVBL" w:hAnsi="Times New Roman" w:cs="Times New Roman"/>
          <w:kern w:val="0"/>
          <w:sz w:val="22"/>
          <w:lang w:bidi="ar"/>
        </w:rPr>
        <w:t xml:space="preserve"> </w:t>
      </w:r>
      <w:bookmarkEnd w:id="6"/>
    </w:p>
    <w:p w14:paraId="4AF04561" w14:textId="77777777" w:rsidR="006A14A5" w:rsidRPr="00AE5AE8" w:rsidRDefault="006A14A5" w:rsidP="006A14A5">
      <w:pPr>
        <w:widowControl/>
        <w:rPr>
          <w:rFonts w:ascii="Times New Roman" w:hAnsi="Times New Roman" w:cs="Times New Roman"/>
          <w:sz w:val="22"/>
        </w:rPr>
      </w:pPr>
      <w:r w:rsidRPr="00AE5AE8">
        <w:rPr>
          <w:rFonts w:ascii="Times New Roman" w:hAnsi="Times New Roman" w:cs="Times New Roman"/>
          <w:sz w:val="22"/>
        </w:rPr>
        <w:t xml:space="preserve">Conglong Lian, School of Pharmacy, </w:t>
      </w:r>
      <w:r w:rsidRPr="00AE5AE8">
        <w:rPr>
          <w:rFonts w:ascii="Times New Roman" w:eastAsia="AdvPS-UVBL" w:hAnsi="Times New Roman" w:cs="Times New Roman"/>
          <w:kern w:val="0"/>
          <w:sz w:val="22"/>
          <w:lang w:bidi="ar"/>
        </w:rPr>
        <w:t>Henan University of Chinese Medicine, 156 Esat Jin-shui Rd, Zhengzhou 450046, PR China.</w:t>
      </w:r>
      <w:r w:rsidRPr="00AE5AE8">
        <w:rPr>
          <w:rFonts w:ascii="Times New Roman" w:hAnsi="Times New Roman" w:cs="Times New Roman"/>
          <w:sz w:val="22"/>
        </w:rPr>
        <w:t xml:space="preserve"> Email: </w:t>
      </w:r>
      <w:hyperlink r:id="rId10" w:history="1">
        <w:r w:rsidRPr="00AE5AE8">
          <w:rPr>
            <w:rStyle w:val="a7"/>
            <w:rFonts w:ascii="Times New Roman" w:hAnsi="Times New Roman" w:cs="Times New Roman"/>
            <w:sz w:val="22"/>
          </w:rPr>
          <w:t>liancl00@163.com</w:t>
        </w:r>
      </w:hyperlink>
    </w:p>
    <w:p w14:paraId="7EA26D55" w14:textId="77777777" w:rsidR="006A14A5" w:rsidRPr="00AE5AE8" w:rsidRDefault="006A14A5" w:rsidP="006A14A5">
      <w:pPr>
        <w:widowControl/>
        <w:rPr>
          <w:rFonts w:ascii="Times New Roman" w:hAnsi="Times New Roman" w:cs="Times New Roman"/>
          <w:sz w:val="22"/>
        </w:rPr>
      </w:pPr>
    </w:p>
    <w:p w14:paraId="38494094" w14:textId="77777777" w:rsidR="006A14A5" w:rsidRPr="00AE5AE8" w:rsidRDefault="006A14A5" w:rsidP="006A14A5">
      <w:pPr>
        <w:widowControl/>
        <w:rPr>
          <w:rStyle w:val="a7"/>
          <w:rFonts w:ascii="Times New Roman" w:hAnsi="Times New Roman" w:cs="Times New Roman"/>
          <w:sz w:val="22"/>
        </w:rPr>
      </w:pPr>
      <w:r w:rsidRPr="00AE5AE8">
        <w:rPr>
          <w:rFonts w:ascii="Times New Roman" w:hAnsi="Times New Roman" w:cs="Times New Roman"/>
          <w:sz w:val="22"/>
        </w:rPr>
        <w:t xml:space="preserve">Suiqing Chen, School of Pharmacy, </w:t>
      </w:r>
      <w:r w:rsidRPr="00AE5AE8">
        <w:rPr>
          <w:rFonts w:ascii="Times New Roman" w:eastAsia="AdvPS-UVBL" w:hAnsi="Times New Roman" w:cs="Times New Roman"/>
          <w:kern w:val="0"/>
          <w:sz w:val="22"/>
          <w:lang w:bidi="ar"/>
        </w:rPr>
        <w:t>Henan University of Chinese Medicine, 156 Esat Jin-shui Rd, Zhengzhou 450046, PR China.</w:t>
      </w:r>
      <w:r w:rsidRPr="00AE5AE8">
        <w:rPr>
          <w:rFonts w:ascii="Times New Roman" w:hAnsi="Times New Roman" w:cs="Times New Roman"/>
          <w:sz w:val="22"/>
        </w:rPr>
        <w:t xml:space="preserve"> Email:</w:t>
      </w:r>
      <w:r w:rsidRPr="00AE5AE8">
        <w:rPr>
          <w:rStyle w:val="a7"/>
          <w:rFonts w:ascii="Times New Roman" w:hAnsi="Times New Roman" w:cs="Times New Roman"/>
          <w:sz w:val="22"/>
        </w:rPr>
        <w:t xml:space="preserve"> </w:t>
      </w:r>
      <w:hyperlink r:id="rId11" w:history="1">
        <w:r w:rsidRPr="00AE5AE8">
          <w:rPr>
            <w:rStyle w:val="a7"/>
            <w:rFonts w:ascii="Times New Roman" w:hAnsi="Times New Roman" w:cs="Times New Roman"/>
            <w:sz w:val="22"/>
          </w:rPr>
          <w:t>chsq@hactcm.edu.cn</w:t>
        </w:r>
      </w:hyperlink>
    </w:p>
    <w:p w14:paraId="6D3F3A6A" w14:textId="77777777" w:rsidR="006A14A5" w:rsidRPr="00AE5AE8" w:rsidRDefault="006A14A5" w:rsidP="006A14A5">
      <w:pPr>
        <w:widowControl/>
        <w:rPr>
          <w:rStyle w:val="a7"/>
          <w:rFonts w:ascii="Times New Roman" w:hAnsi="Times New Roman" w:cs="Times New Roman"/>
          <w:sz w:val="22"/>
        </w:rPr>
      </w:pPr>
    </w:p>
    <w:p w14:paraId="2DB0EDBE" w14:textId="77777777" w:rsidR="006A14A5" w:rsidRPr="00AE5AE8" w:rsidRDefault="006A14A5" w:rsidP="006A14A5">
      <w:pPr>
        <w:rPr>
          <w:rFonts w:ascii="Times New Roman" w:hAnsi="Times New Roman" w:cs="Times New Roman"/>
          <w:sz w:val="22"/>
        </w:rPr>
      </w:pPr>
      <w:r w:rsidRPr="00AE5AE8">
        <w:rPr>
          <w:rFonts w:ascii="Times New Roman" w:hAnsi="Times New Roman" w:cs="Times New Roman"/>
          <w:sz w:val="22"/>
        </w:rPr>
        <w:t>Ying Ma</w:t>
      </w:r>
      <w:r w:rsidRPr="00AE5AE8">
        <w:rPr>
          <w:rFonts w:ascii="Times New Roman" w:hAnsi="Times New Roman" w:cs="Times New Roman"/>
          <w:bCs/>
          <w:iCs/>
          <w:sz w:val="22"/>
        </w:rPr>
        <w:t xml:space="preserve">, </w:t>
      </w:r>
      <w:r w:rsidRPr="00AE5AE8">
        <w:rPr>
          <w:rFonts w:ascii="Times New Roman" w:hAnsi="Times New Roman" w:cs="Times New Roman"/>
          <w:sz w:val="22"/>
        </w:rPr>
        <w:t xml:space="preserve">State Key Laboratory for Quality Ensurance and Sustainable Use of Dao-di Herbs, China Academy of Chinese Medical Sciences, NO.16 Neinanxiaojie, Dongcheng district, Beijing 100700, China. </w:t>
      </w:r>
      <w:r w:rsidRPr="00AE5AE8">
        <w:rPr>
          <w:rFonts w:ascii="Times New Roman" w:hAnsi="Times New Roman" w:cs="Times New Roman"/>
          <w:iCs/>
          <w:sz w:val="22"/>
        </w:rPr>
        <w:t>Email:</w:t>
      </w:r>
      <w:r w:rsidRPr="00AE5AE8">
        <w:rPr>
          <w:rFonts w:ascii="Times New Roman" w:hAnsi="Times New Roman" w:cs="Times New Roman"/>
          <w:sz w:val="22"/>
        </w:rPr>
        <w:t xml:space="preserve"> </w:t>
      </w:r>
      <w:hyperlink r:id="rId12" w:history="1">
        <w:r w:rsidRPr="00AE5AE8">
          <w:rPr>
            <w:rStyle w:val="a7"/>
            <w:rFonts w:ascii="Times New Roman" w:hAnsi="Times New Roman" w:cs="Times New Roman"/>
            <w:sz w:val="22"/>
          </w:rPr>
          <w:t>xiaoma1110@126.com</w:t>
        </w:r>
      </w:hyperlink>
    </w:p>
    <w:p w14:paraId="467145B0" w14:textId="6AD91B21" w:rsidR="00EA319B" w:rsidRPr="00AE5AE8" w:rsidRDefault="00EA319B" w:rsidP="00755717">
      <w:pPr>
        <w:spacing w:line="360" w:lineRule="auto"/>
        <w:rPr>
          <w:rFonts w:ascii="Times New Roman" w:hAnsi="Times New Roman" w:cs="Times New Roman"/>
          <w:sz w:val="22"/>
        </w:rPr>
      </w:pPr>
    </w:p>
    <w:p w14:paraId="3BB90204" w14:textId="77777777" w:rsidR="00755717" w:rsidRPr="00AE5AE8" w:rsidRDefault="00755717" w:rsidP="00755717">
      <w:pPr>
        <w:widowControl/>
        <w:spacing w:line="360" w:lineRule="auto"/>
        <w:jc w:val="left"/>
        <w:rPr>
          <w:rFonts w:ascii="Times New Roman" w:hAnsi="Times New Roman" w:cs="Times New Roman"/>
          <w:sz w:val="22"/>
        </w:rPr>
      </w:pPr>
    </w:p>
    <w:p w14:paraId="632611D1" w14:textId="77777777" w:rsidR="00755717" w:rsidRPr="00AE5AE8" w:rsidRDefault="00755717" w:rsidP="00755717">
      <w:pPr>
        <w:widowControl/>
        <w:spacing w:line="360" w:lineRule="auto"/>
        <w:jc w:val="left"/>
        <w:rPr>
          <w:rFonts w:ascii="Times New Roman" w:hAnsi="Times New Roman" w:cs="Times New Roman"/>
          <w:sz w:val="22"/>
        </w:rPr>
      </w:pPr>
      <w:r w:rsidRPr="00AE5AE8">
        <w:rPr>
          <w:rFonts w:ascii="Times New Roman" w:hAnsi="Times New Roman" w:cs="Times New Roman"/>
          <w:sz w:val="22"/>
        </w:rPr>
        <w:br w:type="page"/>
      </w:r>
    </w:p>
    <w:p w14:paraId="3C522E79" w14:textId="77777777" w:rsidR="00755717" w:rsidRPr="00AE5AE8" w:rsidRDefault="00755717" w:rsidP="00755717">
      <w:pPr>
        <w:widowControl/>
        <w:spacing w:line="360" w:lineRule="auto"/>
        <w:jc w:val="left"/>
        <w:rPr>
          <w:rFonts w:ascii="Times New Roman" w:hAnsi="Times New Roman" w:cs="Times New Roman"/>
          <w:b/>
          <w:bCs/>
          <w:sz w:val="22"/>
        </w:rPr>
      </w:pPr>
      <w:r w:rsidRPr="00AE5AE8">
        <w:rPr>
          <w:rFonts w:ascii="Times New Roman" w:hAnsi="Times New Roman" w:cs="Times New Roman"/>
          <w:b/>
          <w:bCs/>
          <w:sz w:val="22"/>
        </w:rPr>
        <w:lastRenderedPageBreak/>
        <w:t>Supplementary information for qualitative and quantitative analysis of metabolites:</w:t>
      </w:r>
    </w:p>
    <w:p w14:paraId="7BA5BF38" w14:textId="69080A5F" w:rsidR="00755717" w:rsidRPr="00AE5AE8" w:rsidRDefault="00755717" w:rsidP="00755717">
      <w:pPr>
        <w:spacing w:line="360" w:lineRule="auto"/>
        <w:ind w:firstLineChars="200" w:firstLine="440"/>
        <w:rPr>
          <w:rFonts w:ascii="Times New Roman" w:eastAsia="宋体" w:hAnsi="Times New Roman" w:cs="Times New Roman"/>
          <w:kern w:val="0"/>
          <w:sz w:val="22"/>
        </w:rPr>
      </w:pPr>
      <w:r w:rsidRPr="00AE5AE8">
        <w:rPr>
          <w:rFonts w:ascii="Times New Roman" w:eastAsia="宋体" w:hAnsi="Times New Roman" w:cs="Times New Roman"/>
          <w:kern w:val="0"/>
          <w:sz w:val="22"/>
        </w:rPr>
        <w:t xml:space="preserve">A broad-target qualitative and quantitative approach was employed for the metabolomic sequencing of </w:t>
      </w:r>
      <w:r w:rsidRPr="00AE5AE8">
        <w:rPr>
          <w:rFonts w:ascii="Times New Roman" w:eastAsia="宋体" w:hAnsi="Times New Roman" w:cs="Times New Roman"/>
          <w:i/>
          <w:iCs/>
          <w:kern w:val="0"/>
          <w:sz w:val="22"/>
        </w:rPr>
        <w:t>S. acutum</w:t>
      </w:r>
      <w:r w:rsidRPr="00AE5AE8">
        <w:rPr>
          <w:rFonts w:ascii="Times New Roman" w:eastAsia="宋体" w:hAnsi="Times New Roman" w:cs="Times New Roman"/>
          <w:kern w:val="0"/>
          <w:sz w:val="22"/>
        </w:rPr>
        <w:t xml:space="preserve">. High-resolution mass spectrometry using the AB Sciex TripleTOF 6600 was utilized for the qualitative analysis of mixed samples, followed by quantitative determination with the AB Sciex 4500 QTRAP. This combined approach capitalized on the strengths of both non-targeted and targeted metabolomics, with high-resolution mass spectrometry offering precise qualitative analysis. </w:t>
      </w:r>
    </w:p>
    <w:p w14:paraId="20A5C84C" w14:textId="77777777" w:rsidR="00755717" w:rsidRPr="00AE5AE8" w:rsidRDefault="00755717" w:rsidP="00755717">
      <w:pPr>
        <w:spacing w:line="360" w:lineRule="auto"/>
        <w:ind w:firstLine="468"/>
        <w:rPr>
          <w:rFonts w:ascii="Times New Roman" w:eastAsia="宋体" w:hAnsi="Times New Roman" w:cs="Times New Roman"/>
          <w:kern w:val="0"/>
          <w:sz w:val="22"/>
        </w:rPr>
      </w:pPr>
      <w:r w:rsidRPr="00AE5AE8">
        <w:rPr>
          <w:rFonts w:ascii="Times New Roman" w:eastAsia="宋体" w:hAnsi="Times New Roman" w:cs="Times New Roman"/>
          <w:kern w:val="0"/>
          <w:sz w:val="22"/>
        </w:rPr>
        <w:t>The metabolome data was identified using a combination of a self-built database and multiple reaction monitoring (MRM).</w:t>
      </w:r>
      <w:r w:rsidRPr="00AE5AE8">
        <w:rPr>
          <w:rFonts w:ascii="Times New Roman" w:hAnsi="Times New Roman" w:cs="Times New Roman"/>
          <w:sz w:val="22"/>
        </w:rPr>
        <w:t xml:space="preserve"> </w:t>
      </w:r>
      <w:r w:rsidRPr="00AE5AE8">
        <w:rPr>
          <w:rFonts w:ascii="Times New Roman" w:eastAsia="宋体" w:hAnsi="Times New Roman" w:cs="Times New Roman"/>
          <w:kern w:val="0"/>
          <w:sz w:val="22"/>
        </w:rPr>
        <w:t>By analyzing the exact mass of metabolites, MS2 fragments, isotopic distribution of MS2 fragments, and retention time (RT), the secondary spectra and RT of metabolites in the sample were systematically matched with those in the database. The mass spectrometry (MS) tolerance and MS2 tolerance were set to 20 ppm, while the RT tolerance was established at 0.2 minutes.</w:t>
      </w:r>
      <w:r w:rsidRPr="00AE5AE8">
        <w:rPr>
          <w:rFonts w:ascii="Times New Roman" w:hAnsi="Times New Roman" w:cs="Times New Roman"/>
          <w:sz w:val="22"/>
        </w:rPr>
        <w:t xml:space="preserve"> </w:t>
      </w:r>
      <w:r w:rsidRPr="00AE5AE8">
        <w:rPr>
          <w:rFonts w:ascii="Times New Roman" w:eastAsia="宋体" w:hAnsi="Times New Roman" w:cs="Times New Roman"/>
          <w:kern w:val="0"/>
          <w:sz w:val="22"/>
        </w:rPr>
        <w:t xml:space="preserve">The database was manually constructed using standard products, public database, and literature reports. It summarizes and analyzes the fragmentation patterns of various metabolites based on these sources. </w:t>
      </w:r>
    </w:p>
    <w:p w14:paraId="1301D651" w14:textId="4838E7EB" w:rsidR="00755717" w:rsidRPr="00AE5AE8" w:rsidRDefault="00755717" w:rsidP="00755717">
      <w:pPr>
        <w:spacing w:line="360" w:lineRule="auto"/>
        <w:ind w:firstLine="468"/>
        <w:rPr>
          <w:rFonts w:ascii="Times New Roman" w:eastAsia="宋体" w:hAnsi="Times New Roman" w:cs="Times New Roman"/>
          <w:kern w:val="0"/>
          <w:sz w:val="22"/>
        </w:rPr>
      </w:pPr>
      <w:r w:rsidRPr="00AE5AE8">
        <w:rPr>
          <w:rFonts w:ascii="Times New Roman" w:eastAsia="宋体" w:hAnsi="Times New Roman" w:cs="Times New Roman"/>
          <w:kern w:val="0"/>
          <w:sz w:val="22"/>
        </w:rPr>
        <w:t>The term “Level” refers to the identification level of the substance.</w:t>
      </w:r>
      <w:r w:rsidRPr="00AE5AE8">
        <w:rPr>
          <w:rFonts w:ascii="Times New Roman" w:hAnsi="Times New Roman" w:cs="Times New Roman"/>
          <w:sz w:val="22"/>
        </w:rPr>
        <w:t xml:space="preserve"> </w:t>
      </w:r>
      <w:r w:rsidRPr="00AE5AE8">
        <w:rPr>
          <w:rFonts w:ascii="Times New Roman" w:eastAsia="宋体" w:hAnsi="Times New Roman" w:cs="Times New Roman"/>
          <w:kern w:val="0"/>
          <w:sz w:val="22"/>
        </w:rPr>
        <w:t>Level 1 indicates that the matching score of the secondary mass spectrum (all fragment ions of the substance), retention time (RT), and the material in the database exceeds 0.7. Level 2 indicates that the secondary mass spectrum (all fragment ions of the substance), RT, and the compound matching score from the database range from 0.5 to 0.7. Level 3 indicates that the Q1, Q3, RT, DP, and CE values of the sample compounds are consistent with those in the database.</w:t>
      </w:r>
      <w:r w:rsidRPr="00AE5AE8">
        <w:rPr>
          <w:rFonts w:ascii="Times New Roman" w:hAnsi="Times New Roman" w:cs="Times New Roman"/>
          <w:sz w:val="22"/>
        </w:rPr>
        <w:t xml:space="preserve"> </w:t>
      </w:r>
      <w:r w:rsidRPr="00AE5AE8">
        <w:rPr>
          <w:rFonts w:ascii="Times New Roman" w:eastAsia="宋体" w:hAnsi="Times New Roman" w:cs="Times New Roman"/>
          <w:kern w:val="0"/>
          <w:sz w:val="22"/>
        </w:rPr>
        <w:t>Detailed information is provided in Supplementa</w:t>
      </w:r>
      <w:r w:rsidR="006E7854" w:rsidRPr="00AE5AE8">
        <w:rPr>
          <w:rFonts w:ascii="Times New Roman" w:eastAsia="宋体" w:hAnsi="Times New Roman" w:cs="Times New Roman"/>
          <w:kern w:val="0"/>
          <w:sz w:val="22"/>
        </w:rPr>
        <w:t>l</w:t>
      </w:r>
      <w:r w:rsidRPr="00AE5AE8">
        <w:rPr>
          <w:rFonts w:ascii="Times New Roman" w:eastAsia="宋体" w:hAnsi="Times New Roman" w:cs="Times New Roman"/>
          <w:kern w:val="0"/>
          <w:sz w:val="22"/>
        </w:rPr>
        <w:t xml:space="preserve"> Tables.</w:t>
      </w:r>
    </w:p>
    <w:p w14:paraId="25F2B401" w14:textId="1F4F3287" w:rsidR="00EA319B" w:rsidRPr="00AE5AE8" w:rsidRDefault="00EA319B" w:rsidP="00755717">
      <w:pPr>
        <w:widowControl/>
        <w:spacing w:line="360" w:lineRule="auto"/>
        <w:jc w:val="left"/>
        <w:rPr>
          <w:rFonts w:ascii="Times New Roman" w:hAnsi="Times New Roman" w:cs="Times New Roman"/>
          <w:sz w:val="22"/>
        </w:rPr>
      </w:pPr>
      <w:r w:rsidRPr="00AE5AE8">
        <w:rPr>
          <w:rFonts w:ascii="Times New Roman" w:hAnsi="Times New Roman" w:cs="Times New Roman"/>
          <w:sz w:val="22"/>
        </w:rPr>
        <w:br w:type="page"/>
      </w:r>
    </w:p>
    <w:p w14:paraId="6C754B5D" w14:textId="23EFEAE9" w:rsidR="006828F4" w:rsidRPr="00AE5AE8" w:rsidRDefault="0013061A" w:rsidP="00755717">
      <w:pPr>
        <w:spacing w:line="360" w:lineRule="auto"/>
        <w:rPr>
          <w:rFonts w:ascii="Times New Roman" w:hAnsi="Times New Roman" w:cs="Times New Roman"/>
          <w:sz w:val="22"/>
        </w:rPr>
      </w:pPr>
      <w:r w:rsidRPr="00AE5AE8">
        <w:rPr>
          <w:rFonts w:ascii="Times New Roman" w:hAnsi="Times New Roman" w:cs="Times New Roman"/>
          <w:noProof/>
          <w:sz w:val="22"/>
        </w:rPr>
        <w:lastRenderedPageBreak/>
        <w:drawing>
          <wp:inline distT="0" distB="0" distL="0" distR="0" wp14:anchorId="4613B001" wp14:editId="3DF90422">
            <wp:extent cx="5274310" cy="3016885"/>
            <wp:effectExtent l="0" t="0" r="2540" b="0"/>
            <wp:docPr id="2283178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17847" name="图片 22831784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016885"/>
                    </a:xfrm>
                    <a:prstGeom prst="rect">
                      <a:avLst/>
                    </a:prstGeom>
                  </pic:spPr>
                </pic:pic>
              </a:graphicData>
            </a:graphic>
          </wp:inline>
        </w:drawing>
      </w:r>
    </w:p>
    <w:p w14:paraId="40950FCF" w14:textId="093DF613" w:rsidR="0013061A" w:rsidRPr="00AE5AE8" w:rsidRDefault="0013061A" w:rsidP="00755717">
      <w:pPr>
        <w:spacing w:line="360" w:lineRule="auto"/>
        <w:rPr>
          <w:rFonts w:ascii="Times New Roman" w:hAnsi="Times New Roman" w:cs="Times New Roman"/>
          <w:sz w:val="22"/>
        </w:rPr>
      </w:pPr>
      <w:r w:rsidRPr="00AE5AE8">
        <w:rPr>
          <w:rFonts w:ascii="Times New Roman" w:hAnsi="Times New Roman" w:cs="Times New Roman"/>
          <w:sz w:val="22"/>
        </w:rPr>
        <w:t>Fig.S1. Distribution of CDS lengths.</w:t>
      </w:r>
    </w:p>
    <w:p w14:paraId="0386D498" w14:textId="595C9C32" w:rsidR="0013061A" w:rsidRPr="00AE5AE8" w:rsidRDefault="002A538B" w:rsidP="00755717">
      <w:pPr>
        <w:spacing w:line="360" w:lineRule="auto"/>
        <w:rPr>
          <w:rFonts w:ascii="Times New Roman" w:hAnsi="Times New Roman" w:cs="Times New Roman"/>
          <w:sz w:val="22"/>
        </w:rPr>
      </w:pPr>
      <w:r w:rsidRPr="00AE5AE8">
        <w:rPr>
          <w:rFonts w:ascii="Times New Roman" w:hAnsi="Times New Roman" w:cs="Times New Roman"/>
          <w:sz w:val="22"/>
        </w:rPr>
        <w:t>The horizontal axis represents the length of CDS, the vertical axis denotes the number of CDS within each specified length range. The red dashed line indicates the N50 length threshold.</w:t>
      </w:r>
    </w:p>
    <w:p w14:paraId="69E006A9" w14:textId="77777777" w:rsidR="008C0D0E" w:rsidRPr="00AE5AE8" w:rsidRDefault="008C0D0E" w:rsidP="00755717">
      <w:pPr>
        <w:spacing w:line="360" w:lineRule="auto"/>
        <w:rPr>
          <w:rFonts w:ascii="Times New Roman" w:hAnsi="Times New Roman" w:cs="Times New Roman"/>
          <w:sz w:val="22"/>
        </w:rPr>
      </w:pPr>
    </w:p>
    <w:p w14:paraId="26C04740" w14:textId="77777777" w:rsidR="008C0D0E" w:rsidRPr="00AE5AE8" w:rsidRDefault="008C0D0E" w:rsidP="00755717">
      <w:pPr>
        <w:spacing w:line="360" w:lineRule="auto"/>
        <w:rPr>
          <w:rFonts w:ascii="Times New Roman" w:hAnsi="Times New Roman" w:cs="Times New Roman"/>
          <w:sz w:val="22"/>
        </w:rPr>
      </w:pPr>
    </w:p>
    <w:p w14:paraId="366D6580" w14:textId="1BB50EDC" w:rsidR="00BF6F6D" w:rsidRPr="00AE5AE8" w:rsidRDefault="00BF6F6D" w:rsidP="00755717">
      <w:pPr>
        <w:spacing w:line="360" w:lineRule="auto"/>
        <w:rPr>
          <w:rFonts w:ascii="Times New Roman" w:hAnsi="Times New Roman" w:cs="Times New Roman"/>
          <w:sz w:val="22"/>
        </w:rPr>
      </w:pPr>
    </w:p>
    <w:p w14:paraId="0C07D21C" w14:textId="77777777" w:rsidR="00BF6F6D" w:rsidRPr="00AE5AE8" w:rsidRDefault="00BF6F6D" w:rsidP="00755717">
      <w:pPr>
        <w:widowControl/>
        <w:spacing w:line="360" w:lineRule="auto"/>
        <w:jc w:val="left"/>
        <w:rPr>
          <w:rFonts w:ascii="Times New Roman" w:hAnsi="Times New Roman" w:cs="Times New Roman"/>
          <w:sz w:val="22"/>
        </w:rPr>
      </w:pPr>
      <w:r w:rsidRPr="00AE5AE8">
        <w:rPr>
          <w:rFonts w:ascii="Times New Roman" w:hAnsi="Times New Roman" w:cs="Times New Roman"/>
          <w:sz w:val="22"/>
        </w:rPr>
        <w:br w:type="page"/>
      </w:r>
    </w:p>
    <w:p w14:paraId="5E11EC04" w14:textId="48E7473F" w:rsidR="0013061A" w:rsidRPr="00AE5AE8" w:rsidRDefault="0013061A" w:rsidP="00755717">
      <w:pPr>
        <w:spacing w:line="360" w:lineRule="auto"/>
        <w:rPr>
          <w:rFonts w:ascii="Times New Roman" w:hAnsi="Times New Roman" w:cs="Times New Roman"/>
          <w:sz w:val="22"/>
        </w:rPr>
      </w:pPr>
      <w:r w:rsidRPr="00AE5AE8">
        <w:rPr>
          <w:rFonts w:ascii="Times New Roman" w:hAnsi="Times New Roman" w:cs="Times New Roman"/>
          <w:noProof/>
          <w:sz w:val="22"/>
        </w:rPr>
        <w:lastRenderedPageBreak/>
        <w:drawing>
          <wp:inline distT="0" distB="0" distL="0" distR="0" wp14:anchorId="6BA52532" wp14:editId="344B0B30">
            <wp:extent cx="5274310" cy="3515995"/>
            <wp:effectExtent l="0" t="0" r="2540" b="8255"/>
            <wp:docPr id="4678107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810729" name="图片 46781072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3515995"/>
                    </a:xfrm>
                    <a:prstGeom prst="rect">
                      <a:avLst/>
                    </a:prstGeom>
                  </pic:spPr>
                </pic:pic>
              </a:graphicData>
            </a:graphic>
          </wp:inline>
        </w:drawing>
      </w:r>
    </w:p>
    <w:p w14:paraId="1F1D9DA3" w14:textId="4006149A" w:rsidR="0013061A" w:rsidRPr="00AE5AE8" w:rsidRDefault="0013061A" w:rsidP="00755717">
      <w:pPr>
        <w:spacing w:line="360" w:lineRule="auto"/>
        <w:rPr>
          <w:rFonts w:ascii="Times New Roman" w:hAnsi="Times New Roman" w:cs="Times New Roman"/>
          <w:sz w:val="22"/>
        </w:rPr>
      </w:pPr>
      <w:r w:rsidRPr="00AE5AE8">
        <w:rPr>
          <w:rFonts w:ascii="Times New Roman" w:hAnsi="Times New Roman" w:cs="Times New Roman"/>
          <w:sz w:val="22"/>
        </w:rPr>
        <w:t xml:space="preserve">Fig.S2. 2D PCA plot </w:t>
      </w:r>
      <w:r w:rsidR="008C0D0E" w:rsidRPr="00AE5AE8">
        <w:rPr>
          <w:rFonts w:ascii="Times New Roman" w:hAnsi="Times New Roman" w:cs="Times New Roman"/>
          <w:sz w:val="22"/>
        </w:rPr>
        <w:t>depicting</w:t>
      </w:r>
      <w:r w:rsidRPr="00AE5AE8">
        <w:rPr>
          <w:rFonts w:ascii="Times New Roman" w:hAnsi="Times New Roman" w:cs="Times New Roman"/>
          <w:sz w:val="22"/>
        </w:rPr>
        <w:t xml:space="preserve"> stems and leaves in</w:t>
      </w:r>
      <w:r w:rsidRPr="00AE5AE8">
        <w:rPr>
          <w:rFonts w:ascii="Times New Roman" w:hAnsi="Times New Roman" w:cs="Times New Roman"/>
          <w:i/>
          <w:iCs/>
          <w:sz w:val="22"/>
        </w:rPr>
        <w:t xml:space="preserve"> S. acutum.</w:t>
      </w:r>
    </w:p>
    <w:p w14:paraId="6A594586" w14:textId="19E68F41" w:rsidR="0013061A" w:rsidRPr="00AE5AE8" w:rsidRDefault="0042156D" w:rsidP="00755717">
      <w:pPr>
        <w:spacing w:line="360" w:lineRule="auto"/>
        <w:rPr>
          <w:rFonts w:ascii="Times New Roman" w:hAnsi="Times New Roman" w:cs="Times New Roman"/>
          <w:i/>
          <w:iCs/>
          <w:sz w:val="22"/>
        </w:rPr>
      </w:pPr>
      <w:r w:rsidRPr="00AE5AE8">
        <w:rPr>
          <w:rFonts w:ascii="Times New Roman" w:hAnsi="Times New Roman" w:cs="Times New Roman"/>
          <w:sz w:val="22"/>
        </w:rPr>
        <w:t xml:space="preserve">PC1 represents the first principal component, and the PC2 represents the second principal component. The percentage reflects the interpretation rate of this principal component to the data set. Each point in the diagram corresponds to an individual sample, with samples belonging to the same group represented by a uniform color. SaL stands for the stem of </w:t>
      </w:r>
      <w:r w:rsidRPr="00AE5AE8">
        <w:rPr>
          <w:rFonts w:ascii="Times New Roman" w:hAnsi="Times New Roman" w:cs="Times New Roman"/>
          <w:i/>
          <w:iCs/>
          <w:sz w:val="22"/>
        </w:rPr>
        <w:t>S. acutum</w:t>
      </w:r>
      <w:r w:rsidRPr="00AE5AE8">
        <w:rPr>
          <w:rFonts w:ascii="Times New Roman" w:hAnsi="Times New Roman" w:cs="Times New Roman"/>
          <w:sz w:val="22"/>
        </w:rPr>
        <w:t xml:space="preserve">, SaS stands for the leaf of </w:t>
      </w:r>
      <w:r w:rsidRPr="00AE5AE8">
        <w:rPr>
          <w:rFonts w:ascii="Times New Roman" w:hAnsi="Times New Roman" w:cs="Times New Roman"/>
          <w:i/>
          <w:iCs/>
          <w:sz w:val="22"/>
        </w:rPr>
        <w:t>S. acutum.</w:t>
      </w:r>
    </w:p>
    <w:p w14:paraId="0995E9FE" w14:textId="77777777" w:rsidR="009E532A" w:rsidRPr="00AE5AE8" w:rsidRDefault="009E532A" w:rsidP="00755717">
      <w:pPr>
        <w:spacing w:line="360" w:lineRule="auto"/>
        <w:rPr>
          <w:rFonts w:ascii="Times New Roman" w:hAnsi="Times New Roman" w:cs="Times New Roman"/>
          <w:i/>
          <w:iCs/>
          <w:sz w:val="22"/>
        </w:rPr>
      </w:pPr>
    </w:p>
    <w:p w14:paraId="0ECFB03D" w14:textId="77777777" w:rsidR="009E532A" w:rsidRPr="00AE5AE8" w:rsidRDefault="009E532A" w:rsidP="00755717">
      <w:pPr>
        <w:spacing w:line="360" w:lineRule="auto"/>
        <w:rPr>
          <w:rFonts w:ascii="Times New Roman" w:hAnsi="Times New Roman" w:cs="Times New Roman"/>
          <w:i/>
          <w:iCs/>
          <w:sz w:val="22"/>
        </w:rPr>
      </w:pPr>
    </w:p>
    <w:p w14:paraId="75BA8CFD" w14:textId="77777777" w:rsidR="009E532A" w:rsidRPr="00AE5AE8" w:rsidRDefault="009E532A" w:rsidP="00755717">
      <w:pPr>
        <w:spacing w:line="360" w:lineRule="auto"/>
        <w:rPr>
          <w:rFonts w:ascii="Times New Roman" w:hAnsi="Times New Roman" w:cs="Times New Roman"/>
          <w:sz w:val="22"/>
        </w:rPr>
      </w:pPr>
    </w:p>
    <w:p w14:paraId="6187D687" w14:textId="3FD77BEF" w:rsidR="0013061A" w:rsidRPr="00AE5AE8" w:rsidRDefault="0013061A" w:rsidP="00755717">
      <w:pPr>
        <w:spacing w:line="360" w:lineRule="auto"/>
        <w:rPr>
          <w:rFonts w:ascii="Times New Roman" w:hAnsi="Times New Roman" w:cs="Times New Roman"/>
          <w:sz w:val="22"/>
        </w:rPr>
      </w:pPr>
      <w:r w:rsidRPr="00AE5AE8">
        <w:rPr>
          <w:rFonts w:ascii="Times New Roman" w:hAnsi="Times New Roman" w:cs="Times New Roman"/>
          <w:noProof/>
          <w:sz w:val="22"/>
        </w:rPr>
        <w:lastRenderedPageBreak/>
        <w:drawing>
          <wp:inline distT="0" distB="0" distL="0" distR="0" wp14:anchorId="48BA4848" wp14:editId="7307BAE1">
            <wp:extent cx="5274310" cy="4394835"/>
            <wp:effectExtent l="0" t="0" r="2540" b="5715"/>
            <wp:docPr id="62456936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569367" name="图片 624569367"/>
                    <pic:cNvPicPr/>
                  </pic:nvPicPr>
                  <pic:blipFill>
                    <a:blip r:embed="rId15">
                      <a:extLst>
                        <a:ext uri="{28A0092B-C50C-407E-A947-70E740481C1C}">
                          <a14:useLocalDpi xmlns:a14="http://schemas.microsoft.com/office/drawing/2010/main" val="0"/>
                        </a:ext>
                      </a:extLst>
                    </a:blip>
                    <a:stretch>
                      <a:fillRect/>
                    </a:stretch>
                  </pic:blipFill>
                  <pic:spPr>
                    <a:xfrm>
                      <a:off x="0" y="0"/>
                      <a:ext cx="5274310" cy="4394835"/>
                    </a:xfrm>
                    <a:prstGeom prst="rect">
                      <a:avLst/>
                    </a:prstGeom>
                  </pic:spPr>
                </pic:pic>
              </a:graphicData>
            </a:graphic>
          </wp:inline>
        </w:drawing>
      </w:r>
    </w:p>
    <w:p w14:paraId="715B2B05" w14:textId="4764901F" w:rsidR="000E28DF" w:rsidRPr="00AE5AE8" w:rsidRDefault="0013061A" w:rsidP="00755717">
      <w:pPr>
        <w:spacing w:line="360" w:lineRule="auto"/>
        <w:rPr>
          <w:rFonts w:ascii="Times New Roman" w:hAnsi="Times New Roman" w:cs="Times New Roman"/>
          <w:i/>
          <w:iCs/>
          <w:sz w:val="22"/>
        </w:rPr>
      </w:pPr>
      <w:r w:rsidRPr="00AE5AE8">
        <w:rPr>
          <w:rFonts w:ascii="Times New Roman" w:hAnsi="Times New Roman" w:cs="Times New Roman"/>
          <w:sz w:val="22"/>
        </w:rPr>
        <w:t xml:space="preserve">Fig.S3. OPLS-DA scores plot </w:t>
      </w:r>
      <w:r w:rsidR="008C0D0E" w:rsidRPr="00AE5AE8">
        <w:rPr>
          <w:rFonts w:ascii="Times New Roman" w:hAnsi="Times New Roman" w:cs="Times New Roman"/>
          <w:sz w:val="22"/>
        </w:rPr>
        <w:t>illustrating</w:t>
      </w:r>
      <w:r w:rsidRPr="00AE5AE8">
        <w:rPr>
          <w:rFonts w:ascii="Times New Roman" w:hAnsi="Times New Roman" w:cs="Times New Roman"/>
          <w:sz w:val="22"/>
        </w:rPr>
        <w:t xml:space="preserve"> stems and leaves in</w:t>
      </w:r>
      <w:r w:rsidRPr="00AE5AE8">
        <w:rPr>
          <w:rFonts w:ascii="Times New Roman" w:hAnsi="Times New Roman" w:cs="Times New Roman"/>
          <w:i/>
          <w:iCs/>
          <w:sz w:val="22"/>
        </w:rPr>
        <w:t xml:space="preserve"> S. acutum.</w:t>
      </w:r>
    </w:p>
    <w:p w14:paraId="28AFCEDD" w14:textId="50E11682" w:rsidR="000E28DF" w:rsidRPr="00AE5AE8" w:rsidRDefault="00BF6F6D" w:rsidP="00755717">
      <w:pPr>
        <w:widowControl/>
        <w:spacing w:line="360" w:lineRule="auto"/>
        <w:rPr>
          <w:rFonts w:ascii="Times New Roman" w:hAnsi="Times New Roman" w:cs="Times New Roman"/>
          <w:sz w:val="22"/>
        </w:rPr>
      </w:pPr>
      <w:r w:rsidRPr="00AE5AE8">
        <w:rPr>
          <w:rFonts w:ascii="Times New Roman" w:hAnsi="Times New Roman" w:cs="Times New Roman"/>
          <w:sz w:val="22"/>
        </w:rPr>
        <w:t>The horizontal axis represents the principal component of prediction, with its direction indicating the differences between groups. The vertical axis denotes the orthogonal principal component, with its direction illustrating the difference within groups. The percentage represents the interpretation rate of the component to the data set.   Each point in the diagram corresponds to an individual sample, with samples from the same group represented by a consistent color.</w:t>
      </w:r>
    </w:p>
    <w:p w14:paraId="3163C62A" w14:textId="2CF4C1D4" w:rsidR="0013061A" w:rsidRPr="00AE5AE8" w:rsidRDefault="000E28DF" w:rsidP="00755717">
      <w:pPr>
        <w:spacing w:line="360" w:lineRule="auto"/>
        <w:jc w:val="center"/>
        <w:rPr>
          <w:rFonts w:ascii="Times New Roman" w:hAnsi="Times New Roman" w:cs="Times New Roman"/>
          <w:sz w:val="22"/>
        </w:rPr>
      </w:pPr>
      <w:r w:rsidRPr="00AE5AE8">
        <w:rPr>
          <w:rFonts w:ascii="Times New Roman" w:hAnsi="Times New Roman" w:cs="Times New Roman"/>
          <w:noProof/>
          <w:sz w:val="22"/>
        </w:rPr>
        <w:lastRenderedPageBreak/>
        <w:drawing>
          <wp:inline distT="0" distB="0" distL="0" distR="0" wp14:anchorId="44BCB137" wp14:editId="2940FE0C">
            <wp:extent cx="5050386" cy="4927895"/>
            <wp:effectExtent l="0" t="0" r="0" b="0"/>
            <wp:docPr id="18663588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358822" name="图片 1866358822"/>
                    <pic:cNvPicPr/>
                  </pic:nvPicPr>
                  <pic:blipFill>
                    <a:blip r:embed="rId16">
                      <a:extLst>
                        <a:ext uri="{28A0092B-C50C-407E-A947-70E740481C1C}">
                          <a14:useLocalDpi xmlns:a14="http://schemas.microsoft.com/office/drawing/2010/main" val="0"/>
                        </a:ext>
                      </a:extLst>
                    </a:blip>
                    <a:stretch>
                      <a:fillRect/>
                    </a:stretch>
                  </pic:blipFill>
                  <pic:spPr>
                    <a:xfrm>
                      <a:off x="0" y="0"/>
                      <a:ext cx="5060292" cy="4937561"/>
                    </a:xfrm>
                    <a:prstGeom prst="rect">
                      <a:avLst/>
                    </a:prstGeom>
                  </pic:spPr>
                </pic:pic>
              </a:graphicData>
            </a:graphic>
          </wp:inline>
        </w:drawing>
      </w:r>
    </w:p>
    <w:p w14:paraId="1932404B" w14:textId="2A3BDE1A" w:rsidR="000E28DF" w:rsidRPr="006A14A5" w:rsidRDefault="000E28DF" w:rsidP="00755717">
      <w:pPr>
        <w:spacing w:line="360" w:lineRule="auto"/>
        <w:rPr>
          <w:rFonts w:ascii="Times New Roman" w:hAnsi="Times New Roman" w:cs="Times New Roman"/>
          <w:sz w:val="22"/>
        </w:rPr>
      </w:pPr>
      <w:r w:rsidRPr="00AE5AE8">
        <w:rPr>
          <w:rFonts w:ascii="Times New Roman" w:hAnsi="Times New Roman" w:cs="Times New Roman"/>
          <w:sz w:val="22"/>
        </w:rPr>
        <w:t>Fig.S4</w:t>
      </w:r>
      <w:r w:rsidR="00454C55" w:rsidRPr="00AE5AE8">
        <w:rPr>
          <w:rFonts w:ascii="Times New Roman" w:hAnsi="Times New Roman" w:cs="Times New Roman"/>
          <w:sz w:val="22"/>
        </w:rPr>
        <w:t>.</w:t>
      </w:r>
      <w:r w:rsidRPr="00AE5AE8">
        <w:rPr>
          <w:rFonts w:ascii="Times New Roman" w:hAnsi="Times New Roman" w:cs="Times New Roman"/>
          <w:sz w:val="22"/>
        </w:rPr>
        <w:t xml:space="preserve"> Relative accumulation of (</w:t>
      </w:r>
      <w:r w:rsidRPr="00AE5AE8">
        <w:rPr>
          <w:rFonts w:ascii="Times New Roman" w:hAnsi="Times New Roman" w:cs="Times New Roman"/>
          <w:i/>
          <w:iCs/>
          <w:sz w:val="22"/>
        </w:rPr>
        <w:t>S</w:t>
      </w:r>
      <w:r w:rsidRPr="00AE5AE8">
        <w:rPr>
          <w:rFonts w:ascii="Times New Roman" w:hAnsi="Times New Roman" w:cs="Times New Roman"/>
          <w:sz w:val="22"/>
        </w:rPr>
        <w:t xml:space="preserve">)-reticuline, sinoacutine and sinomenine in the </w:t>
      </w:r>
      <w:r w:rsidR="008C0D0E" w:rsidRPr="00AE5AE8">
        <w:rPr>
          <w:rFonts w:ascii="Times New Roman" w:hAnsi="Times New Roman" w:cs="Times New Roman"/>
          <w:sz w:val="22"/>
        </w:rPr>
        <w:t xml:space="preserve">stems </w:t>
      </w:r>
      <w:r w:rsidRPr="00AE5AE8">
        <w:rPr>
          <w:rFonts w:ascii="Times New Roman" w:hAnsi="Times New Roman" w:cs="Times New Roman"/>
          <w:sz w:val="22"/>
        </w:rPr>
        <w:t xml:space="preserve">and leaves of </w:t>
      </w:r>
      <w:r w:rsidRPr="00AE5AE8">
        <w:rPr>
          <w:rFonts w:ascii="Times New Roman" w:hAnsi="Times New Roman" w:cs="Times New Roman"/>
          <w:i/>
          <w:iCs/>
          <w:sz w:val="22"/>
        </w:rPr>
        <w:t>S. acutum.</w:t>
      </w:r>
      <w:r w:rsidRPr="00AE5AE8">
        <w:rPr>
          <w:rFonts w:ascii="Times New Roman" w:hAnsi="Times New Roman" w:cs="Times New Roman"/>
          <w:color w:val="000000" w:themeColor="text1"/>
          <w:sz w:val="22"/>
        </w:rPr>
        <w:t xml:space="preserve"> </w:t>
      </w:r>
      <w:r w:rsidRPr="00AE5AE8">
        <w:rPr>
          <w:rFonts w:ascii="Times New Roman" w:hAnsi="Times New Roman" w:cs="Times New Roman"/>
          <w:sz w:val="22"/>
        </w:rPr>
        <w:t xml:space="preserve">Data are reported as the means ± SDs of triplicate measurements. </w:t>
      </w:r>
      <w:bookmarkStart w:id="7" w:name="OLE_LINK8"/>
      <w:r w:rsidRPr="00AE5AE8">
        <w:rPr>
          <w:rFonts w:ascii="Times New Roman" w:hAnsi="Times New Roman" w:cs="Times New Roman"/>
          <w:sz w:val="22"/>
        </w:rPr>
        <w:t xml:space="preserve">***: </w:t>
      </w:r>
      <w:r w:rsidRPr="00AE5AE8">
        <w:rPr>
          <w:rFonts w:ascii="Times New Roman" w:hAnsi="Times New Roman" w:cs="Times New Roman"/>
          <w:i/>
          <w:iCs/>
          <w:sz w:val="22"/>
        </w:rPr>
        <w:t>p</w:t>
      </w:r>
      <w:r w:rsidRPr="00AE5AE8">
        <w:rPr>
          <w:rFonts w:ascii="Times New Roman" w:hAnsi="Times New Roman" w:cs="Times New Roman"/>
          <w:sz w:val="22"/>
        </w:rPr>
        <w:t xml:space="preserve"> &lt; 0.001</w:t>
      </w:r>
      <w:bookmarkEnd w:id="7"/>
      <w:r w:rsidRPr="00AE5AE8">
        <w:rPr>
          <w:rFonts w:ascii="Times New Roman" w:hAnsi="Times New Roman" w:cs="Times New Roman"/>
          <w:sz w:val="22"/>
        </w:rPr>
        <w:t xml:space="preserve">; ****: </w:t>
      </w:r>
      <w:r w:rsidRPr="00AE5AE8">
        <w:rPr>
          <w:rFonts w:ascii="Times New Roman" w:hAnsi="Times New Roman" w:cs="Times New Roman"/>
          <w:i/>
          <w:iCs/>
          <w:sz w:val="22"/>
        </w:rPr>
        <w:t>p</w:t>
      </w:r>
      <w:r w:rsidRPr="00AE5AE8">
        <w:rPr>
          <w:rFonts w:ascii="Times New Roman" w:hAnsi="Times New Roman" w:cs="Times New Roman"/>
          <w:sz w:val="22"/>
        </w:rPr>
        <w:t xml:space="preserve"> &lt; 0.0001, and statistical analysis indicates that the samples have significant differences.</w:t>
      </w:r>
    </w:p>
    <w:p w14:paraId="71A75317" w14:textId="77777777" w:rsidR="000E28DF" w:rsidRPr="006A14A5" w:rsidRDefault="000E28DF" w:rsidP="00755717">
      <w:pPr>
        <w:spacing w:line="360" w:lineRule="auto"/>
        <w:jc w:val="center"/>
        <w:rPr>
          <w:rFonts w:ascii="Times New Roman" w:hAnsi="Times New Roman" w:cs="Times New Roman"/>
          <w:sz w:val="22"/>
        </w:rPr>
      </w:pPr>
    </w:p>
    <w:sectPr w:rsidR="000E28DF" w:rsidRPr="006A14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52AEB" w14:textId="77777777" w:rsidR="005217FE" w:rsidRDefault="005217FE" w:rsidP="007766DE">
      <w:pPr>
        <w:rPr>
          <w:rFonts w:hint="eastAsia"/>
        </w:rPr>
      </w:pPr>
      <w:r>
        <w:separator/>
      </w:r>
    </w:p>
  </w:endnote>
  <w:endnote w:type="continuationSeparator" w:id="0">
    <w:p w14:paraId="0946FB8B" w14:textId="77777777" w:rsidR="005217FE" w:rsidRDefault="005217FE" w:rsidP="007766D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dvPS-UVBL">
    <w:altName w:val="Segoe Print"/>
    <w:charset w:val="00"/>
    <w:family w:val="auto"/>
    <w:pitch w:val="default"/>
    <w:sig w:usb0="00000000" w:usb1="00000000" w:usb2="00000000"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18142" w14:textId="77777777" w:rsidR="005217FE" w:rsidRDefault="005217FE" w:rsidP="007766DE">
      <w:pPr>
        <w:rPr>
          <w:rFonts w:hint="eastAsia"/>
        </w:rPr>
      </w:pPr>
      <w:r>
        <w:separator/>
      </w:r>
    </w:p>
  </w:footnote>
  <w:footnote w:type="continuationSeparator" w:id="0">
    <w:p w14:paraId="1F5C6A9B" w14:textId="77777777" w:rsidR="005217FE" w:rsidRDefault="005217FE" w:rsidP="007766D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8F4"/>
    <w:rsid w:val="000E28DF"/>
    <w:rsid w:val="00114EDE"/>
    <w:rsid w:val="0013061A"/>
    <w:rsid w:val="00160B28"/>
    <w:rsid w:val="002A538B"/>
    <w:rsid w:val="00347D35"/>
    <w:rsid w:val="0042156D"/>
    <w:rsid w:val="004526E9"/>
    <w:rsid w:val="00454C55"/>
    <w:rsid w:val="004B32E4"/>
    <w:rsid w:val="005217FE"/>
    <w:rsid w:val="005262B8"/>
    <w:rsid w:val="00536146"/>
    <w:rsid w:val="006828F4"/>
    <w:rsid w:val="0068755F"/>
    <w:rsid w:val="006A14A5"/>
    <w:rsid w:val="006D7681"/>
    <w:rsid w:val="006E7854"/>
    <w:rsid w:val="00755717"/>
    <w:rsid w:val="007766DE"/>
    <w:rsid w:val="008003E7"/>
    <w:rsid w:val="008B4133"/>
    <w:rsid w:val="008C0D0E"/>
    <w:rsid w:val="0090304C"/>
    <w:rsid w:val="00974456"/>
    <w:rsid w:val="009E532A"/>
    <w:rsid w:val="00A559B1"/>
    <w:rsid w:val="00AE5AE8"/>
    <w:rsid w:val="00AF55CA"/>
    <w:rsid w:val="00BF6F6D"/>
    <w:rsid w:val="00D04130"/>
    <w:rsid w:val="00E32B5A"/>
    <w:rsid w:val="00E61EE6"/>
    <w:rsid w:val="00EA319B"/>
    <w:rsid w:val="00ED0FEA"/>
    <w:rsid w:val="00F50697"/>
    <w:rsid w:val="00F95A62"/>
    <w:rsid w:val="00FA01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5C7C3"/>
  <w15:chartTrackingRefBased/>
  <w15:docId w15:val="{7177025D-80FB-4BDA-B3A6-156805BE6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6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6DE"/>
    <w:pPr>
      <w:tabs>
        <w:tab w:val="center" w:pos="4153"/>
        <w:tab w:val="right" w:pos="8306"/>
      </w:tabs>
      <w:snapToGrid w:val="0"/>
      <w:jc w:val="center"/>
    </w:pPr>
    <w:rPr>
      <w:sz w:val="18"/>
      <w:szCs w:val="18"/>
    </w:rPr>
  </w:style>
  <w:style w:type="character" w:customStyle="1" w:styleId="a4">
    <w:name w:val="页眉 字符"/>
    <w:basedOn w:val="a0"/>
    <w:link w:val="a3"/>
    <w:uiPriority w:val="99"/>
    <w:rsid w:val="007766DE"/>
    <w:rPr>
      <w:sz w:val="18"/>
      <w:szCs w:val="18"/>
    </w:rPr>
  </w:style>
  <w:style w:type="paragraph" w:styleId="a5">
    <w:name w:val="footer"/>
    <w:basedOn w:val="a"/>
    <w:link w:val="a6"/>
    <w:uiPriority w:val="99"/>
    <w:unhideWhenUsed/>
    <w:rsid w:val="007766DE"/>
    <w:pPr>
      <w:tabs>
        <w:tab w:val="center" w:pos="4153"/>
        <w:tab w:val="right" w:pos="8306"/>
      </w:tabs>
      <w:snapToGrid w:val="0"/>
      <w:jc w:val="left"/>
    </w:pPr>
    <w:rPr>
      <w:sz w:val="18"/>
      <w:szCs w:val="18"/>
    </w:rPr>
  </w:style>
  <w:style w:type="character" w:customStyle="1" w:styleId="a6">
    <w:name w:val="页脚 字符"/>
    <w:basedOn w:val="a0"/>
    <w:link w:val="a5"/>
    <w:uiPriority w:val="99"/>
    <w:rsid w:val="007766DE"/>
    <w:rPr>
      <w:sz w:val="18"/>
      <w:szCs w:val="18"/>
    </w:rPr>
  </w:style>
  <w:style w:type="character" w:styleId="a7">
    <w:name w:val="Hyperlink"/>
    <w:basedOn w:val="a0"/>
    <w:uiPriority w:val="99"/>
    <w:unhideWhenUsed/>
    <w:qFormat/>
    <w:rsid w:val="007766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ancl00@163.com%20(CL.%20Lian)" TargetMode="External"/><Relationship Id="rId13" Type="http://schemas.openxmlformats.org/officeDocument/2006/relationships/image" Target="media/image1.tif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chenjicong3210@163.com" TargetMode="External"/><Relationship Id="rId12" Type="http://schemas.openxmlformats.org/officeDocument/2006/relationships/hyperlink" Target="mailto:xiaoma1110@126.co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4.tif"/><Relationship Id="rId1" Type="http://schemas.openxmlformats.org/officeDocument/2006/relationships/styles" Target="styles.xml"/><Relationship Id="rId6" Type="http://schemas.openxmlformats.org/officeDocument/2006/relationships/hyperlink" Target="mailto:liuxiuyuzy@163.com" TargetMode="External"/><Relationship Id="rId11" Type="http://schemas.openxmlformats.org/officeDocument/2006/relationships/hyperlink" Target="mailto:chsq@hactcm.edu.cn" TargetMode="External"/><Relationship Id="rId5" Type="http://schemas.openxmlformats.org/officeDocument/2006/relationships/endnotes" Target="endnotes.xml"/><Relationship Id="rId15" Type="http://schemas.openxmlformats.org/officeDocument/2006/relationships/image" Target="media/image3.png"/><Relationship Id="rId10" Type="http://schemas.openxmlformats.org/officeDocument/2006/relationships/hyperlink" Target="mailto:liancl00@163.com" TargetMode="External"/><Relationship Id="rId4" Type="http://schemas.openxmlformats.org/officeDocument/2006/relationships/footnotes" Target="footnotes.xml"/><Relationship Id="rId9" Type="http://schemas.openxmlformats.org/officeDocument/2006/relationships/hyperlink" Target="mailto:suiqingchen0371@163.com" TargetMode="External"/><Relationship Id="rId14"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6</Pages>
  <Words>777</Words>
  <Characters>4435</Characters>
  <Application>Microsoft Office Word</Application>
  <DocSecurity>0</DocSecurity>
  <Lines>36</Lines>
  <Paragraphs>10</Paragraphs>
  <ScaleCrop>false</ScaleCrop>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xiuyu liu</dc:creator>
  <cp:keywords/>
  <dc:description/>
  <cp:lastModifiedBy>xiuyu liu</cp:lastModifiedBy>
  <cp:revision>22</cp:revision>
  <dcterms:created xsi:type="dcterms:W3CDTF">2024-07-20T01:09:00Z</dcterms:created>
  <dcterms:modified xsi:type="dcterms:W3CDTF">2025-01-03T03:04:00Z</dcterms:modified>
</cp:coreProperties>
</file>