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BBFA5" w14:textId="72F30883" w:rsidR="00FA08AF" w:rsidRDefault="00FA08AF">
      <w:pPr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C5FBCDE" wp14:editId="595F18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048250" cy="2647950"/>
            <wp:effectExtent l="0" t="0" r="0" b="0"/>
            <wp:wrapTopAndBottom/>
            <wp:docPr id="104537383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8B2892" w14:textId="4B078DDD" w:rsidR="00FA08AF" w:rsidRDefault="00FA08AF">
      <w:pPr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lang w:val="en-US"/>
        </w:rPr>
        <w:t xml:space="preserve">Supplementary Figure 1. Spirometry results in patients with post-COVID-19 condition (PCC, red) and without post-COVID-19 condition (nPCC, blue). No significant differences were observed in any parameters. FVC = forced vital capacity, FEV1 = forced expiratory volume in one second, PEF = peak expiratory flow. </w:t>
      </w:r>
      <w:r w:rsidR="005572E9">
        <w:rPr>
          <w:rFonts w:ascii="Times New Roman" w:hAnsi="Times New Roman" w:cs="Times New Roman"/>
          <w:noProof/>
          <w:lang w:val="en-US"/>
        </w:rPr>
        <w:t xml:space="preserve">The percentages represent the ratio to normalized values for the Finnish population (Kainu et al. 2018).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>
        <w:rPr>
          <w:rFonts w:ascii="Times New Roman" w:hAnsi="Times New Roman" w:cs="Times New Roman"/>
          <w:noProof/>
          <w:lang w:val="en-US"/>
        </w:rPr>
        <w:br w:type="page"/>
      </w:r>
      <w:bookmarkStart w:id="0" w:name="_Hlk171258600"/>
      <w:bookmarkEnd w:id="0"/>
    </w:p>
    <w:p w14:paraId="0660533A" w14:textId="25BA7215" w:rsidR="003E116A" w:rsidRDefault="001617DF" w:rsidP="003E116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C4235C9" wp14:editId="79BE1143">
            <wp:extent cx="6124575" cy="7153275"/>
            <wp:effectExtent l="0" t="0" r="9525" b="9525"/>
            <wp:docPr id="382698873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15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116A" w:rsidRPr="003E116A">
        <w:rPr>
          <w:rFonts w:ascii="Times New Roman" w:hAnsi="Times New Roman" w:cs="Times New Roman"/>
          <w:lang w:val="en-US"/>
        </w:rPr>
        <w:t xml:space="preserve">Supplementary </w:t>
      </w:r>
      <w:r w:rsidR="009A4072">
        <w:rPr>
          <w:rFonts w:ascii="Times New Roman" w:hAnsi="Times New Roman" w:cs="Times New Roman"/>
          <w:lang w:val="en-US"/>
        </w:rPr>
        <w:t>F</w:t>
      </w:r>
      <w:r w:rsidR="003E116A" w:rsidRPr="003E116A">
        <w:rPr>
          <w:rFonts w:ascii="Times New Roman" w:hAnsi="Times New Roman" w:cs="Times New Roman"/>
          <w:lang w:val="en-US"/>
        </w:rPr>
        <w:t xml:space="preserve">igure </w:t>
      </w:r>
      <w:r w:rsidR="00FA08AF">
        <w:rPr>
          <w:rFonts w:ascii="Times New Roman" w:hAnsi="Times New Roman" w:cs="Times New Roman"/>
          <w:lang w:val="en-US"/>
        </w:rPr>
        <w:t>2</w:t>
      </w:r>
      <w:r w:rsidR="003E116A" w:rsidRPr="003E116A">
        <w:rPr>
          <w:rFonts w:ascii="Times New Roman" w:hAnsi="Times New Roman" w:cs="Times New Roman"/>
          <w:lang w:val="en-US"/>
        </w:rPr>
        <w:t xml:space="preserve">. </w:t>
      </w:r>
      <w:r w:rsidR="003E116A">
        <w:rPr>
          <w:rFonts w:ascii="Times New Roman" w:hAnsi="Times New Roman" w:cs="Times New Roman"/>
          <w:lang w:val="en-US"/>
        </w:rPr>
        <w:t>Anti-SARS-CoV-2 S1-specific antibody</w:t>
      </w:r>
      <w:r w:rsidR="003E116A" w:rsidRPr="003E116A">
        <w:rPr>
          <w:rFonts w:ascii="Times New Roman" w:hAnsi="Times New Roman" w:cs="Times New Roman"/>
          <w:lang w:val="en-US"/>
        </w:rPr>
        <w:t xml:space="preserve"> responses in </w:t>
      </w:r>
      <w:r>
        <w:rPr>
          <w:rFonts w:ascii="Times New Roman" w:hAnsi="Times New Roman" w:cs="Times New Roman"/>
          <w:lang w:val="en-US"/>
        </w:rPr>
        <w:t>inpatient</w:t>
      </w:r>
      <w:r w:rsidR="003E116A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out</w:t>
      </w:r>
      <w:r w:rsidR="003E116A">
        <w:rPr>
          <w:rFonts w:ascii="Times New Roman" w:hAnsi="Times New Roman" w:cs="Times New Roman"/>
          <w:lang w:val="en-US"/>
        </w:rPr>
        <w:t xml:space="preserve">patient cohorts. </w:t>
      </w:r>
      <w:r w:rsidR="003E116A">
        <w:rPr>
          <w:rFonts w:ascii="Times New Roman" w:hAnsi="Times New Roman" w:cs="Times New Roman"/>
          <w:b/>
          <w:bCs/>
          <w:lang w:val="en-US"/>
        </w:rPr>
        <w:t>A.</w:t>
      </w:r>
      <w:r w:rsidR="003E116A">
        <w:rPr>
          <w:rFonts w:ascii="Times New Roman" w:hAnsi="Times New Roman" w:cs="Times New Roman"/>
          <w:lang w:val="en-US"/>
        </w:rPr>
        <w:t xml:space="preserve"> IgG antibody responses </w:t>
      </w:r>
      <w:r>
        <w:rPr>
          <w:rFonts w:ascii="Times New Roman" w:hAnsi="Times New Roman" w:cs="Times New Roman"/>
          <w:lang w:val="en-US"/>
        </w:rPr>
        <w:t>among in</w:t>
      </w:r>
      <w:r w:rsidR="003E116A">
        <w:rPr>
          <w:rFonts w:ascii="Times New Roman" w:hAnsi="Times New Roman" w:cs="Times New Roman"/>
          <w:lang w:val="en-US"/>
        </w:rPr>
        <w:t xml:space="preserve">patients at each time point. </w:t>
      </w:r>
      <w:r w:rsidR="003E116A">
        <w:rPr>
          <w:rFonts w:ascii="Times New Roman" w:hAnsi="Times New Roman" w:cs="Times New Roman"/>
          <w:b/>
          <w:bCs/>
          <w:lang w:val="en-US"/>
        </w:rPr>
        <w:t>B.</w:t>
      </w:r>
      <w:r w:rsidR="003E116A">
        <w:rPr>
          <w:rFonts w:ascii="Times New Roman" w:hAnsi="Times New Roman" w:cs="Times New Roman"/>
          <w:lang w:val="en-US"/>
        </w:rPr>
        <w:t xml:space="preserve"> IgG antibody responses </w:t>
      </w:r>
      <w:r>
        <w:rPr>
          <w:rFonts w:ascii="Times New Roman" w:hAnsi="Times New Roman" w:cs="Times New Roman"/>
          <w:lang w:val="en-US"/>
        </w:rPr>
        <w:t>among out</w:t>
      </w:r>
      <w:r w:rsidR="003E116A">
        <w:rPr>
          <w:rFonts w:ascii="Times New Roman" w:hAnsi="Times New Roman" w:cs="Times New Roman"/>
          <w:lang w:val="en-US"/>
        </w:rPr>
        <w:t xml:space="preserve">patients. </w:t>
      </w:r>
      <w:r w:rsidR="003E116A">
        <w:rPr>
          <w:rFonts w:ascii="Times New Roman" w:hAnsi="Times New Roman" w:cs="Times New Roman"/>
          <w:b/>
          <w:bCs/>
          <w:lang w:val="en-US"/>
        </w:rPr>
        <w:t>C.</w:t>
      </w:r>
      <w:r w:rsidR="003E116A">
        <w:rPr>
          <w:rFonts w:ascii="Times New Roman" w:hAnsi="Times New Roman" w:cs="Times New Roman"/>
          <w:lang w:val="en-US"/>
        </w:rPr>
        <w:t xml:space="preserve"> IgM antibody responses </w:t>
      </w:r>
      <w:r>
        <w:rPr>
          <w:rFonts w:ascii="Times New Roman" w:hAnsi="Times New Roman" w:cs="Times New Roman"/>
          <w:lang w:val="en-US"/>
        </w:rPr>
        <w:t>among</w:t>
      </w:r>
      <w:r w:rsidR="003E116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</w:t>
      </w:r>
      <w:r w:rsidR="003E116A">
        <w:rPr>
          <w:rFonts w:ascii="Times New Roman" w:hAnsi="Times New Roman" w:cs="Times New Roman"/>
          <w:lang w:val="en-US"/>
        </w:rPr>
        <w:t xml:space="preserve">patients. </w:t>
      </w:r>
      <w:r w:rsidR="003E116A">
        <w:rPr>
          <w:rFonts w:ascii="Times New Roman" w:hAnsi="Times New Roman" w:cs="Times New Roman"/>
          <w:b/>
          <w:bCs/>
          <w:lang w:val="en-US"/>
        </w:rPr>
        <w:t>D.</w:t>
      </w:r>
      <w:r w:rsidR="003E116A">
        <w:rPr>
          <w:rFonts w:ascii="Times New Roman" w:hAnsi="Times New Roman" w:cs="Times New Roman"/>
          <w:lang w:val="en-US"/>
        </w:rPr>
        <w:t xml:space="preserve"> IgM antibody responses </w:t>
      </w:r>
      <w:r>
        <w:rPr>
          <w:rFonts w:ascii="Times New Roman" w:hAnsi="Times New Roman" w:cs="Times New Roman"/>
          <w:lang w:val="en-US"/>
        </w:rPr>
        <w:t>among out</w:t>
      </w:r>
      <w:r w:rsidR="003E116A">
        <w:rPr>
          <w:rFonts w:ascii="Times New Roman" w:hAnsi="Times New Roman" w:cs="Times New Roman"/>
          <w:lang w:val="en-US"/>
        </w:rPr>
        <w:t xml:space="preserve">patients. </w:t>
      </w:r>
      <w:r w:rsidR="003E116A">
        <w:rPr>
          <w:rFonts w:ascii="Times New Roman" w:hAnsi="Times New Roman" w:cs="Times New Roman"/>
          <w:b/>
          <w:bCs/>
          <w:lang w:val="en-US"/>
        </w:rPr>
        <w:t>E.</w:t>
      </w:r>
      <w:r w:rsidR="003E116A">
        <w:rPr>
          <w:rFonts w:ascii="Times New Roman" w:hAnsi="Times New Roman" w:cs="Times New Roman"/>
          <w:lang w:val="en-US"/>
        </w:rPr>
        <w:t xml:space="preserve"> IgA antibody responses </w:t>
      </w:r>
      <w:r>
        <w:rPr>
          <w:rFonts w:ascii="Times New Roman" w:hAnsi="Times New Roman" w:cs="Times New Roman"/>
          <w:lang w:val="en-US"/>
        </w:rPr>
        <w:t>among in</w:t>
      </w:r>
      <w:r w:rsidR="003E116A">
        <w:rPr>
          <w:rFonts w:ascii="Times New Roman" w:hAnsi="Times New Roman" w:cs="Times New Roman"/>
          <w:lang w:val="en-US"/>
        </w:rPr>
        <w:t xml:space="preserve">patients. </w:t>
      </w:r>
      <w:r w:rsidR="003E116A">
        <w:rPr>
          <w:rFonts w:ascii="Times New Roman" w:hAnsi="Times New Roman" w:cs="Times New Roman"/>
          <w:b/>
          <w:bCs/>
          <w:lang w:val="en-US"/>
        </w:rPr>
        <w:t>F.</w:t>
      </w:r>
      <w:r w:rsidR="003E116A">
        <w:rPr>
          <w:rFonts w:ascii="Times New Roman" w:hAnsi="Times New Roman" w:cs="Times New Roman"/>
          <w:lang w:val="en-US"/>
        </w:rPr>
        <w:t xml:space="preserve"> IgA antibody responses </w:t>
      </w:r>
      <w:r>
        <w:rPr>
          <w:rFonts w:ascii="Times New Roman" w:hAnsi="Times New Roman" w:cs="Times New Roman"/>
          <w:lang w:val="en-US"/>
        </w:rPr>
        <w:t>among out</w:t>
      </w:r>
      <w:r w:rsidR="003E116A">
        <w:rPr>
          <w:rFonts w:ascii="Times New Roman" w:hAnsi="Times New Roman" w:cs="Times New Roman"/>
          <w:lang w:val="en-US"/>
        </w:rPr>
        <w:t xml:space="preserve">patients. </w:t>
      </w:r>
      <w:r w:rsidR="008551CE">
        <w:rPr>
          <w:rFonts w:ascii="Times New Roman" w:hAnsi="Times New Roman" w:cs="Times New Roman"/>
          <w:lang w:val="en-US"/>
        </w:rPr>
        <w:t xml:space="preserve">The evaluation of PCC at the acute phase and </w:t>
      </w:r>
      <w:r>
        <w:rPr>
          <w:rFonts w:ascii="Times New Roman" w:hAnsi="Times New Roman" w:cs="Times New Roman"/>
          <w:lang w:val="en-US"/>
        </w:rPr>
        <w:t>a</w:t>
      </w:r>
      <w:r w:rsidR="008551CE">
        <w:rPr>
          <w:rFonts w:ascii="Times New Roman" w:hAnsi="Times New Roman" w:cs="Times New Roman"/>
          <w:lang w:val="en-US"/>
        </w:rPr>
        <w:t xml:space="preserve"> month post-infection was based on the evaluation at the three-month follow-up. Otherwise, PCC status was evaluated at the corresponding follow-up. </w:t>
      </w:r>
      <w:r w:rsidR="003E116A">
        <w:rPr>
          <w:rFonts w:ascii="Times New Roman" w:hAnsi="Times New Roman" w:cs="Times New Roman"/>
          <w:lang w:val="en-US"/>
        </w:rPr>
        <w:t xml:space="preserve">Yellow dots represent samples from patients vaccinated less than a month before sampling. The black lines represent median levels with a 95% </w:t>
      </w:r>
      <w:r w:rsidR="001F67C3">
        <w:rPr>
          <w:rFonts w:ascii="Times New Roman" w:hAnsi="Times New Roman" w:cs="Times New Roman"/>
          <w:lang w:val="en-US"/>
        </w:rPr>
        <w:t>confidence interval</w:t>
      </w:r>
      <w:r w:rsidR="003E116A">
        <w:rPr>
          <w:rFonts w:ascii="Times New Roman" w:hAnsi="Times New Roman" w:cs="Times New Roman"/>
          <w:lang w:val="en-US"/>
        </w:rPr>
        <w:t xml:space="preserve"> of the median level.  The antibody levels at each time point were compared with </w:t>
      </w:r>
      <w:r w:rsidR="00863C4A">
        <w:rPr>
          <w:rFonts w:ascii="Times New Roman" w:hAnsi="Times New Roman" w:cs="Times New Roman"/>
          <w:lang w:val="en-US"/>
        </w:rPr>
        <w:t>a linear mixed model suitable for repeated measurements</w:t>
      </w:r>
      <w:r w:rsidR="003E116A">
        <w:rPr>
          <w:rFonts w:ascii="Times New Roman" w:hAnsi="Times New Roman" w:cs="Times New Roman"/>
          <w:lang w:val="en-US"/>
        </w:rPr>
        <w:t xml:space="preserve"> adjusted with sex and age. * p&lt;0.05</w:t>
      </w:r>
    </w:p>
    <w:p w14:paraId="6D73CF71" w14:textId="06A7D0C3" w:rsidR="009A4072" w:rsidRDefault="001617DF" w:rsidP="009A40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F007C63" wp14:editId="7EDCDAAD">
            <wp:extent cx="5943600" cy="6980490"/>
            <wp:effectExtent l="0" t="0" r="0" b="0"/>
            <wp:docPr id="575531917" name="Kuva 2" descr="Kuva, joka sisältää kohteen teksti, diagramm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31917" name="Kuva 2" descr="Kuva, joka sisältää kohteen teksti, diagrammi, kuvakaappau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156" cy="698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D629A" w14:textId="543A3A97" w:rsidR="009A4072" w:rsidRDefault="009A4072" w:rsidP="009A40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3</w:t>
      </w:r>
      <w:r>
        <w:rPr>
          <w:rFonts w:ascii="Times New Roman" w:hAnsi="Times New Roman" w:cs="Times New Roman"/>
          <w:lang w:val="en-US"/>
        </w:rPr>
        <w:t xml:space="preserve">. Anti-SARS-CoV-2 N-specific antibody responses </w:t>
      </w:r>
      <w:r w:rsidR="001617DF">
        <w:rPr>
          <w:rFonts w:ascii="Times New Roman" w:hAnsi="Times New Roman" w:cs="Times New Roman"/>
          <w:lang w:val="en-US"/>
        </w:rPr>
        <w:t xml:space="preserve">among inpatient </w:t>
      </w:r>
      <w:r>
        <w:rPr>
          <w:rFonts w:ascii="Times New Roman" w:hAnsi="Times New Roman" w:cs="Times New Roman"/>
          <w:lang w:val="en-US"/>
        </w:rPr>
        <w:t xml:space="preserve">and </w:t>
      </w:r>
      <w:r w:rsidR="001617DF">
        <w:rPr>
          <w:rFonts w:ascii="Times New Roman" w:hAnsi="Times New Roman" w:cs="Times New Roman"/>
          <w:lang w:val="en-US"/>
        </w:rPr>
        <w:t>out</w:t>
      </w:r>
      <w:r>
        <w:rPr>
          <w:rFonts w:ascii="Times New Roman" w:hAnsi="Times New Roman" w:cs="Times New Roman"/>
          <w:lang w:val="en-US"/>
        </w:rPr>
        <w:t xml:space="preserve">patient cohorts. </w:t>
      </w:r>
      <w:r>
        <w:rPr>
          <w:rFonts w:ascii="Times New Roman" w:hAnsi="Times New Roman" w:cs="Times New Roman"/>
          <w:b/>
          <w:bCs/>
          <w:lang w:val="en-US"/>
        </w:rPr>
        <w:t>A.</w:t>
      </w:r>
      <w:r>
        <w:rPr>
          <w:rFonts w:ascii="Times New Roman" w:hAnsi="Times New Roman" w:cs="Times New Roman"/>
          <w:lang w:val="en-US"/>
        </w:rPr>
        <w:t xml:space="preserve"> IgG antibody responses </w:t>
      </w:r>
      <w:r w:rsidR="001617DF">
        <w:rPr>
          <w:rFonts w:ascii="Times New Roman" w:hAnsi="Times New Roman" w:cs="Times New Roman"/>
          <w:lang w:val="en-US"/>
        </w:rPr>
        <w:t>among in</w:t>
      </w:r>
      <w:r>
        <w:rPr>
          <w:rFonts w:ascii="Times New Roman" w:hAnsi="Times New Roman" w:cs="Times New Roman"/>
          <w:lang w:val="en-US"/>
        </w:rPr>
        <w:t xml:space="preserve">patients at each time point. </w:t>
      </w:r>
      <w:r>
        <w:rPr>
          <w:rFonts w:ascii="Times New Roman" w:hAnsi="Times New Roman" w:cs="Times New Roman"/>
          <w:b/>
          <w:bCs/>
          <w:lang w:val="en-US"/>
        </w:rPr>
        <w:t>B.</w:t>
      </w:r>
      <w:r>
        <w:rPr>
          <w:rFonts w:ascii="Times New Roman" w:hAnsi="Times New Roman" w:cs="Times New Roman"/>
          <w:lang w:val="en-US"/>
        </w:rPr>
        <w:t xml:space="preserve"> IgG antibody responses </w:t>
      </w:r>
      <w:r w:rsidR="001617DF">
        <w:rPr>
          <w:rFonts w:ascii="Times New Roman" w:hAnsi="Times New Roman" w:cs="Times New Roman"/>
          <w:lang w:val="en-US"/>
        </w:rPr>
        <w:t>among outp</w:t>
      </w:r>
      <w:r>
        <w:rPr>
          <w:rFonts w:ascii="Times New Roman" w:hAnsi="Times New Roman" w:cs="Times New Roman"/>
          <w:lang w:val="en-US"/>
        </w:rPr>
        <w:t xml:space="preserve">atients. </w:t>
      </w:r>
      <w:r>
        <w:rPr>
          <w:rFonts w:ascii="Times New Roman" w:hAnsi="Times New Roman" w:cs="Times New Roman"/>
          <w:b/>
          <w:bCs/>
          <w:lang w:val="en-US"/>
        </w:rPr>
        <w:t>C.</w:t>
      </w:r>
      <w:r>
        <w:rPr>
          <w:rFonts w:ascii="Times New Roman" w:hAnsi="Times New Roman" w:cs="Times New Roman"/>
          <w:lang w:val="en-US"/>
        </w:rPr>
        <w:t xml:space="preserve"> IgM antibody responses </w:t>
      </w:r>
      <w:r w:rsidR="001617DF">
        <w:rPr>
          <w:rFonts w:ascii="Times New Roman" w:hAnsi="Times New Roman" w:cs="Times New Roman"/>
          <w:lang w:val="en-US"/>
        </w:rPr>
        <w:t>among in</w:t>
      </w:r>
      <w:r>
        <w:rPr>
          <w:rFonts w:ascii="Times New Roman" w:hAnsi="Times New Roman" w:cs="Times New Roman"/>
          <w:lang w:val="en-US"/>
        </w:rPr>
        <w:t xml:space="preserve">patients. </w:t>
      </w:r>
      <w:r>
        <w:rPr>
          <w:rFonts w:ascii="Times New Roman" w:hAnsi="Times New Roman" w:cs="Times New Roman"/>
          <w:b/>
          <w:bCs/>
          <w:lang w:val="en-US"/>
        </w:rPr>
        <w:t>D.</w:t>
      </w:r>
      <w:r>
        <w:rPr>
          <w:rFonts w:ascii="Times New Roman" w:hAnsi="Times New Roman" w:cs="Times New Roman"/>
          <w:lang w:val="en-US"/>
        </w:rPr>
        <w:t xml:space="preserve"> IgM antibody responses </w:t>
      </w:r>
      <w:r w:rsidR="001617DF">
        <w:rPr>
          <w:rFonts w:ascii="Times New Roman" w:hAnsi="Times New Roman" w:cs="Times New Roman"/>
          <w:lang w:val="en-US"/>
        </w:rPr>
        <w:t>among out</w:t>
      </w:r>
      <w:r>
        <w:rPr>
          <w:rFonts w:ascii="Times New Roman" w:hAnsi="Times New Roman" w:cs="Times New Roman"/>
          <w:lang w:val="en-US"/>
        </w:rPr>
        <w:t xml:space="preserve">patients. </w:t>
      </w:r>
      <w:r>
        <w:rPr>
          <w:rFonts w:ascii="Times New Roman" w:hAnsi="Times New Roman" w:cs="Times New Roman"/>
          <w:b/>
          <w:bCs/>
          <w:lang w:val="en-US"/>
        </w:rPr>
        <w:t>E.</w:t>
      </w:r>
      <w:r>
        <w:rPr>
          <w:rFonts w:ascii="Times New Roman" w:hAnsi="Times New Roman" w:cs="Times New Roman"/>
          <w:lang w:val="en-US"/>
        </w:rPr>
        <w:t xml:space="preserve"> IgA antibody responses </w:t>
      </w:r>
      <w:r w:rsidR="001617DF">
        <w:rPr>
          <w:rFonts w:ascii="Times New Roman" w:hAnsi="Times New Roman" w:cs="Times New Roman"/>
          <w:lang w:val="en-US"/>
        </w:rPr>
        <w:t>among in</w:t>
      </w:r>
      <w:r>
        <w:rPr>
          <w:rFonts w:ascii="Times New Roman" w:hAnsi="Times New Roman" w:cs="Times New Roman"/>
          <w:lang w:val="en-US"/>
        </w:rPr>
        <w:t xml:space="preserve">patients. </w:t>
      </w:r>
      <w:r>
        <w:rPr>
          <w:rFonts w:ascii="Times New Roman" w:hAnsi="Times New Roman" w:cs="Times New Roman"/>
          <w:b/>
          <w:bCs/>
          <w:lang w:val="en-US"/>
        </w:rPr>
        <w:t>F.</w:t>
      </w:r>
      <w:r>
        <w:rPr>
          <w:rFonts w:ascii="Times New Roman" w:hAnsi="Times New Roman" w:cs="Times New Roman"/>
          <w:lang w:val="en-US"/>
        </w:rPr>
        <w:t xml:space="preserve"> IgA antibody responses </w:t>
      </w:r>
      <w:r w:rsidR="001617DF">
        <w:rPr>
          <w:rFonts w:ascii="Times New Roman" w:hAnsi="Times New Roman" w:cs="Times New Roman"/>
          <w:lang w:val="en-US"/>
        </w:rPr>
        <w:t>among out</w:t>
      </w:r>
      <w:r>
        <w:rPr>
          <w:rFonts w:ascii="Times New Roman" w:hAnsi="Times New Roman" w:cs="Times New Roman"/>
          <w:lang w:val="en-US"/>
        </w:rPr>
        <w:t xml:space="preserve">patients. </w:t>
      </w:r>
      <w:r w:rsidR="008551CE">
        <w:rPr>
          <w:rFonts w:ascii="Times New Roman" w:hAnsi="Times New Roman" w:cs="Times New Roman"/>
          <w:lang w:val="en-US"/>
        </w:rPr>
        <w:t xml:space="preserve">The evaluation of PCC at the acute phase and </w:t>
      </w:r>
      <w:r w:rsidR="001617DF">
        <w:rPr>
          <w:rFonts w:ascii="Times New Roman" w:hAnsi="Times New Roman" w:cs="Times New Roman"/>
          <w:lang w:val="en-US"/>
        </w:rPr>
        <w:t>a</w:t>
      </w:r>
      <w:r w:rsidR="008551CE">
        <w:rPr>
          <w:rFonts w:ascii="Times New Roman" w:hAnsi="Times New Roman" w:cs="Times New Roman"/>
          <w:lang w:val="en-US"/>
        </w:rPr>
        <w:t xml:space="preserve"> month post-infection was based on the evaluation at the three-month follow-up. Otherwise, PCC status was evaluated at the corresponding follow-up.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</w:t>
      </w:r>
      <w:r>
        <w:rPr>
          <w:rFonts w:ascii="Times New Roman" w:hAnsi="Times New Roman" w:cs="Times New Roman"/>
          <w:lang w:val="en-US"/>
        </w:rPr>
        <w:t xml:space="preserve"> The antibody levels at each time point were compared with </w:t>
      </w:r>
      <w:r w:rsidR="00863C4A">
        <w:rPr>
          <w:rFonts w:ascii="Times New Roman" w:hAnsi="Times New Roman" w:cs="Times New Roman"/>
          <w:lang w:val="en-US"/>
        </w:rPr>
        <w:t xml:space="preserve">a linear mixed model suitable for repeated measurements </w:t>
      </w:r>
      <w:r>
        <w:rPr>
          <w:rFonts w:ascii="Times New Roman" w:hAnsi="Times New Roman" w:cs="Times New Roman"/>
          <w:lang w:val="en-US"/>
        </w:rPr>
        <w:t>adjusted with sex and age. * p&lt;0.05</w:t>
      </w:r>
    </w:p>
    <w:p w14:paraId="503CD3D8" w14:textId="77777777" w:rsidR="009A4072" w:rsidRDefault="009A4072" w:rsidP="009A4072">
      <w:pPr>
        <w:rPr>
          <w:rFonts w:ascii="Times New Roman" w:hAnsi="Times New Roman" w:cs="Times New Roman"/>
          <w:lang w:val="en-US"/>
        </w:rPr>
      </w:pPr>
    </w:p>
    <w:p w14:paraId="7608D52A" w14:textId="61400244" w:rsidR="001617DF" w:rsidRDefault="001617D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5F16C9AC" wp14:editId="3B77D2C0">
            <wp:extent cx="6115050" cy="4152900"/>
            <wp:effectExtent l="0" t="0" r="0" b="0"/>
            <wp:docPr id="1713187287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BE87D" w14:textId="20F24BDB" w:rsidR="009A4072" w:rsidRDefault="009A4072" w:rsidP="009A40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4</w:t>
      </w:r>
      <w:r>
        <w:rPr>
          <w:rFonts w:ascii="Times New Roman" w:hAnsi="Times New Roman" w:cs="Times New Roman"/>
          <w:lang w:val="en-US"/>
        </w:rPr>
        <w:t xml:space="preserve">. Anti-SARS-CoV-2 specific IgM and IgA responses in patients with PCC and recovered individuals (nPCC). </w:t>
      </w:r>
      <w:r>
        <w:rPr>
          <w:rFonts w:ascii="Times New Roman" w:hAnsi="Times New Roman" w:cs="Times New Roman"/>
          <w:b/>
          <w:bCs/>
          <w:lang w:val="en-US"/>
        </w:rPr>
        <w:t>A.</w:t>
      </w:r>
      <w:r>
        <w:rPr>
          <w:rFonts w:ascii="Times New Roman" w:hAnsi="Times New Roman" w:cs="Times New Roman"/>
          <w:lang w:val="en-US"/>
        </w:rPr>
        <w:t xml:space="preserve"> Anti-SARS-CoV-2 S1-specific IgM antibody responses at each time point. </w:t>
      </w:r>
      <w:r>
        <w:rPr>
          <w:rFonts w:ascii="Times New Roman" w:hAnsi="Times New Roman" w:cs="Times New Roman"/>
          <w:b/>
          <w:bCs/>
          <w:lang w:val="en-US"/>
        </w:rPr>
        <w:t>B.</w:t>
      </w:r>
      <w:r>
        <w:rPr>
          <w:rFonts w:ascii="Times New Roman" w:hAnsi="Times New Roman" w:cs="Times New Roman"/>
          <w:lang w:val="en-US"/>
        </w:rPr>
        <w:t xml:space="preserve"> Anti-SARS-CoV-2 N-specific IgM antibody responses. </w:t>
      </w:r>
      <w:r>
        <w:rPr>
          <w:rFonts w:ascii="Times New Roman" w:hAnsi="Times New Roman" w:cs="Times New Roman"/>
          <w:b/>
          <w:bCs/>
          <w:lang w:val="en-US"/>
        </w:rPr>
        <w:t>C.</w:t>
      </w:r>
      <w:r>
        <w:rPr>
          <w:rFonts w:ascii="Times New Roman" w:hAnsi="Times New Roman" w:cs="Times New Roman"/>
          <w:lang w:val="en-US"/>
        </w:rPr>
        <w:t xml:space="preserve"> Anti-SARS-CoV-2 S1-specific IgA antibody responses. </w:t>
      </w:r>
      <w:r>
        <w:rPr>
          <w:rFonts w:ascii="Times New Roman" w:hAnsi="Times New Roman" w:cs="Times New Roman"/>
          <w:b/>
          <w:bCs/>
          <w:lang w:val="en-US"/>
        </w:rPr>
        <w:t>D.</w:t>
      </w:r>
      <w:r>
        <w:rPr>
          <w:rFonts w:ascii="Times New Roman" w:hAnsi="Times New Roman" w:cs="Times New Roman"/>
          <w:lang w:val="en-US"/>
        </w:rPr>
        <w:t xml:space="preserve"> Anti-SARS-CoV-2 N-specific IgA antibody responses. </w:t>
      </w:r>
      <w:r w:rsidR="008551CE">
        <w:rPr>
          <w:rFonts w:ascii="Times New Roman" w:hAnsi="Times New Roman" w:cs="Times New Roman"/>
          <w:lang w:val="en-US"/>
        </w:rPr>
        <w:t xml:space="preserve">The evaluation of PCC at the acute phase and </w:t>
      </w:r>
      <w:r w:rsidR="001617DF">
        <w:rPr>
          <w:rFonts w:ascii="Times New Roman" w:hAnsi="Times New Roman" w:cs="Times New Roman"/>
          <w:lang w:val="en-US"/>
        </w:rPr>
        <w:t>a</w:t>
      </w:r>
      <w:r w:rsidR="008551CE">
        <w:rPr>
          <w:rFonts w:ascii="Times New Roman" w:hAnsi="Times New Roman" w:cs="Times New Roman"/>
          <w:lang w:val="en-US"/>
        </w:rPr>
        <w:t xml:space="preserve"> month post-infection was based on the evaluation at the three-month follow-up. Otherwise, PCC status was evaluated at the corresponding follow-up. </w:t>
      </w:r>
      <w:r>
        <w:rPr>
          <w:rFonts w:ascii="Times New Roman" w:hAnsi="Times New Roman" w:cs="Times New Roman"/>
          <w:lang w:val="en-US"/>
        </w:rPr>
        <w:t xml:space="preserve">Yellow dots represent samples from patients vaccinated less than a month before sampling.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>
        <w:rPr>
          <w:rFonts w:ascii="Times New Roman" w:hAnsi="Times New Roman" w:cs="Times New Roman"/>
          <w:lang w:val="en-US"/>
        </w:rPr>
        <w:t xml:space="preserve">The antibody levels at each time point were compared with </w:t>
      </w:r>
      <w:r w:rsidR="00863C4A">
        <w:rPr>
          <w:rFonts w:ascii="Times New Roman" w:hAnsi="Times New Roman" w:cs="Times New Roman"/>
          <w:lang w:val="en-US"/>
        </w:rPr>
        <w:t xml:space="preserve">a linear mixed model suitable for repeated measurements </w:t>
      </w:r>
      <w:r>
        <w:rPr>
          <w:rFonts w:ascii="Times New Roman" w:hAnsi="Times New Roman" w:cs="Times New Roman"/>
          <w:lang w:val="en-US"/>
        </w:rPr>
        <w:t>adjusted with sex and age. * p&lt;0.05</w:t>
      </w:r>
    </w:p>
    <w:p w14:paraId="2D23BA5F" w14:textId="77777777" w:rsidR="00616123" w:rsidRDefault="00616123" w:rsidP="009A4072">
      <w:pPr>
        <w:rPr>
          <w:rFonts w:ascii="Times New Roman" w:hAnsi="Times New Roman" w:cs="Times New Roman"/>
          <w:lang w:val="en-US"/>
        </w:rPr>
      </w:pPr>
    </w:p>
    <w:p w14:paraId="3DD8D952" w14:textId="77777777" w:rsidR="00616123" w:rsidRDefault="0061612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10DF1302" w14:textId="70B221C9" w:rsidR="00616123" w:rsidRDefault="001617DF" w:rsidP="009A4072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392BC3CD" wp14:editId="524BA7F9">
            <wp:extent cx="6115050" cy="4133850"/>
            <wp:effectExtent l="0" t="0" r="0" b="0"/>
            <wp:docPr id="132249023" name="Kuva 4" descr="Kuva, joka sisältää kohteen teksti, diagrammi, kuvakaappau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9023" name="Kuva 4" descr="Kuva, joka sisältää kohteen teksti, diagrammi, kuvakaappau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123"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5</w:t>
      </w:r>
      <w:r w:rsidR="00616123">
        <w:rPr>
          <w:rFonts w:ascii="Times New Roman" w:hAnsi="Times New Roman" w:cs="Times New Roman"/>
          <w:lang w:val="en-US"/>
        </w:rPr>
        <w:t xml:space="preserve">. </w:t>
      </w:r>
      <w:r w:rsidR="009F0EC7">
        <w:rPr>
          <w:rFonts w:ascii="Times New Roman" w:hAnsi="Times New Roman" w:cs="Times New Roman"/>
          <w:lang w:val="en-US"/>
        </w:rPr>
        <w:t xml:space="preserve">Levels of sST2 and cortisol </w:t>
      </w:r>
      <w:r>
        <w:rPr>
          <w:rFonts w:ascii="Times New Roman" w:hAnsi="Times New Roman" w:cs="Times New Roman"/>
          <w:lang w:val="en-US"/>
        </w:rPr>
        <w:t xml:space="preserve">among inpatient </w:t>
      </w:r>
      <w:r w:rsidR="009F0EC7">
        <w:rPr>
          <w:rFonts w:ascii="Times New Roman" w:hAnsi="Times New Roman" w:cs="Times New Roman"/>
          <w:lang w:val="en-US"/>
        </w:rPr>
        <w:t xml:space="preserve">and </w:t>
      </w:r>
      <w:r>
        <w:rPr>
          <w:rFonts w:ascii="Times New Roman" w:hAnsi="Times New Roman" w:cs="Times New Roman"/>
          <w:lang w:val="en-US"/>
        </w:rPr>
        <w:t>out</w:t>
      </w:r>
      <w:r w:rsidR="009F0EC7">
        <w:rPr>
          <w:rFonts w:ascii="Times New Roman" w:hAnsi="Times New Roman" w:cs="Times New Roman"/>
          <w:lang w:val="en-US"/>
        </w:rPr>
        <w:t xml:space="preserve">patient cohorts. </w:t>
      </w:r>
      <w:r w:rsidR="009F0EC7">
        <w:rPr>
          <w:rFonts w:ascii="Times New Roman" w:hAnsi="Times New Roman" w:cs="Times New Roman"/>
          <w:b/>
          <w:bCs/>
          <w:lang w:val="en-US"/>
        </w:rPr>
        <w:t>A.</w:t>
      </w:r>
      <w:r w:rsidR="009F0EC7">
        <w:rPr>
          <w:rFonts w:ascii="Times New Roman" w:hAnsi="Times New Roman" w:cs="Times New Roman"/>
          <w:lang w:val="en-US"/>
        </w:rPr>
        <w:t xml:space="preserve"> Levels of sST2 </w:t>
      </w:r>
      <w:r>
        <w:rPr>
          <w:rFonts w:ascii="Times New Roman" w:hAnsi="Times New Roman" w:cs="Times New Roman"/>
          <w:lang w:val="en-US"/>
        </w:rPr>
        <w:t xml:space="preserve">among </w:t>
      </w:r>
      <w:r w:rsidR="009F0EC7">
        <w:rPr>
          <w:rFonts w:ascii="Times New Roman" w:hAnsi="Times New Roman" w:cs="Times New Roman"/>
          <w:lang w:val="en-US"/>
        </w:rPr>
        <w:t xml:space="preserve">inpatients at each time point. </w:t>
      </w:r>
      <w:r w:rsidR="009F0EC7">
        <w:rPr>
          <w:rFonts w:ascii="Times New Roman" w:hAnsi="Times New Roman" w:cs="Times New Roman"/>
          <w:b/>
          <w:bCs/>
          <w:lang w:val="en-US"/>
        </w:rPr>
        <w:t>B.</w:t>
      </w:r>
      <w:r w:rsidR="009F0EC7">
        <w:rPr>
          <w:rFonts w:ascii="Times New Roman" w:hAnsi="Times New Roman" w:cs="Times New Roman"/>
          <w:lang w:val="en-US"/>
        </w:rPr>
        <w:t xml:space="preserve"> Levels of sST2 </w:t>
      </w:r>
      <w:r>
        <w:rPr>
          <w:rFonts w:ascii="Times New Roman" w:hAnsi="Times New Roman" w:cs="Times New Roman"/>
          <w:lang w:val="en-US"/>
        </w:rPr>
        <w:t>among outp</w:t>
      </w:r>
      <w:r w:rsidR="009F0EC7">
        <w:rPr>
          <w:rFonts w:ascii="Times New Roman" w:hAnsi="Times New Roman" w:cs="Times New Roman"/>
          <w:lang w:val="en-US"/>
        </w:rPr>
        <w:t xml:space="preserve">atients. </w:t>
      </w:r>
      <w:r w:rsidR="009F0EC7">
        <w:rPr>
          <w:rFonts w:ascii="Times New Roman" w:hAnsi="Times New Roman" w:cs="Times New Roman"/>
          <w:b/>
          <w:bCs/>
          <w:lang w:val="en-US"/>
        </w:rPr>
        <w:t xml:space="preserve">C. </w:t>
      </w:r>
      <w:r w:rsidR="009F0EC7">
        <w:rPr>
          <w:rFonts w:ascii="Times New Roman" w:hAnsi="Times New Roman" w:cs="Times New Roman"/>
          <w:lang w:val="en-US"/>
        </w:rPr>
        <w:t xml:space="preserve">Levels of cortisol </w:t>
      </w:r>
      <w:r>
        <w:rPr>
          <w:rFonts w:ascii="Times New Roman" w:hAnsi="Times New Roman" w:cs="Times New Roman"/>
          <w:lang w:val="en-US"/>
        </w:rPr>
        <w:t>among</w:t>
      </w:r>
      <w:r w:rsidR="009F0EC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</w:t>
      </w:r>
      <w:r w:rsidR="009F0EC7">
        <w:rPr>
          <w:rFonts w:ascii="Times New Roman" w:hAnsi="Times New Roman" w:cs="Times New Roman"/>
          <w:lang w:val="en-US"/>
        </w:rPr>
        <w:t xml:space="preserve">patients. </w:t>
      </w:r>
      <w:r w:rsidR="009F0EC7">
        <w:rPr>
          <w:rFonts w:ascii="Times New Roman" w:hAnsi="Times New Roman" w:cs="Times New Roman"/>
          <w:b/>
          <w:bCs/>
          <w:lang w:val="en-US"/>
        </w:rPr>
        <w:t>D.</w:t>
      </w:r>
      <w:r w:rsidR="009F0EC7">
        <w:rPr>
          <w:rFonts w:ascii="Times New Roman" w:hAnsi="Times New Roman" w:cs="Times New Roman"/>
          <w:lang w:val="en-US"/>
        </w:rPr>
        <w:t xml:space="preserve"> Levels of cortisol </w:t>
      </w:r>
      <w:r>
        <w:rPr>
          <w:rFonts w:ascii="Times New Roman" w:hAnsi="Times New Roman" w:cs="Times New Roman"/>
          <w:lang w:val="en-US"/>
        </w:rPr>
        <w:t>among out</w:t>
      </w:r>
      <w:r w:rsidR="009F0EC7">
        <w:rPr>
          <w:rFonts w:ascii="Times New Roman" w:hAnsi="Times New Roman" w:cs="Times New Roman"/>
          <w:lang w:val="en-US"/>
        </w:rPr>
        <w:t xml:space="preserve">patients. </w:t>
      </w:r>
      <w:r w:rsidR="008551CE">
        <w:rPr>
          <w:rFonts w:ascii="Times New Roman" w:hAnsi="Times New Roman" w:cs="Times New Roman"/>
          <w:lang w:val="en-US"/>
        </w:rPr>
        <w:t xml:space="preserve">The evaluation of PCC at the acute phase and </w:t>
      </w:r>
      <w:r>
        <w:rPr>
          <w:rFonts w:ascii="Times New Roman" w:hAnsi="Times New Roman" w:cs="Times New Roman"/>
          <w:lang w:val="en-US"/>
        </w:rPr>
        <w:t>a</w:t>
      </w:r>
      <w:r w:rsidR="008551CE">
        <w:rPr>
          <w:rFonts w:ascii="Times New Roman" w:hAnsi="Times New Roman" w:cs="Times New Roman"/>
          <w:lang w:val="en-US"/>
        </w:rPr>
        <w:t xml:space="preserve"> month post-infection was based on the evaluation at the three-month follow-up. Otherwise, PCC status was evaluated at the corresponding follow-up.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 w:rsidR="009F0EC7"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863C4A">
        <w:rPr>
          <w:rFonts w:ascii="Times New Roman" w:hAnsi="Times New Roman" w:cs="Times New Roman"/>
          <w:lang w:val="en-US"/>
        </w:rPr>
        <w:t xml:space="preserve">a linear mixed model suitable for repeated measurements </w:t>
      </w:r>
      <w:r w:rsidR="009F0EC7">
        <w:rPr>
          <w:rFonts w:ascii="Times New Roman" w:hAnsi="Times New Roman" w:cs="Times New Roman"/>
          <w:lang w:val="en-US"/>
        </w:rPr>
        <w:t>adjusted with sex and age. * p&lt;0.05</w:t>
      </w:r>
    </w:p>
    <w:p w14:paraId="49F05432" w14:textId="77777777" w:rsidR="009F0EC7" w:rsidRDefault="009F0EC7" w:rsidP="009A4072">
      <w:pPr>
        <w:rPr>
          <w:rFonts w:ascii="Times New Roman" w:hAnsi="Times New Roman" w:cs="Times New Roman"/>
          <w:lang w:val="en-US"/>
        </w:rPr>
      </w:pPr>
    </w:p>
    <w:p w14:paraId="18CE6C1D" w14:textId="77777777" w:rsidR="009F0EC7" w:rsidRDefault="009F0EC7" w:rsidP="009A4072">
      <w:pPr>
        <w:rPr>
          <w:rFonts w:ascii="Times New Roman" w:hAnsi="Times New Roman" w:cs="Times New Roman"/>
          <w:lang w:val="en-US"/>
        </w:rPr>
      </w:pPr>
    </w:p>
    <w:p w14:paraId="6EA40C6D" w14:textId="7F842BCB" w:rsidR="009F0EC7" w:rsidRDefault="009F0EC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  <w:r w:rsidR="001617DF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44E3EA23" wp14:editId="7310459E">
            <wp:extent cx="6115050" cy="4114800"/>
            <wp:effectExtent l="0" t="0" r="0" b="0"/>
            <wp:docPr id="1745912495" name="Kuva 5" descr="Kuva, joka sisältää kohteen teksti, diagrammi, kuvakaappaus, viiv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12495" name="Kuva 5" descr="Kuva, joka sisältää kohteen teksti, diagrammi, kuvakaappaus, viiva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C9448" w14:textId="164E882B" w:rsidR="009F0EC7" w:rsidRDefault="009F0EC7">
      <w:pPr>
        <w:rPr>
          <w:rFonts w:ascii="Times New Roman" w:hAnsi="Times New Roman" w:cs="Times New Roman"/>
          <w:lang w:val="en-US"/>
        </w:rPr>
      </w:pPr>
    </w:p>
    <w:p w14:paraId="02BC7E93" w14:textId="79D83363" w:rsidR="009F0EC7" w:rsidRDefault="009F0EC7" w:rsidP="009F0EC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  <w:lang w:val="en-US"/>
        </w:rPr>
        <w:t xml:space="preserve">. Levels of IL-6 and hs-CRP </w:t>
      </w:r>
      <w:r w:rsidR="001617DF">
        <w:rPr>
          <w:rFonts w:ascii="Times New Roman" w:hAnsi="Times New Roman" w:cs="Times New Roman"/>
          <w:lang w:val="en-US"/>
        </w:rPr>
        <w:t xml:space="preserve">among </w:t>
      </w:r>
      <w:r>
        <w:rPr>
          <w:rFonts w:ascii="Times New Roman" w:hAnsi="Times New Roman" w:cs="Times New Roman"/>
          <w:lang w:val="en-US"/>
        </w:rPr>
        <w:t>in</w:t>
      </w:r>
      <w:r w:rsidR="001617DF">
        <w:rPr>
          <w:rFonts w:ascii="Times New Roman" w:hAnsi="Times New Roman" w:cs="Times New Roman"/>
          <w:lang w:val="en-US"/>
        </w:rPr>
        <w:t xml:space="preserve">patient </w:t>
      </w:r>
      <w:r>
        <w:rPr>
          <w:rFonts w:ascii="Times New Roman" w:hAnsi="Times New Roman" w:cs="Times New Roman"/>
          <w:lang w:val="en-US"/>
        </w:rPr>
        <w:t xml:space="preserve">and </w:t>
      </w:r>
      <w:r w:rsidR="001617DF">
        <w:rPr>
          <w:rFonts w:ascii="Times New Roman" w:hAnsi="Times New Roman" w:cs="Times New Roman"/>
          <w:lang w:val="en-US"/>
        </w:rPr>
        <w:t>out</w:t>
      </w:r>
      <w:r>
        <w:rPr>
          <w:rFonts w:ascii="Times New Roman" w:hAnsi="Times New Roman" w:cs="Times New Roman"/>
          <w:lang w:val="en-US"/>
        </w:rPr>
        <w:t xml:space="preserve">patient cohorts. </w:t>
      </w:r>
      <w:r>
        <w:rPr>
          <w:rFonts w:ascii="Times New Roman" w:hAnsi="Times New Roman" w:cs="Times New Roman"/>
          <w:b/>
          <w:bCs/>
          <w:lang w:val="en-US"/>
        </w:rPr>
        <w:t>A.</w:t>
      </w:r>
      <w:r>
        <w:rPr>
          <w:rFonts w:ascii="Times New Roman" w:hAnsi="Times New Roman" w:cs="Times New Roman"/>
          <w:lang w:val="en-US"/>
        </w:rPr>
        <w:t xml:space="preserve"> Levels of IL-6 </w:t>
      </w:r>
      <w:r w:rsidR="001617DF">
        <w:rPr>
          <w:rFonts w:ascii="Times New Roman" w:hAnsi="Times New Roman" w:cs="Times New Roman"/>
          <w:lang w:val="en-US"/>
        </w:rPr>
        <w:t>among in</w:t>
      </w:r>
      <w:r>
        <w:rPr>
          <w:rFonts w:ascii="Times New Roman" w:hAnsi="Times New Roman" w:cs="Times New Roman"/>
          <w:lang w:val="en-US"/>
        </w:rPr>
        <w:t xml:space="preserve">patients at each time point. </w:t>
      </w:r>
      <w:r>
        <w:rPr>
          <w:rFonts w:ascii="Times New Roman" w:hAnsi="Times New Roman" w:cs="Times New Roman"/>
          <w:b/>
          <w:bCs/>
          <w:lang w:val="en-US"/>
        </w:rPr>
        <w:t>B.</w:t>
      </w:r>
      <w:r>
        <w:rPr>
          <w:rFonts w:ascii="Times New Roman" w:hAnsi="Times New Roman" w:cs="Times New Roman"/>
          <w:lang w:val="en-US"/>
        </w:rPr>
        <w:t xml:space="preserve"> Levels of IL-6 </w:t>
      </w:r>
      <w:r w:rsidR="001617DF">
        <w:rPr>
          <w:rFonts w:ascii="Times New Roman" w:hAnsi="Times New Roman" w:cs="Times New Roman"/>
          <w:lang w:val="en-US"/>
        </w:rPr>
        <w:t>among out</w:t>
      </w:r>
      <w:r>
        <w:rPr>
          <w:rFonts w:ascii="Times New Roman" w:hAnsi="Times New Roman" w:cs="Times New Roman"/>
          <w:lang w:val="en-US"/>
        </w:rPr>
        <w:t xml:space="preserve">patients. </w:t>
      </w:r>
      <w:r>
        <w:rPr>
          <w:rFonts w:ascii="Times New Roman" w:hAnsi="Times New Roman" w:cs="Times New Roman"/>
          <w:b/>
          <w:bCs/>
          <w:lang w:val="en-US"/>
        </w:rPr>
        <w:t xml:space="preserve">C. </w:t>
      </w:r>
      <w:r>
        <w:rPr>
          <w:rFonts w:ascii="Times New Roman" w:hAnsi="Times New Roman" w:cs="Times New Roman"/>
          <w:lang w:val="en-US"/>
        </w:rPr>
        <w:t xml:space="preserve">Levels of hs-CRP </w:t>
      </w:r>
      <w:r w:rsidR="001617DF">
        <w:rPr>
          <w:rFonts w:ascii="Times New Roman" w:hAnsi="Times New Roman" w:cs="Times New Roman"/>
          <w:lang w:val="en-US"/>
        </w:rPr>
        <w:t xml:space="preserve">among </w:t>
      </w:r>
      <w:r>
        <w:rPr>
          <w:rFonts w:ascii="Times New Roman" w:hAnsi="Times New Roman" w:cs="Times New Roman"/>
          <w:lang w:val="en-US"/>
        </w:rPr>
        <w:t xml:space="preserve">inpatients. </w:t>
      </w:r>
      <w:r>
        <w:rPr>
          <w:rFonts w:ascii="Times New Roman" w:hAnsi="Times New Roman" w:cs="Times New Roman"/>
          <w:b/>
          <w:bCs/>
          <w:lang w:val="en-US"/>
        </w:rPr>
        <w:t>D.</w:t>
      </w:r>
      <w:r>
        <w:rPr>
          <w:rFonts w:ascii="Times New Roman" w:hAnsi="Times New Roman" w:cs="Times New Roman"/>
          <w:lang w:val="en-US"/>
        </w:rPr>
        <w:t xml:space="preserve"> Levels of hs-CRP </w:t>
      </w:r>
      <w:r w:rsidR="001617DF">
        <w:rPr>
          <w:rFonts w:ascii="Times New Roman" w:hAnsi="Times New Roman" w:cs="Times New Roman"/>
          <w:lang w:val="en-US"/>
        </w:rPr>
        <w:t>among out</w:t>
      </w:r>
      <w:r>
        <w:rPr>
          <w:rFonts w:ascii="Times New Roman" w:hAnsi="Times New Roman" w:cs="Times New Roman"/>
          <w:lang w:val="en-US"/>
        </w:rPr>
        <w:t>patients.</w:t>
      </w:r>
      <w:r w:rsidR="008551CE" w:rsidRPr="008551CE">
        <w:rPr>
          <w:rFonts w:ascii="Times New Roman" w:hAnsi="Times New Roman" w:cs="Times New Roman"/>
          <w:lang w:val="en-US"/>
        </w:rPr>
        <w:t xml:space="preserve"> </w:t>
      </w:r>
      <w:r w:rsidR="008551CE">
        <w:rPr>
          <w:rFonts w:ascii="Times New Roman" w:hAnsi="Times New Roman" w:cs="Times New Roman"/>
          <w:lang w:val="en-US"/>
        </w:rPr>
        <w:t xml:space="preserve">The evaluation of PCC at the acute phase and </w:t>
      </w:r>
      <w:r w:rsidR="001617DF">
        <w:rPr>
          <w:rFonts w:ascii="Times New Roman" w:hAnsi="Times New Roman" w:cs="Times New Roman"/>
          <w:lang w:val="en-US"/>
        </w:rPr>
        <w:t>a</w:t>
      </w:r>
      <w:r w:rsidR="008551CE">
        <w:rPr>
          <w:rFonts w:ascii="Times New Roman" w:hAnsi="Times New Roman" w:cs="Times New Roman"/>
          <w:lang w:val="en-US"/>
        </w:rPr>
        <w:t xml:space="preserve"> month post-infection was based on the </w:t>
      </w:r>
      <w:r w:rsidR="001617DF">
        <w:rPr>
          <w:rFonts w:ascii="Times New Roman" w:hAnsi="Times New Roman" w:cs="Times New Roman"/>
          <w:lang w:val="en-US"/>
        </w:rPr>
        <w:t>assessment</w:t>
      </w:r>
      <w:r w:rsidR="008551CE">
        <w:rPr>
          <w:rFonts w:ascii="Times New Roman" w:hAnsi="Times New Roman" w:cs="Times New Roman"/>
          <w:lang w:val="en-US"/>
        </w:rPr>
        <w:t xml:space="preserve"> at the three-month follow-up. Otherwise, PCC status was evaluated at the corresponding follow-up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863C4A">
        <w:rPr>
          <w:rFonts w:ascii="Times New Roman" w:hAnsi="Times New Roman" w:cs="Times New Roman"/>
          <w:lang w:val="en-US"/>
        </w:rPr>
        <w:t xml:space="preserve">a linear mixed model suitable for repeated measurements </w:t>
      </w:r>
      <w:r>
        <w:rPr>
          <w:rFonts w:ascii="Times New Roman" w:hAnsi="Times New Roman" w:cs="Times New Roman"/>
          <w:lang w:val="en-US"/>
        </w:rPr>
        <w:t>adjusted with sex and age.</w:t>
      </w:r>
    </w:p>
    <w:p w14:paraId="1C767836" w14:textId="0A943319" w:rsidR="009F0EC7" w:rsidRPr="009F0EC7" w:rsidRDefault="009F0EC7" w:rsidP="009A4072">
      <w:pPr>
        <w:rPr>
          <w:rFonts w:ascii="Times New Roman" w:hAnsi="Times New Roman" w:cs="Times New Roman"/>
          <w:lang w:val="en-US"/>
        </w:rPr>
      </w:pPr>
    </w:p>
    <w:p w14:paraId="3619FAB3" w14:textId="57212943" w:rsidR="009A4072" w:rsidRPr="009A4072" w:rsidRDefault="009A4072" w:rsidP="009A4072">
      <w:pPr>
        <w:rPr>
          <w:rFonts w:ascii="Times New Roman" w:hAnsi="Times New Roman" w:cs="Times New Roman"/>
          <w:lang w:val="en-US"/>
        </w:rPr>
      </w:pPr>
    </w:p>
    <w:p w14:paraId="62FE1D20" w14:textId="47703DF4" w:rsidR="009F0EC7" w:rsidRDefault="009F0EC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  <w:r w:rsidR="001617DF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4DBCA490" wp14:editId="3F7B2A3D">
            <wp:extent cx="6115050" cy="3990975"/>
            <wp:effectExtent l="0" t="0" r="0" b="9525"/>
            <wp:docPr id="2097327231" name="Kuva 6" descr="Kuva, joka sisältää kohteen teksti, diagrammi, Suunnitelma, Tekninen piirro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327231" name="Kuva 6" descr="Kuva, joka sisältää kohteen teksti, diagrammi, Suunnitelma, Tekninen piirro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9995C" w14:textId="6A69973B" w:rsidR="009A4072" w:rsidRDefault="009F0EC7" w:rsidP="003E116A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  <w:lang w:val="en-US"/>
        </w:rPr>
        <w:t xml:space="preserve">. </w:t>
      </w:r>
      <w:r w:rsidRPr="00A3638F">
        <w:rPr>
          <w:rFonts w:ascii="Times New Roman" w:hAnsi="Times New Roman" w:cs="Times New Roman"/>
          <w:lang w:val="en-US"/>
        </w:rPr>
        <w:t>Serum levels of sST2, IL-6, cortisol</w:t>
      </w:r>
      <w:r>
        <w:rPr>
          <w:rFonts w:ascii="Times New Roman" w:hAnsi="Times New Roman" w:cs="Times New Roman"/>
          <w:lang w:val="en-US"/>
        </w:rPr>
        <w:t xml:space="preserve">, and hs-CRP in different </w:t>
      </w:r>
      <w:r w:rsidR="00D972F5">
        <w:rPr>
          <w:rFonts w:ascii="Times New Roman" w:hAnsi="Times New Roman" w:cs="Times New Roman"/>
          <w:lang w:val="en-US"/>
        </w:rPr>
        <w:t xml:space="preserve">categories of </w:t>
      </w:r>
      <w:r>
        <w:rPr>
          <w:rFonts w:ascii="Times New Roman" w:hAnsi="Times New Roman" w:cs="Times New Roman"/>
          <w:lang w:val="en-US"/>
        </w:rPr>
        <w:t xml:space="preserve">acute disease severity. </w:t>
      </w:r>
      <w:r w:rsidR="00D972F5">
        <w:rPr>
          <w:rFonts w:ascii="Times New Roman" w:hAnsi="Times New Roman" w:cs="Times New Roman"/>
          <w:b/>
          <w:bCs/>
          <w:lang w:val="en-US"/>
        </w:rPr>
        <w:t xml:space="preserve">A. </w:t>
      </w:r>
      <w:r w:rsidR="00D972F5">
        <w:rPr>
          <w:rFonts w:ascii="Times New Roman" w:hAnsi="Times New Roman" w:cs="Times New Roman"/>
          <w:lang w:val="en-US"/>
        </w:rPr>
        <w:t xml:space="preserve">Levels of sST2 at each time point. </w:t>
      </w:r>
      <w:r w:rsidR="00D972F5">
        <w:rPr>
          <w:rFonts w:ascii="Times New Roman" w:hAnsi="Times New Roman" w:cs="Times New Roman"/>
          <w:b/>
          <w:bCs/>
          <w:lang w:val="en-US"/>
        </w:rPr>
        <w:t xml:space="preserve">B. </w:t>
      </w:r>
      <w:r w:rsidR="00D972F5">
        <w:rPr>
          <w:rFonts w:ascii="Times New Roman" w:hAnsi="Times New Roman" w:cs="Times New Roman"/>
          <w:lang w:val="en-US"/>
        </w:rPr>
        <w:t xml:space="preserve"> Levels of IL-6 at each time point. </w:t>
      </w:r>
      <w:r w:rsidR="00D972F5">
        <w:rPr>
          <w:rFonts w:ascii="Times New Roman" w:hAnsi="Times New Roman" w:cs="Times New Roman"/>
          <w:b/>
          <w:bCs/>
          <w:lang w:val="en-US"/>
        </w:rPr>
        <w:t>C.</w:t>
      </w:r>
      <w:r w:rsidR="00D972F5">
        <w:rPr>
          <w:rFonts w:ascii="Times New Roman" w:hAnsi="Times New Roman" w:cs="Times New Roman"/>
          <w:lang w:val="en-US"/>
        </w:rPr>
        <w:t xml:space="preserve"> Levels of cortisol at each time point. </w:t>
      </w:r>
      <w:r w:rsidR="00D972F5">
        <w:rPr>
          <w:rFonts w:ascii="Times New Roman" w:hAnsi="Times New Roman" w:cs="Times New Roman"/>
          <w:b/>
          <w:bCs/>
          <w:lang w:val="en-US"/>
        </w:rPr>
        <w:t xml:space="preserve">D. </w:t>
      </w:r>
      <w:r w:rsidR="00D972F5">
        <w:rPr>
          <w:rFonts w:ascii="Times New Roman" w:hAnsi="Times New Roman" w:cs="Times New Roman"/>
          <w:lang w:val="en-US"/>
        </w:rPr>
        <w:t xml:space="preserve">Levels of hs-CRP at each time point.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 w:rsidR="00D972F5"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D972F5" w:rsidRPr="00D972F5">
        <w:rPr>
          <w:rFonts w:ascii="Times New Roman" w:hAnsi="Times New Roman" w:cs="Times New Roman"/>
          <w:color w:val="000000"/>
          <w:lang w:val="en-US"/>
        </w:rPr>
        <w:t>a linear mixed effects model</w:t>
      </w:r>
      <w:r w:rsidR="00863C4A">
        <w:rPr>
          <w:rFonts w:ascii="Times New Roman" w:hAnsi="Times New Roman" w:cs="Times New Roman"/>
          <w:color w:val="000000"/>
          <w:lang w:val="en-US"/>
        </w:rPr>
        <w:t xml:space="preserve"> suitable for repeated measurements</w:t>
      </w:r>
      <w:r w:rsidR="00D972F5">
        <w:rPr>
          <w:rFonts w:ascii="Times New Roman" w:hAnsi="Times New Roman" w:cs="Times New Roman"/>
          <w:color w:val="000000"/>
          <w:lang w:val="en-US"/>
        </w:rPr>
        <w:t xml:space="preserve"> adjusted by sex and age. *p&lt;0.05; **p&lt;0.01; ***p&lt;0.001; **** p&lt;0.0001</w:t>
      </w:r>
    </w:p>
    <w:p w14:paraId="7AD116CB" w14:textId="77777777" w:rsidR="00D972F5" w:rsidRDefault="00D972F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99A8F62" w14:textId="55C09E2B" w:rsidR="0081027F" w:rsidRDefault="001617DF" w:rsidP="0081027F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257FDDFF" wp14:editId="1AC62B63">
            <wp:extent cx="6115050" cy="7058025"/>
            <wp:effectExtent l="0" t="0" r="0" b="9525"/>
            <wp:docPr id="1055596011" name="Kuva 7" descr="Kuva, joka sisältää kohteen teksti, diagrammi, Suunnitelma, Tekninen piirros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96011" name="Kuva 7" descr="Kuva, joka sisältää kohteen teksti, diagrammi, Suunnitelma, Tekninen piirros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72F5"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8</w:t>
      </w:r>
      <w:r w:rsidR="00D972F5">
        <w:rPr>
          <w:rFonts w:ascii="Times New Roman" w:hAnsi="Times New Roman" w:cs="Times New Roman"/>
          <w:lang w:val="en-US"/>
        </w:rPr>
        <w:t xml:space="preserve">. Anti-SARS-CoV-2 humoral responses in different categories of acute disease severity. </w:t>
      </w:r>
      <w:r w:rsidR="00D972F5">
        <w:rPr>
          <w:rFonts w:ascii="Times New Roman" w:hAnsi="Times New Roman" w:cs="Times New Roman"/>
          <w:b/>
          <w:bCs/>
          <w:lang w:val="en-US"/>
        </w:rPr>
        <w:t>A.</w:t>
      </w:r>
      <w:r w:rsidR="00D972F5">
        <w:rPr>
          <w:rFonts w:ascii="Times New Roman" w:hAnsi="Times New Roman" w:cs="Times New Roman"/>
          <w:lang w:val="en-US"/>
        </w:rPr>
        <w:t xml:space="preserve"> </w:t>
      </w:r>
      <w:r w:rsidR="0081027F">
        <w:rPr>
          <w:rFonts w:ascii="Times New Roman" w:hAnsi="Times New Roman" w:cs="Times New Roman"/>
          <w:lang w:val="en-US"/>
        </w:rPr>
        <w:t>Anti-</w:t>
      </w:r>
      <w:r w:rsidR="00D972F5">
        <w:rPr>
          <w:rFonts w:ascii="Times New Roman" w:hAnsi="Times New Roman" w:cs="Times New Roman"/>
          <w:lang w:val="en-US"/>
        </w:rPr>
        <w:t xml:space="preserve">S1-specific IgG </w:t>
      </w:r>
      <w:r w:rsidR="0081027F">
        <w:rPr>
          <w:rFonts w:ascii="Times New Roman" w:hAnsi="Times New Roman" w:cs="Times New Roman"/>
          <w:lang w:val="en-US"/>
        </w:rPr>
        <w:t xml:space="preserve">antibody </w:t>
      </w:r>
      <w:r w:rsidR="00D972F5">
        <w:rPr>
          <w:rFonts w:ascii="Times New Roman" w:hAnsi="Times New Roman" w:cs="Times New Roman"/>
          <w:lang w:val="en-US"/>
        </w:rPr>
        <w:t>responses at each time point</w:t>
      </w:r>
      <w:r w:rsidR="0081027F">
        <w:rPr>
          <w:rFonts w:ascii="Times New Roman" w:hAnsi="Times New Roman" w:cs="Times New Roman"/>
          <w:lang w:val="en-US"/>
        </w:rPr>
        <w:t xml:space="preserve">. </w:t>
      </w:r>
      <w:r w:rsidR="0081027F">
        <w:rPr>
          <w:rFonts w:ascii="Times New Roman" w:hAnsi="Times New Roman" w:cs="Times New Roman"/>
          <w:b/>
          <w:bCs/>
          <w:lang w:val="en-US"/>
        </w:rPr>
        <w:t xml:space="preserve">B. </w:t>
      </w:r>
      <w:r w:rsidR="0081027F">
        <w:rPr>
          <w:rFonts w:ascii="Times New Roman" w:hAnsi="Times New Roman" w:cs="Times New Roman"/>
          <w:lang w:val="en-US"/>
        </w:rPr>
        <w:t>Anti-N IgG antibod</w:t>
      </w:r>
      <w:r w:rsidR="0072390D">
        <w:rPr>
          <w:rFonts w:ascii="Times New Roman" w:hAnsi="Times New Roman" w:cs="Times New Roman"/>
          <w:lang w:val="en-US"/>
        </w:rPr>
        <w:t>y responses</w:t>
      </w:r>
      <w:r w:rsidR="0081027F">
        <w:rPr>
          <w:rFonts w:ascii="Times New Roman" w:hAnsi="Times New Roman" w:cs="Times New Roman"/>
          <w:lang w:val="en-US"/>
        </w:rPr>
        <w:t xml:space="preserve">. </w:t>
      </w:r>
      <w:r w:rsidR="0081027F">
        <w:rPr>
          <w:rFonts w:ascii="Times New Roman" w:hAnsi="Times New Roman" w:cs="Times New Roman"/>
          <w:b/>
          <w:bCs/>
          <w:lang w:val="en-US"/>
        </w:rPr>
        <w:t>C.</w:t>
      </w:r>
      <w:r w:rsidR="0081027F">
        <w:rPr>
          <w:rFonts w:ascii="Times New Roman" w:hAnsi="Times New Roman" w:cs="Times New Roman"/>
          <w:lang w:val="en-US"/>
        </w:rPr>
        <w:t xml:space="preserve"> Anti-S1 IgM antibody responses. </w:t>
      </w:r>
      <w:r w:rsidR="0081027F">
        <w:rPr>
          <w:rFonts w:ascii="Times New Roman" w:hAnsi="Times New Roman" w:cs="Times New Roman"/>
          <w:b/>
          <w:bCs/>
          <w:lang w:val="en-US"/>
        </w:rPr>
        <w:t>D.</w:t>
      </w:r>
      <w:r w:rsidR="0081027F">
        <w:rPr>
          <w:rFonts w:ascii="Times New Roman" w:hAnsi="Times New Roman" w:cs="Times New Roman"/>
          <w:lang w:val="en-US"/>
        </w:rPr>
        <w:t xml:space="preserve"> Anti-N IgM antibody responses. </w:t>
      </w:r>
      <w:r w:rsidR="0081027F">
        <w:rPr>
          <w:rFonts w:ascii="Times New Roman" w:hAnsi="Times New Roman" w:cs="Times New Roman"/>
          <w:b/>
          <w:bCs/>
          <w:lang w:val="en-US"/>
        </w:rPr>
        <w:t>E.</w:t>
      </w:r>
      <w:r w:rsidR="0081027F">
        <w:rPr>
          <w:rFonts w:ascii="Times New Roman" w:hAnsi="Times New Roman" w:cs="Times New Roman"/>
          <w:lang w:val="en-US"/>
        </w:rPr>
        <w:t xml:space="preserve"> Anti-S1 IgA antibody responses. </w:t>
      </w:r>
      <w:r w:rsidR="0081027F">
        <w:rPr>
          <w:rFonts w:ascii="Times New Roman" w:hAnsi="Times New Roman" w:cs="Times New Roman"/>
          <w:b/>
          <w:bCs/>
          <w:lang w:val="en-US"/>
        </w:rPr>
        <w:t xml:space="preserve">F. </w:t>
      </w:r>
      <w:r w:rsidR="0081027F">
        <w:rPr>
          <w:rFonts w:ascii="Times New Roman" w:hAnsi="Times New Roman" w:cs="Times New Roman"/>
          <w:lang w:val="en-US"/>
        </w:rPr>
        <w:t xml:space="preserve">Anti-N-IgA antibody responses.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 w:rsidR="0081027F"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81027F" w:rsidRPr="00D972F5">
        <w:rPr>
          <w:rFonts w:ascii="Times New Roman" w:hAnsi="Times New Roman" w:cs="Times New Roman"/>
          <w:color w:val="000000"/>
          <w:lang w:val="en-US"/>
        </w:rPr>
        <w:t>a linear mixed effects model</w:t>
      </w:r>
      <w:r w:rsidR="00863C4A">
        <w:rPr>
          <w:rFonts w:ascii="Times New Roman" w:hAnsi="Times New Roman" w:cs="Times New Roman"/>
          <w:color w:val="000000"/>
          <w:lang w:val="en-US"/>
        </w:rPr>
        <w:t xml:space="preserve"> suitable for repeated measurements </w:t>
      </w:r>
      <w:r w:rsidR="0081027F">
        <w:rPr>
          <w:rFonts w:ascii="Times New Roman" w:hAnsi="Times New Roman" w:cs="Times New Roman"/>
          <w:color w:val="000000"/>
          <w:lang w:val="en-US"/>
        </w:rPr>
        <w:t>adjusted by sex and age. *p&lt;0.05; **p&lt;0.01</w:t>
      </w:r>
    </w:p>
    <w:p w14:paraId="49042457" w14:textId="0C0F3445" w:rsidR="0081027F" w:rsidRDefault="0081027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18184521" w14:textId="3A94BCFC" w:rsidR="0072390D" w:rsidRDefault="001617DF" w:rsidP="003E116A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EEEE219" wp14:editId="72615350">
            <wp:extent cx="6115050" cy="7067550"/>
            <wp:effectExtent l="0" t="0" r="0" b="0"/>
            <wp:docPr id="704673097" name="Kuva 8" descr="Kuva, joka sisältää kohteen teksti, diagrammi, Fontti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673097" name="Kuva 8" descr="Kuva, joka sisältää kohteen teksti, diagrammi, Fontti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027F"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9</w:t>
      </w:r>
      <w:r w:rsidR="0081027F">
        <w:rPr>
          <w:rFonts w:ascii="Times New Roman" w:hAnsi="Times New Roman" w:cs="Times New Roman"/>
          <w:lang w:val="en-US"/>
        </w:rPr>
        <w:t xml:space="preserve">. </w:t>
      </w:r>
      <w:r w:rsidR="0072390D">
        <w:rPr>
          <w:rFonts w:ascii="Times New Roman" w:hAnsi="Times New Roman" w:cs="Times New Roman"/>
          <w:lang w:val="en-US"/>
        </w:rPr>
        <w:t xml:space="preserve">Anti-SARS-CoV-2 humoral responses in different clusters of PCC. </w:t>
      </w:r>
      <w:r w:rsidR="0072390D">
        <w:rPr>
          <w:rFonts w:ascii="Times New Roman" w:hAnsi="Times New Roman" w:cs="Times New Roman"/>
          <w:b/>
          <w:bCs/>
          <w:lang w:val="en-US"/>
        </w:rPr>
        <w:t>A.</w:t>
      </w:r>
      <w:r w:rsidR="0072390D">
        <w:rPr>
          <w:rFonts w:ascii="Times New Roman" w:hAnsi="Times New Roman" w:cs="Times New Roman"/>
          <w:lang w:val="en-US"/>
        </w:rPr>
        <w:t xml:space="preserve"> Anti-S1-specific IgG antibody responses at each time point. </w:t>
      </w:r>
      <w:r w:rsidR="0072390D">
        <w:rPr>
          <w:rFonts w:ascii="Times New Roman" w:hAnsi="Times New Roman" w:cs="Times New Roman"/>
          <w:b/>
          <w:bCs/>
          <w:lang w:val="en-US"/>
        </w:rPr>
        <w:t xml:space="preserve">B. </w:t>
      </w:r>
      <w:r w:rsidR="0072390D">
        <w:rPr>
          <w:rFonts w:ascii="Times New Roman" w:hAnsi="Times New Roman" w:cs="Times New Roman"/>
          <w:lang w:val="en-US"/>
        </w:rPr>
        <w:t xml:space="preserve">Anti-N IgG antibody responses. </w:t>
      </w:r>
      <w:r w:rsidR="0072390D">
        <w:rPr>
          <w:rFonts w:ascii="Times New Roman" w:hAnsi="Times New Roman" w:cs="Times New Roman"/>
          <w:b/>
          <w:bCs/>
          <w:lang w:val="en-US"/>
        </w:rPr>
        <w:t>C.</w:t>
      </w:r>
      <w:r w:rsidR="0072390D">
        <w:rPr>
          <w:rFonts w:ascii="Times New Roman" w:hAnsi="Times New Roman" w:cs="Times New Roman"/>
          <w:lang w:val="en-US"/>
        </w:rPr>
        <w:t xml:space="preserve"> Anti-S1 IgM antibody responses. </w:t>
      </w:r>
      <w:r w:rsidR="0072390D">
        <w:rPr>
          <w:rFonts w:ascii="Times New Roman" w:hAnsi="Times New Roman" w:cs="Times New Roman"/>
          <w:b/>
          <w:bCs/>
          <w:lang w:val="en-US"/>
        </w:rPr>
        <w:t>D.</w:t>
      </w:r>
      <w:r w:rsidR="0072390D">
        <w:rPr>
          <w:rFonts w:ascii="Times New Roman" w:hAnsi="Times New Roman" w:cs="Times New Roman"/>
          <w:lang w:val="en-US"/>
        </w:rPr>
        <w:t xml:space="preserve"> Anti-N IgM antibody responses. </w:t>
      </w:r>
      <w:r w:rsidR="0072390D">
        <w:rPr>
          <w:rFonts w:ascii="Times New Roman" w:hAnsi="Times New Roman" w:cs="Times New Roman"/>
          <w:b/>
          <w:bCs/>
          <w:lang w:val="en-US"/>
        </w:rPr>
        <w:t>E.</w:t>
      </w:r>
      <w:r w:rsidR="0072390D">
        <w:rPr>
          <w:rFonts w:ascii="Times New Roman" w:hAnsi="Times New Roman" w:cs="Times New Roman"/>
          <w:lang w:val="en-US"/>
        </w:rPr>
        <w:t xml:space="preserve"> Anti-S1 IgA antibody responses. </w:t>
      </w:r>
      <w:r w:rsidR="0072390D">
        <w:rPr>
          <w:rFonts w:ascii="Times New Roman" w:hAnsi="Times New Roman" w:cs="Times New Roman"/>
          <w:b/>
          <w:bCs/>
          <w:lang w:val="en-US"/>
        </w:rPr>
        <w:t xml:space="preserve">F. </w:t>
      </w:r>
      <w:r w:rsidR="0072390D">
        <w:rPr>
          <w:rFonts w:ascii="Times New Roman" w:hAnsi="Times New Roman" w:cs="Times New Roman"/>
          <w:lang w:val="en-US"/>
        </w:rPr>
        <w:t xml:space="preserve">Anti-N-IgA antibody responses.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 w:rsidR="0072390D"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72390D" w:rsidRPr="00D972F5">
        <w:rPr>
          <w:rFonts w:ascii="Times New Roman" w:hAnsi="Times New Roman" w:cs="Times New Roman"/>
          <w:color w:val="000000"/>
          <w:lang w:val="en-US"/>
        </w:rPr>
        <w:t>a linear mixed effects model</w:t>
      </w:r>
      <w:r w:rsidR="00863C4A">
        <w:rPr>
          <w:rFonts w:ascii="Times New Roman" w:hAnsi="Times New Roman" w:cs="Times New Roman"/>
          <w:color w:val="000000"/>
          <w:lang w:val="en-US"/>
        </w:rPr>
        <w:t xml:space="preserve"> suitable for repeated measurements </w:t>
      </w:r>
      <w:r w:rsidR="0072390D">
        <w:rPr>
          <w:rFonts w:ascii="Times New Roman" w:hAnsi="Times New Roman" w:cs="Times New Roman"/>
          <w:color w:val="000000"/>
          <w:lang w:val="en-US"/>
        </w:rPr>
        <w:t>adjusted by sex and age. *p&lt;0.05</w:t>
      </w:r>
    </w:p>
    <w:p w14:paraId="62188CFA" w14:textId="77777777" w:rsidR="0072390D" w:rsidRDefault="0072390D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color w:val="000000"/>
          <w:lang w:val="en-US"/>
        </w:rPr>
        <w:br w:type="page"/>
      </w:r>
    </w:p>
    <w:p w14:paraId="44A455D3" w14:textId="12BEFCDD" w:rsidR="0072390D" w:rsidRDefault="001617DF" w:rsidP="0072390D">
      <w:pPr>
        <w:rPr>
          <w:rFonts w:ascii="Times New Roman" w:hAnsi="Times New Roman" w:cs="Times New Roman"/>
          <w:color w:val="000000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27C34CD3" wp14:editId="585C9231">
            <wp:extent cx="6115050" cy="4000500"/>
            <wp:effectExtent l="0" t="0" r="0" b="0"/>
            <wp:docPr id="1655296288" name="Kuva 9" descr="Kuva, joka sisältää kohteen teksti, diagrammi, viiva, Suunnitelma&#10;&#10;Kuvaus luotu automaattisest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296288" name="Kuva 9" descr="Kuva, joka sisältää kohteen teksti, diagrammi, viiva, Suunnitelma&#10;&#10;Kuvaus luotu automaattisesti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390D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2390D">
        <w:rPr>
          <w:rFonts w:ascii="Times New Roman" w:hAnsi="Times New Roman" w:cs="Times New Roman"/>
          <w:lang w:val="en-US"/>
        </w:rPr>
        <w:t xml:space="preserve">Supplementary Figure </w:t>
      </w:r>
      <w:r w:rsidR="00FA08AF">
        <w:rPr>
          <w:rFonts w:ascii="Times New Roman" w:hAnsi="Times New Roman" w:cs="Times New Roman"/>
          <w:lang w:val="en-US"/>
        </w:rPr>
        <w:t>10</w:t>
      </w:r>
      <w:r w:rsidR="0072390D">
        <w:rPr>
          <w:rFonts w:ascii="Times New Roman" w:hAnsi="Times New Roman" w:cs="Times New Roman"/>
          <w:lang w:val="en-US"/>
        </w:rPr>
        <w:t xml:space="preserve">. Levels of sST2, IL-6, cortisol and hs-CRP in different clusters of PCC. </w:t>
      </w:r>
      <w:r w:rsidR="0072390D">
        <w:rPr>
          <w:rFonts w:ascii="Times New Roman" w:hAnsi="Times New Roman" w:cs="Times New Roman"/>
          <w:b/>
          <w:bCs/>
          <w:lang w:val="en-US"/>
        </w:rPr>
        <w:t xml:space="preserve">A. </w:t>
      </w:r>
      <w:r w:rsidR="0072390D">
        <w:rPr>
          <w:rFonts w:ascii="Times New Roman" w:hAnsi="Times New Roman" w:cs="Times New Roman"/>
          <w:lang w:val="en-US"/>
        </w:rPr>
        <w:t xml:space="preserve">Levels of sST2 at each time point. </w:t>
      </w:r>
      <w:r w:rsidR="0072390D">
        <w:rPr>
          <w:rFonts w:ascii="Times New Roman" w:hAnsi="Times New Roman" w:cs="Times New Roman"/>
          <w:b/>
          <w:bCs/>
          <w:lang w:val="en-US"/>
        </w:rPr>
        <w:t>B.</w:t>
      </w:r>
      <w:r w:rsidR="0072390D">
        <w:rPr>
          <w:rFonts w:ascii="Times New Roman" w:hAnsi="Times New Roman" w:cs="Times New Roman"/>
          <w:lang w:val="en-US"/>
        </w:rPr>
        <w:t xml:space="preserve"> Levels of IL-6 at each time point. </w:t>
      </w:r>
      <w:r w:rsidR="0072390D">
        <w:rPr>
          <w:rFonts w:ascii="Times New Roman" w:hAnsi="Times New Roman" w:cs="Times New Roman"/>
          <w:b/>
          <w:bCs/>
          <w:lang w:val="en-US"/>
        </w:rPr>
        <w:t>C.</w:t>
      </w:r>
      <w:r w:rsidR="0072390D">
        <w:rPr>
          <w:rFonts w:ascii="Times New Roman" w:hAnsi="Times New Roman" w:cs="Times New Roman"/>
          <w:lang w:val="en-US"/>
        </w:rPr>
        <w:t xml:space="preserve"> Levels of cortisol at each time point. </w:t>
      </w:r>
      <w:r w:rsidR="0072390D">
        <w:rPr>
          <w:rFonts w:ascii="Times New Roman" w:hAnsi="Times New Roman" w:cs="Times New Roman"/>
          <w:b/>
          <w:bCs/>
          <w:lang w:val="en-US"/>
        </w:rPr>
        <w:t>D.</w:t>
      </w:r>
      <w:r w:rsidR="0072390D">
        <w:rPr>
          <w:rFonts w:ascii="Times New Roman" w:hAnsi="Times New Roman" w:cs="Times New Roman"/>
          <w:lang w:val="en-US"/>
        </w:rPr>
        <w:t xml:space="preserve"> Levels of hs-CRP at each time point. </w:t>
      </w:r>
      <w:r w:rsidR="001F67C3">
        <w:rPr>
          <w:rFonts w:ascii="Times New Roman" w:hAnsi="Times New Roman" w:cs="Times New Roman"/>
          <w:lang w:val="en-US"/>
        </w:rPr>
        <w:t xml:space="preserve">The black lines represent median levels with a 95% confidence interval of the median level.  </w:t>
      </w:r>
      <w:r w:rsidR="0072390D">
        <w:rPr>
          <w:rFonts w:ascii="Times New Roman" w:hAnsi="Times New Roman" w:cs="Times New Roman"/>
          <w:lang w:val="en-US"/>
        </w:rPr>
        <w:t xml:space="preserve">The levels of each parameter were compared with </w:t>
      </w:r>
      <w:r w:rsidR="0072390D" w:rsidRPr="00D972F5">
        <w:rPr>
          <w:rFonts w:ascii="Times New Roman" w:hAnsi="Times New Roman" w:cs="Times New Roman"/>
          <w:color w:val="000000"/>
          <w:lang w:val="en-US"/>
        </w:rPr>
        <w:t>a linear mixed effects model</w:t>
      </w:r>
      <w:r w:rsidR="00863C4A">
        <w:rPr>
          <w:rFonts w:ascii="Times New Roman" w:hAnsi="Times New Roman" w:cs="Times New Roman"/>
          <w:color w:val="000000"/>
          <w:lang w:val="en-US"/>
        </w:rPr>
        <w:t xml:space="preserve"> suitable for repeated measurements </w:t>
      </w:r>
      <w:r w:rsidR="0072390D">
        <w:rPr>
          <w:rFonts w:ascii="Times New Roman" w:hAnsi="Times New Roman" w:cs="Times New Roman"/>
          <w:color w:val="000000"/>
          <w:lang w:val="en-US"/>
        </w:rPr>
        <w:t>adjusted by sex and age. *p&lt;0.05</w:t>
      </w:r>
    </w:p>
    <w:p w14:paraId="3E54F61C" w14:textId="13745DD7" w:rsidR="00D70907" w:rsidRDefault="00D709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04C6ADDE" w14:textId="28D023C3" w:rsidR="00D70907" w:rsidRDefault="00D70907" w:rsidP="003E116A">
      <w:pPr>
        <w:rPr>
          <w:rFonts w:ascii="Times New Roman" w:hAnsi="Times New Roman" w:cs="Times New Roman"/>
          <w:lang w:val="en-US"/>
        </w:rPr>
      </w:pPr>
      <w:r w:rsidRPr="00D70907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80A5CC4" wp14:editId="77E81B6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120130" cy="2654300"/>
            <wp:effectExtent l="0" t="0" r="0" b="0"/>
            <wp:wrapTopAndBottom/>
            <wp:docPr id="27779631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3B5C15" w14:textId="1C139C2C" w:rsidR="00D70907" w:rsidRDefault="00D70907" w:rsidP="003E116A">
      <w:pPr>
        <w:rPr>
          <w:rFonts w:ascii="Times New Roman" w:hAnsi="Times New Roman" w:cs="Times New Roman"/>
          <w:lang w:val="en-US"/>
        </w:rPr>
      </w:pPr>
      <w:r w:rsidRPr="00D70907">
        <w:rPr>
          <w:rFonts w:ascii="Times New Roman" w:hAnsi="Times New Roman" w:cs="Times New Roman"/>
          <w:lang w:val="en-US"/>
        </w:rPr>
        <w:t xml:space="preserve">Supplementary Table 1. Percentages of patients with positive symptoms at each time point. A positive sign is a rise of 4 or more in the </w:t>
      </w:r>
      <w:r w:rsidR="00B26F8E">
        <w:rPr>
          <w:rFonts w:ascii="Times New Roman" w:hAnsi="Times New Roman" w:cs="Times New Roman"/>
          <w:lang w:val="en-US"/>
        </w:rPr>
        <w:t>numerical rating scale</w:t>
      </w:r>
      <w:r w:rsidRPr="00D70907">
        <w:rPr>
          <w:rFonts w:ascii="Times New Roman" w:hAnsi="Times New Roman" w:cs="Times New Roman"/>
          <w:lang w:val="en-US"/>
        </w:rPr>
        <w:t xml:space="preserve"> compared to </w:t>
      </w:r>
      <w:r w:rsidR="006E6B86">
        <w:rPr>
          <w:rFonts w:ascii="Times New Roman" w:hAnsi="Times New Roman" w:cs="Times New Roman"/>
          <w:lang w:val="en-US"/>
        </w:rPr>
        <w:t xml:space="preserve">the </w:t>
      </w:r>
      <w:r w:rsidRPr="00D70907">
        <w:rPr>
          <w:rFonts w:ascii="Times New Roman" w:hAnsi="Times New Roman" w:cs="Times New Roman"/>
          <w:lang w:val="en-US"/>
        </w:rPr>
        <w:t xml:space="preserve">pre-COVID situation.  </w:t>
      </w:r>
    </w:p>
    <w:p w14:paraId="01DD5F7C" w14:textId="77777777" w:rsidR="00D70907" w:rsidRDefault="00D70907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7CA51444" w14:textId="2BDC714C" w:rsidR="00D70907" w:rsidRDefault="00D70907" w:rsidP="003E116A">
      <w:pPr>
        <w:rPr>
          <w:rFonts w:ascii="Times New Roman" w:hAnsi="Times New Roman" w:cs="Times New Roman"/>
          <w:lang w:val="en-US"/>
        </w:rPr>
      </w:pPr>
      <w:r w:rsidRPr="00D70907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AE2D4CA" wp14:editId="42F330AC">
            <wp:simplePos x="0" y="0"/>
            <wp:positionH relativeFrom="margin">
              <wp:align>left</wp:align>
            </wp:positionH>
            <wp:positionV relativeFrom="paragraph">
              <wp:posOffset>199035</wp:posOffset>
            </wp:positionV>
            <wp:extent cx="6120130" cy="1085215"/>
            <wp:effectExtent l="0" t="0" r="0" b="635"/>
            <wp:wrapTopAndBottom/>
            <wp:docPr id="56761742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BE6A2" w14:textId="37A91207" w:rsidR="00D70907" w:rsidRDefault="00211815" w:rsidP="003E116A">
      <w:pPr>
        <w:rPr>
          <w:noProof/>
          <w:lang w:val="en-US"/>
        </w:rPr>
      </w:pPr>
      <w:r w:rsidRPr="00211815">
        <w:drawing>
          <wp:inline distT="0" distB="0" distL="0" distR="0" wp14:anchorId="7E6062E3" wp14:editId="4C1C7C72">
            <wp:extent cx="6120130" cy="1772920"/>
            <wp:effectExtent l="0" t="0" r="0" b="0"/>
            <wp:docPr id="94119007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7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217A9" w14:textId="47B5D173" w:rsidR="00A53843" w:rsidRPr="00A53843" w:rsidRDefault="00960C19" w:rsidP="003E116A">
      <w:pPr>
        <w:rPr>
          <w:rFonts w:ascii="Times New Roman" w:hAnsi="Times New Roman" w:cs="Times New Roman"/>
          <w:lang w:val="en-US"/>
        </w:rPr>
      </w:pPr>
      <w:r w:rsidRPr="00960C19">
        <w:drawing>
          <wp:inline distT="0" distB="0" distL="0" distR="0" wp14:anchorId="2D1CF4EA" wp14:editId="573E0F60">
            <wp:extent cx="6120130" cy="1931035"/>
            <wp:effectExtent l="0" t="0" r="0" b="0"/>
            <wp:docPr id="1509201549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BED73" w14:textId="0327ADBC" w:rsidR="00D70907" w:rsidRDefault="00960C19" w:rsidP="003E116A">
      <w:pPr>
        <w:rPr>
          <w:rFonts w:ascii="Times New Roman" w:hAnsi="Times New Roman" w:cs="Times New Roman"/>
          <w:lang w:val="en-US"/>
        </w:rPr>
      </w:pPr>
      <w:r w:rsidRPr="00960C19">
        <w:drawing>
          <wp:inline distT="0" distB="0" distL="0" distR="0" wp14:anchorId="2E5773A9" wp14:editId="75A6B3A2">
            <wp:extent cx="6120130" cy="1931035"/>
            <wp:effectExtent l="0" t="0" r="0" b="0"/>
            <wp:docPr id="137451588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93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916F0" w14:textId="6D7317D2" w:rsidR="00D70907" w:rsidRDefault="00D70907">
      <w:pPr>
        <w:rPr>
          <w:rFonts w:ascii="Times New Roman" w:hAnsi="Times New Roman" w:cs="Times New Roman"/>
          <w:lang w:val="en-US"/>
        </w:rPr>
      </w:pPr>
      <w:r w:rsidRPr="00D70907">
        <w:rPr>
          <w:rFonts w:ascii="Times New Roman" w:hAnsi="Times New Roman" w:cs="Times New Roman"/>
          <w:lang w:val="en-US"/>
        </w:rPr>
        <w:t xml:space="preserve">Supplementary Table 2. </w:t>
      </w:r>
      <w:r w:rsidR="001F67C3">
        <w:rPr>
          <w:rFonts w:ascii="Times New Roman" w:hAnsi="Times New Roman" w:cs="Times New Roman"/>
          <w:lang w:val="en-US"/>
        </w:rPr>
        <w:t>The top table presents the m</w:t>
      </w:r>
      <w:r w:rsidRPr="00D70907">
        <w:rPr>
          <w:rFonts w:ascii="Times New Roman" w:hAnsi="Times New Roman" w:cs="Times New Roman"/>
          <w:lang w:val="en-US"/>
        </w:rPr>
        <w:t xml:space="preserve">edian levels </w:t>
      </w:r>
      <w:r w:rsidR="001F67C3">
        <w:rPr>
          <w:rFonts w:ascii="Times New Roman" w:hAnsi="Times New Roman" w:cs="Times New Roman"/>
          <w:lang w:val="en-US"/>
        </w:rPr>
        <w:t xml:space="preserve">with a 95% confidence interval </w:t>
      </w:r>
      <w:r w:rsidRPr="00D70907">
        <w:rPr>
          <w:rFonts w:ascii="Times New Roman" w:hAnsi="Times New Roman" w:cs="Times New Roman"/>
          <w:lang w:val="en-US"/>
        </w:rPr>
        <w:t>of the parameters with age- and gender</w:t>
      </w:r>
      <w:r w:rsidR="00211815">
        <w:rPr>
          <w:rFonts w:ascii="Times New Roman" w:hAnsi="Times New Roman" w:cs="Times New Roman"/>
          <w:lang w:val="en-US"/>
        </w:rPr>
        <w:t>-adjusted</w:t>
      </w:r>
      <w:r w:rsidRPr="00D70907">
        <w:rPr>
          <w:rFonts w:ascii="Times New Roman" w:hAnsi="Times New Roman" w:cs="Times New Roman"/>
          <w:lang w:val="en-US"/>
        </w:rPr>
        <w:t xml:space="preserve"> analyses. </w:t>
      </w:r>
      <w:r w:rsidR="00960C19">
        <w:rPr>
          <w:rFonts w:ascii="Times New Roman" w:hAnsi="Times New Roman" w:cs="Times New Roman"/>
          <w:lang w:val="en-US"/>
        </w:rPr>
        <w:t xml:space="preserve">Lower tables represent the results from the logistic regression </w:t>
      </w:r>
      <w:r w:rsidR="001F67C3" w:rsidRPr="001F67C3">
        <w:rPr>
          <w:rFonts w:ascii="Times New Roman" w:hAnsi="Times New Roman" w:cs="Times New Roman"/>
          <w:lang w:val="en-US"/>
        </w:rPr>
        <w:t>where</w:t>
      </w:r>
      <w:r w:rsidR="001F67C3">
        <w:rPr>
          <w:rFonts w:ascii="Times New Roman" w:hAnsi="Times New Roman" w:cs="Times New Roman"/>
          <w:lang w:val="en-US"/>
        </w:rPr>
        <w:t xml:space="preserve"> the</w:t>
      </w:r>
      <w:r w:rsidR="001F67C3" w:rsidRPr="001F67C3">
        <w:rPr>
          <w:rFonts w:ascii="Times New Roman" w:hAnsi="Times New Roman" w:cs="Times New Roman"/>
          <w:lang w:val="en-US"/>
        </w:rPr>
        <w:t xml:space="preserve"> prediction of laboratory measurements for post-COVID-19 condition was evaluated. These models were adjusted with gender and age</w:t>
      </w:r>
      <w:r w:rsidR="001F67C3">
        <w:rPr>
          <w:rFonts w:ascii="Times New Roman" w:hAnsi="Times New Roman" w:cs="Times New Roman"/>
          <w:lang w:val="en-US"/>
        </w:rPr>
        <w:t>.</w:t>
      </w:r>
      <w:r w:rsidR="00BB5535">
        <w:rPr>
          <w:rFonts w:ascii="Times New Roman" w:hAnsi="Times New Roman" w:cs="Times New Roman"/>
          <w:lang w:val="en-US"/>
        </w:rPr>
        <w:t xml:space="preserve"> OR = odds ratio, CI = confidence interval, DF = degrees of freedom.</w:t>
      </w:r>
      <w:r>
        <w:rPr>
          <w:rFonts w:ascii="Times New Roman" w:hAnsi="Times New Roman" w:cs="Times New Roman"/>
          <w:lang w:val="en-US"/>
        </w:rPr>
        <w:br w:type="page"/>
      </w:r>
    </w:p>
    <w:p w14:paraId="39361468" w14:textId="68312022" w:rsidR="00D70907" w:rsidRDefault="00D70907">
      <w:pPr>
        <w:rPr>
          <w:rFonts w:ascii="Times New Roman" w:hAnsi="Times New Roman" w:cs="Times New Roman"/>
          <w:lang w:val="en-US"/>
        </w:rPr>
      </w:pPr>
    </w:p>
    <w:p w14:paraId="198AFB0C" w14:textId="76FBACE3" w:rsidR="00D70907" w:rsidRDefault="00D70907" w:rsidP="003E116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  <w:r w:rsidR="00A53843" w:rsidRPr="00A53843">
        <w:rPr>
          <w:noProof/>
        </w:rPr>
        <w:drawing>
          <wp:inline distT="0" distB="0" distL="0" distR="0" wp14:anchorId="6F815A25" wp14:editId="782C693A">
            <wp:extent cx="6418023" cy="1682750"/>
            <wp:effectExtent l="0" t="0" r="1905" b="0"/>
            <wp:docPr id="2136694036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800" cy="168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9DC1D" w14:textId="74D904C8" w:rsidR="00A53843" w:rsidRPr="00A53843" w:rsidRDefault="00A53843" w:rsidP="00A53843">
      <w:pPr>
        <w:rPr>
          <w:rFonts w:ascii="Times New Roman" w:hAnsi="Times New Roman" w:cs="Times New Roman"/>
          <w:lang w:val="en-US"/>
        </w:rPr>
      </w:pPr>
      <w:r w:rsidRPr="00A53843">
        <w:rPr>
          <w:noProof/>
        </w:rPr>
        <w:drawing>
          <wp:anchor distT="0" distB="0" distL="114300" distR="114300" simplePos="0" relativeHeight="251664384" behindDoc="0" locked="0" layoutInCell="1" allowOverlap="1" wp14:anchorId="2CEEE932" wp14:editId="307C9845">
            <wp:simplePos x="0" y="0"/>
            <wp:positionH relativeFrom="margin">
              <wp:posOffset>-442595</wp:posOffset>
            </wp:positionH>
            <wp:positionV relativeFrom="paragraph">
              <wp:posOffset>647700</wp:posOffset>
            </wp:positionV>
            <wp:extent cx="7042150" cy="4025900"/>
            <wp:effectExtent l="0" t="0" r="6350" b="0"/>
            <wp:wrapTopAndBottom/>
            <wp:docPr id="118432616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0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0907" w:rsidRPr="00D70907">
        <w:rPr>
          <w:rFonts w:ascii="Times New Roman" w:hAnsi="Times New Roman" w:cs="Times New Roman"/>
          <w:lang w:val="en-US"/>
        </w:rPr>
        <w:t xml:space="preserve">Supplementary Table </w:t>
      </w:r>
      <w:r w:rsidR="00F72AE1">
        <w:rPr>
          <w:rFonts w:ascii="Times New Roman" w:hAnsi="Times New Roman" w:cs="Times New Roman"/>
          <w:lang w:val="en-US"/>
        </w:rPr>
        <w:t>3</w:t>
      </w:r>
      <w:r w:rsidR="00D70907" w:rsidRPr="00D70907">
        <w:rPr>
          <w:rFonts w:ascii="Times New Roman" w:hAnsi="Times New Roman" w:cs="Times New Roman"/>
          <w:lang w:val="en-US"/>
        </w:rPr>
        <w:t>. Baseline characteristics and physiological testing of PCC clusters.</w:t>
      </w:r>
      <w:r>
        <w:rPr>
          <w:rFonts w:ascii="Times New Roman" w:hAnsi="Times New Roman" w:cs="Times New Roman"/>
          <w:lang w:val="en-US"/>
        </w:rPr>
        <w:t xml:space="preserve"> </w:t>
      </w:r>
      <w:r w:rsidRPr="00A53843">
        <w:rPr>
          <w:rFonts w:ascii="Times New Roman" w:hAnsi="Times New Roman" w:cs="Times New Roman"/>
          <w:lang w:val="en-US"/>
        </w:rPr>
        <w:t>HRCT = high resolution computed tomography</w:t>
      </w:r>
      <w:r>
        <w:rPr>
          <w:rFonts w:ascii="Times New Roman" w:hAnsi="Times New Roman" w:cs="Times New Roman"/>
          <w:lang w:val="en-US"/>
        </w:rPr>
        <w:t xml:space="preserve">, </w:t>
      </w:r>
      <w:r w:rsidRPr="00A53843">
        <w:rPr>
          <w:rFonts w:ascii="Times New Roman" w:hAnsi="Times New Roman" w:cs="Times New Roman"/>
          <w:lang w:val="en-US"/>
        </w:rPr>
        <w:t>FVC = Forced vital capacity</w:t>
      </w:r>
      <w:r>
        <w:rPr>
          <w:rFonts w:ascii="Times New Roman" w:hAnsi="Times New Roman" w:cs="Times New Roman"/>
          <w:lang w:val="en-US"/>
        </w:rPr>
        <w:t xml:space="preserve">, </w:t>
      </w:r>
      <w:r w:rsidRPr="00A53843">
        <w:rPr>
          <w:rFonts w:ascii="Times New Roman" w:hAnsi="Times New Roman" w:cs="Times New Roman"/>
          <w:lang w:val="en-US"/>
        </w:rPr>
        <w:t>FEV 1 = Forced expiratory volume in one second</w:t>
      </w:r>
      <w:r>
        <w:rPr>
          <w:rFonts w:ascii="Times New Roman" w:hAnsi="Times New Roman" w:cs="Times New Roman"/>
          <w:lang w:val="en-US"/>
        </w:rPr>
        <w:t xml:space="preserve">, </w:t>
      </w:r>
      <w:r w:rsidRPr="00A53843">
        <w:rPr>
          <w:rFonts w:ascii="Times New Roman" w:hAnsi="Times New Roman" w:cs="Times New Roman"/>
          <w:lang w:val="en-US"/>
        </w:rPr>
        <w:t>PEF = Peak expiratory flow</w:t>
      </w:r>
      <w:r>
        <w:rPr>
          <w:rFonts w:ascii="Times New Roman" w:hAnsi="Times New Roman" w:cs="Times New Roman"/>
          <w:lang w:val="en-US"/>
        </w:rPr>
        <w:t xml:space="preserve">, </w:t>
      </w:r>
      <w:r w:rsidRPr="00A53843">
        <w:rPr>
          <w:rFonts w:ascii="Times New Roman" w:hAnsi="Times New Roman" w:cs="Times New Roman"/>
          <w:lang w:val="en-US"/>
        </w:rPr>
        <w:t>IQR = interquartile range</w:t>
      </w:r>
      <w:r>
        <w:rPr>
          <w:rFonts w:ascii="Times New Roman" w:hAnsi="Times New Roman" w:cs="Times New Roman"/>
          <w:lang w:val="en-US"/>
        </w:rPr>
        <w:t>.</w:t>
      </w:r>
    </w:p>
    <w:p w14:paraId="172EC7D0" w14:textId="36EA4AB6" w:rsidR="00D70907" w:rsidRDefault="00D70907" w:rsidP="00F72AE1">
      <w:pPr>
        <w:rPr>
          <w:rFonts w:ascii="Times New Roman" w:hAnsi="Times New Roman" w:cs="Times New Roman"/>
          <w:lang w:val="en-US"/>
        </w:rPr>
      </w:pPr>
    </w:p>
    <w:p w14:paraId="32AAD78B" w14:textId="3A868855" w:rsidR="00A53843" w:rsidRDefault="00A53843" w:rsidP="003E116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Table 4. </w:t>
      </w:r>
      <w:r w:rsidRPr="00A53843">
        <w:rPr>
          <w:rFonts w:ascii="Times New Roman" w:hAnsi="Times New Roman" w:cs="Times New Roman"/>
          <w:lang w:val="en-US"/>
        </w:rPr>
        <w:t>The effect of severity of the acute disease to the laboratory parameters.</w:t>
      </w:r>
      <w:r>
        <w:rPr>
          <w:rFonts w:ascii="Times New Roman" w:hAnsi="Times New Roman" w:cs="Times New Roman"/>
          <w:lang w:val="en-US"/>
        </w:rPr>
        <w:t xml:space="preserve"> </w:t>
      </w:r>
      <w:r w:rsidRPr="00A53843">
        <w:rPr>
          <w:rFonts w:ascii="Times New Roman" w:hAnsi="Times New Roman" w:cs="Times New Roman"/>
          <w:lang w:val="en-US"/>
        </w:rPr>
        <w:t xml:space="preserve">First row in table cell represents the estimate of mean difference (Severity 1 – Severity 2) with 95% confidence interval in brackets. The </w:t>
      </w:r>
      <w:r w:rsidR="00960C19">
        <w:rPr>
          <w:rFonts w:ascii="Times New Roman" w:hAnsi="Times New Roman" w:cs="Times New Roman"/>
          <w:lang w:val="en-US"/>
        </w:rPr>
        <w:t>middle</w:t>
      </w:r>
      <w:r w:rsidRPr="00A53843">
        <w:rPr>
          <w:rFonts w:ascii="Times New Roman" w:hAnsi="Times New Roman" w:cs="Times New Roman"/>
          <w:lang w:val="en-US"/>
        </w:rPr>
        <w:t xml:space="preserve"> row represents test statistics and degrees of freedom are presented in brackets. The last row presents p-value.</w:t>
      </w:r>
      <w:r>
        <w:rPr>
          <w:rFonts w:ascii="Times New Roman" w:hAnsi="Times New Roman" w:cs="Times New Roman"/>
          <w:lang w:val="en-US"/>
        </w:rPr>
        <w:t xml:space="preserve"> </w:t>
      </w:r>
      <w:r w:rsidRPr="00A53843">
        <w:rPr>
          <w:rFonts w:ascii="Times New Roman" w:hAnsi="Times New Roman" w:cs="Times New Roman"/>
          <w:lang w:val="en-US"/>
        </w:rPr>
        <w:t>All differences</w:t>
      </w:r>
      <w:r>
        <w:rPr>
          <w:rFonts w:ascii="Times New Roman" w:hAnsi="Times New Roman" w:cs="Times New Roman"/>
          <w:lang w:val="en-US"/>
        </w:rPr>
        <w:t xml:space="preserve"> in </w:t>
      </w:r>
      <w:r w:rsidRPr="00A53843">
        <w:rPr>
          <w:rFonts w:ascii="Times New Roman" w:hAnsi="Times New Roman" w:cs="Times New Roman"/>
          <w:lang w:val="en-US"/>
        </w:rPr>
        <w:t>estimates for sST2 and cortisol are reported on square root scale and all the rest laboratory variables in natural logarithm scale.</w:t>
      </w:r>
    </w:p>
    <w:p w14:paraId="1CD148A8" w14:textId="77777777" w:rsidR="00A53843" w:rsidRDefault="00A5384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14:paraId="6A664548" w14:textId="560238F8" w:rsidR="00A53843" w:rsidRDefault="00A53843" w:rsidP="003E116A">
      <w:pPr>
        <w:rPr>
          <w:rFonts w:ascii="Times New Roman" w:hAnsi="Times New Roman" w:cs="Times New Roman"/>
          <w:lang w:val="en-US"/>
        </w:rPr>
      </w:pPr>
      <w:r w:rsidRPr="00A53843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64BEC11" wp14:editId="7E618367">
            <wp:simplePos x="0" y="0"/>
            <wp:positionH relativeFrom="column">
              <wp:posOffset>-311150</wp:posOffset>
            </wp:positionH>
            <wp:positionV relativeFrom="paragraph">
              <wp:posOffset>635</wp:posOffset>
            </wp:positionV>
            <wp:extent cx="6845935" cy="3991610"/>
            <wp:effectExtent l="0" t="0" r="0" b="8890"/>
            <wp:wrapTopAndBottom/>
            <wp:docPr id="813175032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935" cy="399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B64267" w14:textId="5C2019A0" w:rsidR="00D972F5" w:rsidRPr="0081027F" w:rsidRDefault="00A53843" w:rsidP="003E116A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Supplementary Table 5. </w:t>
      </w:r>
      <w:r w:rsidRPr="00A53843">
        <w:rPr>
          <w:rFonts w:ascii="Times New Roman" w:hAnsi="Times New Roman" w:cs="Times New Roman"/>
          <w:lang w:val="en-US"/>
        </w:rPr>
        <w:t>The effect of severity of the PCC cluster to the laboratory parameters.</w:t>
      </w:r>
      <w:r w:rsidRPr="00A53843">
        <w:rPr>
          <w:lang w:val="en-US"/>
        </w:rPr>
        <w:t xml:space="preserve"> </w:t>
      </w:r>
      <w:r w:rsidRPr="00A53843">
        <w:rPr>
          <w:rFonts w:ascii="Times New Roman" w:hAnsi="Times New Roman" w:cs="Times New Roman"/>
          <w:lang w:val="en-US"/>
        </w:rPr>
        <w:t>First row in table cell represents the estimate of mean difference (Cluster 1 – Cluster 2) with 95% confidence interval in brackets. The second row represents test statistics and degrees of freedom are presented in brackets. The last row presents p-value.</w:t>
      </w:r>
      <w:r>
        <w:rPr>
          <w:rFonts w:ascii="Times New Roman" w:hAnsi="Times New Roman" w:cs="Times New Roman"/>
          <w:lang w:val="en-US"/>
        </w:rPr>
        <w:t xml:space="preserve"> </w:t>
      </w:r>
      <w:r w:rsidRPr="00A53843">
        <w:rPr>
          <w:rFonts w:ascii="Times New Roman" w:hAnsi="Times New Roman" w:cs="Times New Roman"/>
          <w:lang w:val="en-US"/>
        </w:rPr>
        <w:t xml:space="preserve">All differences </w:t>
      </w:r>
      <w:r>
        <w:rPr>
          <w:rFonts w:ascii="Times New Roman" w:hAnsi="Times New Roman" w:cs="Times New Roman"/>
          <w:lang w:val="en-US"/>
        </w:rPr>
        <w:t xml:space="preserve">in </w:t>
      </w:r>
      <w:r w:rsidRPr="00A53843">
        <w:rPr>
          <w:rFonts w:ascii="Times New Roman" w:hAnsi="Times New Roman" w:cs="Times New Roman"/>
          <w:lang w:val="en-US"/>
        </w:rPr>
        <w:t>estimates for sST2 and cortisol are reported on square root scale and all the rest laboratory variables in natural logarithm scale.</w:t>
      </w:r>
    </w:p>
    <w:sectPr w:rsidR="00D972F5" w:rsidRPr="0081027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ExMLAwNrGwNLE0NTJQ0lEKTi0uzszPAykwqQUApl9YsSwAAAA="/>
  </w:docVars>
  <w:rsids>
    <w:rsidRoot w:val="003E116A"/>
    <w:rsid w:val="000F24CA"/>
    <w:rsid w:val="001617DF"/>
    <w:rsid w:val="001F67C3"/>
    <w:rsid w:val="00211815"/>
    <w:rsid w:val="00211974"/>
    <w:rsid w:val="002A4302"/>
    <w:rsid w:val="00336A64"/>
    <w:rsid w:val="00365A04"/>
    <w:rsid w:val="003B5D57"/>
    <w:rsid w:val="003E116A"/>
    <w:rsid w:val="00512E34"/>
    <w:rsid w:val="005572E9"/>
    <w:rsid w:val="00616123"/>
    <w:rsid w:val="006E6B86"/>
    <w:rsid w:val="0072390D"/>
    <w:rsid w:val="007450A5"/>
    <w:rsid w:val="007D412B"/>
    <w:rsid w:val="0081027F"/>
    <w:rsid w:val="008551CE"/>
    <w:rsid w:val="00863C4A"/>
    <w:rsid w:val="00931AAC"/>
    <w:rsid w:val="00960C19"/>
    <w:rsid w:val="009A4072"/>
    <w:rsid w:val="009F0EC7"/>
    <w:rsid w:val="00A52EC3"/>
    <w:rsid w:val="00A53843"/>
    <w:rsid w:val="00AF6211"/>
    <w:rsid w:val="00B26F8E"/>
    <w:rsid w:val="00B31274"/>
    <w:rsid w:val="00BB5535"/>
    <w:rsid w:val="00D70907"/>
    <w:rsid w:val="00D70DE0"/>
    <w:rsid w:val="00D972F5"/>
    <w:rsid w:val="00DE555F"/>
    <w:rsid w:val="00F72AE1"/>
    <w:rsid w:val="00FA0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0FBE79"/>
  <w15:chartTrackingRefBased/>
  <w15:docId w15:val="{1377C7E3-329A-47CE-80FC-046A06D78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70907"/>
  </w:style>
  <w:style w:type="paragraph" w:styleId="Otsikko1">
    <w:name w:val="heading 1"/>
    <w:basedOn w:val="Normaali"/>
    <w:next w:val="Normaali"/>
    <w:link w:val="Otsikko1Char"/>
    <w:uiPriority w:val="9"/>
    <w:qFormat/>
    <w:rsid w:val="003E1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E1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E1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E1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E1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E11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E11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E11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E11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E1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E1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E1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E116A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E116A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E116A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E116A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E116A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E116A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E11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E1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E11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E1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E11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E116A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E116A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E116A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E1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E116A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E116A"/>
    <w:rPr>
      <w:b/>
      <w:bCs/>
      <w:smallCaps/>
      <w:color w:val="0F4761" w:themeColor="accent1" w:themeShade="BF"/>
      <w:spacing w:val="5"/>
    </w:rPr>
  </w:style>
  <w:style w:type="paragraph" w:styleId="Muutos">
    <w:name w:val="Revision"/>
    <w:hidden/>
    <w:uiPriority w:val="99"/>
    <w:semiHidden/>
    <w:rsid w:val="00A52EC3"/>
    <w:pPr>
      <w:spacing w:after="0" w:line="240" w:lineRule="auto"/>
    </w:pPr>
  </w:style>
  <w:style w:type="table" w:styleId="TaulukkoRuudukko">
    <w:name w:val="Table Grid"/>
    <w:basedOn w:val="Normaalitaulukko"/>
    <w:uiPriority w:val="39"/>
    <w:rsid w:val="00A538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tif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17" Type="http://schemas.openxmlformats.org/officeDocument/2006/relationships/image" Target="media/image14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tiff"/><Relationship Id="rId5" Type="http://schemas.openxmlformats.org/officeDocument/2006/relationships/image" Target="media/image2.tiff"/><Relationship Id="rId15" Type="http://schemas.openxmlformats.org/officeDocument/2006/relationships/image" Target="media/image12.emf"/><Relationship Id="rId23" Type="http://schemas.openxmlformats.org/officeDocument/2006/relationships/theme" Target="theme/theme1.xml"/><Relationship Id="rId10" Type="http://schemas.openxmlformats.org/officeDocument/2006/relationships/image" Target="media/image7.tiff"/><Relationship Id="rId19" Type="http://schemas.openxmlformats.org/officeDocument/2006/relationships/image" Target="media/image16.emf"/><Relationship Id="rId4" Type="http://schemas.openxmlformats.org/officeDocument/2006/relationships/image" Target="media/image1.tiff"/><Relationship Id="rId9" Type="http://schemas.openxmlformats.org/officeDocument/2006/relationships/image" Target="media/image6.tiff"/><Relationship Id="rId14" Type="http://schemas.openxmlformats.org/officeDocument/2006/relationships/image" Target="media/image11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14</Pages>
  <Words>1314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Antti Hurme</dc:creator>
  <cp:keywords/>
  <dc:description/>
  <cp:lastModifiedBy>Antti Hurme</cp:lastModifiedBy>
  <cp:revision>20</cp:revision>
  <cp:lastPrinted>2024-07-07T13:42:00Z</cp:lastPrinted>
  <dcterms:created xsi:type="dcterms:W3CDTF">2024-07-02T11:03:00Z</dcterms:created>
  <dcterms:modified xsi:type="dcterms:W3CDTF">2025-02-10T20:58:00Z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f5ba3f94-5d0e-4aae-8ce9-98697e964cca</vt:lpwstr>
  </property>
</Properties>
</file>