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72BDF" w14:textId="3E96678A" w:rsidR="00B16F99" w:rsidRPr="006B7FA5" w:rsidRDefault="00B16F99" w:rsidP="00B16F99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Hlk184741375"/>
      <w:bookmarkEnd w:id="0"/>
      <w:r w:rsidRPr="006B7FA5">
        <w:rPr>
          <w:rFonts w:asciiTheme="minorHAnsi" w:hAnsiTheme="minorHAnsi" w:cstheme="minorHAnsi"/>
          <w:b/>
          <w:sz w:val="22"/>
          <w:szCs w:val="22"/>
        </w:rPr>
        <w:t>S</w:t>
      </w:r>
      <w:r w:rsidR="005B0A51" w:rsidRPr="006B7FA5">
        <w:rPr>
          <w:rFonts w:asciiTheme="minorHAnsi" w:hAnsiTheme="minorHAnsi" w:cstheme="minorHAnsi"/>
          <w:b/>
          <w:sz w:val="22"/>
          <w:szCs w:val="22"/>
        </w:rPr>
        <w:t>upplementary</w:t>
      </w:r>
      <w:r w:rsidRPr="006B7FA5">
        <w:rPr>
          <w:rFonts w:asciiTheme="minorHAnsi" w:hAnsiTheme="minorHAnsi" w:cstheme="minorHAnsi"/>
          <w:b/>
          <w:sz w:val="22"/>
          <w:szCs w:val="22"/>
        </w:rPr>
        <w:t xml:space="preserve"> Information for</w:t>
      </w:r>
    </w:p>
    <w:p w14:paraId="6E5E0F61" w14:textId="77777777" w:rsidR="000F1EEB" w:rsidRPr="006B7FA5" w:rsidRDefault="000F1EEB" w:rsidP="00B16F99">
      <w:pPr>
        <w:rPr>
          <w:rFonts w:asciiTheme="minorHAnsi" w:hAnsiTheme="minorHAnsi" w:cstheme="minorHAnsi"/>
          <w:b/>
          <w:sz w:val="22"/>
          <w:szCs w:val="22"/>
        </w:rPr>
      </w:pPr>
    </w:p>
    <w:p w14:paraId="55682BDF" w14:textId="72FF6C71" w:rsidR="007E24FD" w:rsidRPr="006B7FA5" w:rsidRDefault="007E24FD" w:rsidP="00D3671C">
      <w:pPr>
        <w:spacing w:after="1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6B7FA5">
        <w:rPr>
          <w:rFonts w:asciiTheme="minorHAnsi" w:hAnsiTheme="minorHAnsi" w:cstheme="minorHAnsi"/>
          <w:b/>
          <w:bCs/>
          <w:sz w:val="22"/>
          <w:szCs w:val="22"/>
        </w:rPr>
        <w:t xml:space="preserve">Surveillance data and early warning models of highly pathogenic avian influenza in </w:t>
      </w:r>
      <w:r w:rsidR="004D0BD0">
        <w:rPr>
          <w:rFonts w:asciiTheme="minorHAnsi" w:hAnsiTheme="minorHAnsi" w:cstheme="minorHAnsi"/>
          <w:b/>
          <w:bCs/>
          <w:sz w:val="22"/>
          <w:szCs w:val="22"/>
        </w:rPr>
        <w:t>Japan and South Korea</w:t>
      </w:r>
      <w:r w:rsidRPr="006B7FA5">
        <w:rPr>
          <w:rFonts w:asciiTheme="minorHAnsi" w:hAnsiTheme="minorHAnsi" w:cstheme="minorHAnsi"/>
          <w:b/>
          <w:bCs/>
          <w:sz w:val="22"/>
          <w:szCs w:val="22"/>
        </w:rPr>
        <w:t>, 2020-202</w:t>
      </w:r>
      <w:r w:rsidR="00CA214E" w:rsidRPr="006B7FA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9D6620">
        <w:rPr>
          <w:rFonts w:asciiTheme="minorHAnsi" w:hAnsiTheme="minorHAnsi" w:cstheme="minorHAnsi"/>
          <w:b/>
          <w:bCs/>
          <w:sz w:val="22"/>
          <w:szCs w:val="22"/>
        </w:rPr>
        <w:t xml:space="preserve"> show different </w:t>
      </w:r>
      <w:r w:rsidR="00BD6614">
        <w:rPr>
          <w:rFonts w:asciiTheme="minorHAnsi" w:hAnsiTheme="minorHAnsi" w:cstheme="minorHAnsi"/>
          <w:b/>
          <w:bCs/>
          <w:sz w:val="22"/>
          <w:szCs w:val="22"/>
        </w:rPr>
        <w:t>occurrence</w:t>
      </w:r>
      <w:r w:rsidR="009D6620">
        <w:rPr>
          <w:rFonts w:asciiTheme="minorHAnsi" w:hAnsiTheme="minorHAnsi" w:cstheme="minorHAnsi"/>
          <w:b/>
          <w:bCs/>
          <w:sz w:val="22"/>
          <w:szCs w:val="22"/>
        </w:rPr>
        <w:t xml:space="preserve"> patterns than in Europe</w:t>
      </w:r>
    </w:p>
    <w:p w14:paraId="6C542672" w14:textId="6E0AE50D" w:rsidR="007E24FD" w:rsidRPr="006B7FA5" w:rsidRDefault="007E24FD" w:rsidP="007E24FD">
      <w:pPr>
        <w:spacing w:after="160"/>
        <w:contextualSpacing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6B7FA5">
        <w:rPr>
          <w:rFonts w:asciiTheme="minorHAnsi" w:eastAsia="Calibri" w:hAnsiTheme="minorHAnsi" w:cstheme="minorHAnsi"/>
          <w:sz w:val="22"/>
          <w:szCs w:val="22"/>
          <w:lang w:val="en-GB"/>
        </w:rPr>
        <w:t>Lene Jung Kjær</w:t>
      </w:r>
      <w:r w:rsidRPr="006B7FA5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1*</w:t>
      </w:r>
      <w:r w:rsidRPr="006B7FA5">
        <w:rPr>
          <w:rFonts w:asciiTheme="minorHAnsi" w:eastAsia="Calibri" w:hAnsiTheme="minorHAnsi" w:cstheme="minorHAnsi"/>
          <w:sz w:val="22"/>
          <w:szCs w:val="22"/>
          <w:lang w:val="en-GB"/>
        </w:rPr>
        <w:t>, Carsten Thure Kirkeby</w:t>
      </w:r>
      <w:r w:rsidRPr="006B7FA5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1</w:t>
      </w:r>
      <w:r w:rsidRPr="006B7FA5">
        <w:rPr>
          <w:rFonts w:asciiTheme="minorHAnsi" w:eastAsia="Calibri" w:hAnsiTheme="minorHAnsi" w:cstheme="minorHAnsi"/>
          <w:sz w:val="22"/>
          <w:szCs w:val="22"/>
          <w:lang w:val="en-GB"/>
        </w:rPr>
        <w:t>, Anette Ella Boklund</w:t>
      </w:r>
      <w:r w:rsidRPr="006B7FA5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1</w:t>
      </w:r>
      <w:r w:rsidRPr="006B7FA5">
        <w:rPr>
          <w:rFonts w:asciiTheme="minorHAnsi" w:eastAsia="Calibri" w:hAnsiTheme="minorHAnsi" w:cstheme="minorHAnsi"/>
          <w:sz w:val="22"/>
          <w:szCs w:val="22"/>
          <w:lang w:val="en-GB"/>
        </w:rPr>
        <w:t>, Charlotte Kristiane Hjulsager</w:t>
      </w:r>
      <w:r w:rsidRPr="006B7FA5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2</w:t>
      </w:r>
      <w:r w:rsidRPr="006B7FA5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, </w:t>
      </w:r>
      <w:r w:rsidR="002A522B" w:rsidRPr="002A522B">
        <w:rPr>
          <w:rFonts w:asciiTheme="minorHAnsi" w:eastAsia="Calibri" w:hAnsiTheme="minorHAnsi" w:cstheme="minorHAnsi"/>
          <w:sz w:val="22"/>
          <w:szCs w:val="22"/>
          <w:lang w:val="en-GB"/>
        </w:rPr>
        <w:t>Anthony D. Fox</w:t>
      </w:r>
      <w:r w:rsidR="002A522B" w:rsidRPr="002A522B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3</w:t>
      </w:r>
      <w:r w:rsidR="002A522B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, </w:t>
      </w:r>
      <w:r w:rsidRPr="006B7FA5">
        <w:rPr>
          <w:rFonts w:asciiTheme="minorHAnsi" w:eastAsia="Calibri" w:hAnsiTheme="minorHAnsi" w:cstheme="minorHAnsi"/>
          <w:sz w:val="22"/>
          <w:szCs w:val="22"/>
          <w:lang w:val="en-GB"/>
        </w:rPr>
        <w:t>and Michael P. Ward</w:t>
      </w:r>
      <w:r w:rsidR="002A522B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4</w:t>
      </w:r>
    </w:p>
    <w:p w14:paraId="7353C7E4" w14:textId="77777777" w:rsidR="007E24FD" w:rsidRPr="006B7FA5" w:rsidRDefault="007E24FD" w:rsidP="007E24FD">
      <w:pPr>
        <w:spacing w:after="160"/>
        <w:contextualSpacing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702865FE" w14:textId="77777777" w:rsidR="007E24FD" w:rsidRPr="006B7FA5" w:rsidRDefault="007E24FD" w:rsidP="007E24FD">
      <w:pPr>
        <w:spacing w:after="160"/>
        <w:contextualSpacing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6B7FA5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1</w:t>
      </w:r>
      <w:r w:rsidRPr="006B7FA5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Department of Veterinary and Animal Sciences, Faculty of Health and Medical Sciences, University of Copenhagen, Denmark </w:t>
      </w:r>
    </w:p>
    <w:p w14:paraId="678AB81C" w14:textId="77777777" w:rsidR="00F954B5" w:rsidRDefault="007E24FD" w:rsidP="007E24FD">
      <w:pPr>
        <w:spacing w:after="160"/>
        <w:contextualSpacing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6B7FA5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2</w:t>
      </w:r>
      <w:r w:rsidR="00F954B5" w:rsidRPr="00F954B5">
        <w:t xml:space="preserve"> </w:t>
      </w:r>
      <w:r w:rsidR="00F954B5" w:rsidRPr="00F954B5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Department for Virus and Microbiological Special Diagnostics, </w:t>
      </w:r>
      <w:proofErr w:type="spellStart"/>
      <w:r w:rsidR="00F954B5" w:rsidRPr="00F954B5">
        <w:rPr>
          <w:rFonts w:asciiTheme="minorHAnsi" w:eastAsia="Calibri" w:hAnsiTheme="minorHAnsi" w:cstheme="minorHAnsi"/>
          <w:sz w:val="22"/>
          <w:szCs w:val="22"/>
          <w:lang w:val="en-GB"/>
        </w:rPr>
        <w:t>Statens</w:t>
      </w:r>
      <w:proofErr w:type="spellEnd"/>
      <w:r w:rsidR="00F954B5" w:rsidRPr="00F954B5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 Serum </w:t>
      </w:r>
      <w:proofErr w:type="spellStart"/>
      <w:r w:rsidR="00F954B5" w:rsidRPr="00F954B5">
        <w:rPr>
          <w:rFonts w:asciiTheme="minorHAnsi" w:eastAsia="Calibri" w:hAnsiTheme="minorHAnsi" w:cstheme="minorHAnsi"/>
          <w:sz w:val="22"/>
          <w:szCs w:val="22"/>
          <w:lang w:val="en-GB"/>
        </w:rPr>
        <w:t>Institut</w:t>
      </w:r>
      <w:proofErr w:type="spellEnd"/>
      <w:r w:rsidR="00F954B5" w:rsidRPr="00F954B5">
        <w:rPr>
          <w:rFonts w:asciiTheme="minorHAnsi" w:eastAsia="Calibri" w:hAnsiTheme="minorHAnsi" w:cstheme="minorHAnsi"/>
          <w:sz w:val="22"/>
          <w:szCs w:val="22"/>
          <w:lang w:val="en-GB"/>
        </w:rPr>
        <w:t>, Copenhagen, Denmark</w:t>
      </w:r>
    </w:p>
    <w:p w14:paraId="2DF2F9F5" w14:textId="51BD55A0" w:rsidR="002A522B" w:rsidRPr="006B7FA5" w:rsidRDefault="002A522B" w:rsidP="007E24FD">
      <w:pPr>
        <w:spacing w:after="160"/>
        <w:contextualSpacing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2A522B"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3</w:t>
      </w:r>
      <w:r w:rsidRPr="002A522B">
        <w:rPr>
          <w:rFonts w:asciiTheme="minorHAnsi" w:eastAsia="Calibri" w:hAnsiTheme="minorHAnsi" w:cstheme="minorHAnsi"/>
          <w:sz w:val="22"/>
          <w:szCs w:val="22"/>
          <w:lang w:val="en-GB"/>
        </w:rPr>
        <w:t>Department of Bioscience, Aarhus University, Aarhus, Denmark</w:t>
      </w:r>
    </w:p>
    <w:p w14:paraId="4DDB7C80" w14:textId="2CAA6F93" w:rsidR="007E24FD" w:rsidRPr="006B7FA5" w:rsidRDefault="002A522B" w:rsidP="007E24FD">
      <w:pPr>
        <w:spacing w:after="160"/>
        <w:contextualSpacing/>
        <w:rPr>
          <w:rFonts w:asciiTheme="minorHAnsi" w:eastAsia="Calibri" w:hAnsiTheme="minorHAnsi" w:cstheme="minorHAnsi"/>
          <w:sz w:val="22"/>
          <w:szCs w:val="22"/>
          <w:lang w:val="en-GB"/>
        </w:rPr>
      </w:pPr>
      <w:r>
        <w:rPr>
          <w:rFonts w:asciiTheme="minorHAnsi" w:eastAsia="Calibri" w:hAnsiTheme="minorHAnsi" w:cstheme="minorHAnsi"/>
          <w:sz w:val="22"/>
          <w:szCs w:val="22"/>
          <w:vertAlign w:val="superscript"/>
          <w:lang w:val="en-GB"/>
        </w:rPr>
        <w:t>4</w:t>
      </w:r>
      <w:r w:rsidR="007E24FD" w:rsidRPr="006B7FA5">
        <w:rPr>
          <w:rFonts w:asciiTheme="minorHAnsi" w:eastAsia="Calibri" w:hAnsiTheme="minorHAnsi" w:cstheme="minorHAnsi"/>
          <w:sz w:val="22"/>
          <w:szCs w:val="22"/>
          <w:lang w:val="en-GB"/>
        </w:rPr>
        <w:t>Faculty of Science, Sydney School of Veterinary Science, University of Sydney, Camden NSW, Australia</w:t>
      </w:r>
    </w:p>
    <w:p w14:paraId="3A1A295B" w14:textId="77777777" w:rsidR="00D3671C" w:rsidRPr="006B7FA5" w:rsidRDefault="00D3671C" w:rsidP="00D3671C">
      <w:pPr>
        <w:spacing w:after="160"/>
        <w:contextualSpacing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45BAFBF3" w14:textId="77777777" w:rsidR="00D3671C" w:rsidRPr="006B7FA5" w:rsidRDefault="00D3671C" w:rsidP="00D3671C">
      <w:p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316073B8" w14:textId="77777777" w:rsidR="00D3671C" w:rsidRPr="006B7FA5" w:rsidRDefault="00D3671C" w:rsidP="00D3671C">
      <w:pPr>
        <w:spacing w:after="160" w:line="480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 w:rsidRPr="006B7FA5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 xml:space="preserve">*Corresponding author: </w:t>
      </w:r>
    </w:p>
    <w:p w14:paraId="5C441689" w14:textId="77777777" w:rsidR="00D3671C" w:rsidRPr="006B7FA5" w:rsidRDefault="00D3671C" w:rsidP="00D3671C">
      <w:pPr>
        <w:spacing w:after="160" w:line="480" w:lineRule="auto"/>
        <w:contextualSpacing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6B7FA5">
        <w:rPr>
          <w:rFonts w:asciiTheme="minorHAnsi" w:eastAsia="Calibri" w:hAnsiTheme="minorHAnsi" w:cstheme="minorHAnsi"/>
          <w:b/>
          <w:sz w:val="22"/>
          <w:szCs w:val="22"/>
          <w:lang w:val="en-GB"/>
        </w:rPr>
        <w:t xml:space="preserve">Email: </w:t>
      </w:r>
      <w:hyperlink r:id="rId8" w:history="1">
        <w:r w:rsidRPr="006B7FA5">
          <w:rPr>
            <w:rFonts w:asciiTheme="minorHAnsi" w:eastAsia="Calibri" w:hAnsiTheme="minorHAnsi" w:cstheme="minorHAnsi"/>
            <w:color w:val="0563C1"/>
            <w:sz w:val="22"/>
            <w:szCs w:val="22"/>
            <w:u w:val="single"/>
            <w:lang w:val="en-GB"/>
          </w:rPr>
          <w:t>lenju@sund.ku.dk</w:t>
        </w:r>
      </w:hyperlink>
    </w:p>
    <w:p w14:paraId="619624AB" w14:textId="77777777" w:rsidR="00D3671C" w:rsidRPr="006B7FA5" w:rsidRDefault="00D3671C" w:rsidP="007B594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423FFF4" w14:textId="141EFA4D" w:rsidR="003E5788" w:rsidRPr="006B7FA5" w:rsidRDefault="003E5788" w:rsidP="007B5946">
      <w:pPr>
        <w:rPr>
          <w:rFonts w:asciiTheme="minorHAnsi" w:hAnsiTheme="minorHAnsi" w:cstheme="minorHAnsi"/>
          <w:sz w:val="22"/>
          <w:szCs w:val="22"/>
        </w:rPr>
      </w:pPr>
    </w:p>
    <w:p w14:paraId="03751A78" w14:textId="719F95FF" w:rsidR="003E5788" w:rsidRPr="006B7FA5" w:rsidRDefault="0066090F" w:rsidP="007B59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24A5020" wp14:editId="5C06DF4B">
            <wp:extent cx="3329940" cy="3435863"/>
            <wp:effectExtent l="0" t="0" r="3810" b="0"/>
            <wp:docPr id="10" name="Picture 10" descr="A graph of different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aph of different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066" cy="3444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16319" w14:textId="60236EA7" w:rsidR="003E5788" w:rsidRPr="006B7FA5" w:rsidRDefault="003E5788" w:rsidP="007B5946">
      <w:pPr>
        <w:rPr>
          <w:rFonts w:asciiTheme="minorHAnsi" w:hAnsiTheme="minorHAnsi" w:cstheme="minorHAnsi"/>
          <w:sz w:val="22"/>
          <w:szCs w:val="22"/>
        </w:rPr>
      </w:pPr>
    </w:p>
    <w:p w14:paraId="14193F76" w14:textId="0355BFE4" w:rsidR="00EC75F7" w:rsidRDefault="00FC2937" w:rsidP="00EC75F7">
      <w:pPr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6B7FA5">
        <w:rPr>
          <w:rFonts w:asciiTheme="minorHAnsi" w:hAnsiTheme="minorHAnsi" w:cstheme="minorHAnsi"/>
          <w:b/>
          <w:sz w:val="22"/>
          <w:szCs w:val="22"/>
          <w:lang w:val="en-GB"/>
        </w:rPr>
        <w:t xml:space="preserve">Figure S1. </w:t>
      </w:r>
      <w:r w:rsidRPr="006B7FA5">
        <w:rPr>
          <w:rFonts w:asciiTheme="minorHAnsi" w:hAnsiTheme="minorHAnsi" w:cstheme="minorHAnsi"/>
          <w:bCs/>
          <w:sz w:val="22"/>
          <w:szCs w:val="22"/>
          <w:lang w:val="en-GB"/>
        </w:rPr>
        <w:t>Total number of HPAI</w:t>
      </w:r>
      <w:r w:rsidR="00F954B5">
        <w:rPr>
          <w:rFonts w:asciiTheme="minorHAnsi" w:hAnsiTheme="minorHAnsi" w:cstheme="minorHAnsi"/>
          <w:bCs/>
          <w:sz w:val="22"/>
          <w:szCs w:val="22"/>
          <w:lang w:val="en-GB"/>
        </w:rPr>
        <w:t>V</w:t>
      </w:r>
      <w:r w:rsidRPr="006B7FA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H5 detections summed over all 17 regions </w:t>
      </w:r>
      <w:r w:rsidR="00865720" w:rsidRPr="006B7FA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 Japan and South Korea </w:t>
      </w:r>
      <w:r w:rsidRPr="006B7FA5">
        <w:rPr>
          <w:rFonts w:asciiTheme="minorHAnsi" w:hAnsiTheme="minorHAnsi" w:cstheme="minorHAnsi"/>
          <w:bCs/>
          <w:sz w:val="22"/>
          <w:szCs w:val="22"/>
          <w:lang w:val="en-GB"/>
        </w:rPr>
        <w:t>and shown over time, 2020-2024 in A) domestic birds (n=483) and B) wild birds (n=827)</w:t>
      </w:r>
      <w:r w:rsidRPr="006B7FA5">
        <w:rPr>
          <w:rFonts w:asciiTheme="minorHAnsi" w:hAnsiTheme="minorHAnsi" w:cstheme="minorHAnsi"/>
          <w:bCs/>
          <w:sz w:val="22"/>
          <w:szCs w:val="22"/>
        </w:rPr>
        <w:t>.</w:t>
      </w:r>
    </w:p>
    <w:p w14:paraId="02DD47BD" w14:textId="77777777" w:rsidR="00F96CB7" w:rsidRDefault="00F96CB7" w:rsidP="00EC75F7">
      <w:pPr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742CE16A" w14:textId="73C006EF" w:rsidR="00F96CB7" w:rsidRDefault="00F96CB7" w:rsidP="00EC75F7">
      <w:pPr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lastRenderedPageBreak/>
        <w:drawing>
          <wp:inline distT="0" distB="0" distL="0" distR="0" wp14:anchorId="28D6FD61" wp14:editId="58744234">
            <wp:extent cx="5817641" cy="3169920"/>
            <wp:effectExtent l="0" t="0" r="0" b="0"/>
            <wp:docPr id="977221370" name="Picture 2" descr="A graph of a number of cy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21370" name="Picture 2" descr="A graph of a number of cycles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5" r="3479"/>
                    <a:stretch/>
                  </pic:blipFill>
                  <pic:spPr bwMode="auto">
                    <a:xfrm>
                      <a:off x="0" y="0"/>
                      <a:ext cx="5828062" cy="3175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C0BFC" w14:textId="77777777" w:rsidR="00F96CB7" w:rsidRPr="00F96CB7" w:rsidRDefault="00F96CB7" w:rsidP="00F96CB7">
      <w:pPr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F96CB7">
        <w:rPr>
          <w:rFonts w:asciiTheme="minorHAnsi" w:hAnsiTheme="minorHAnsi" w:cstheme="minorHAnsi"/>
          <w:b/>
          <w:sz w:val="22"/>
          <w:szCs w:val="22"/>
        </w:rPr>
        <w:t>Figure S2.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96CB7">
        <w:rPr>
          <w:rFonts w:asciiTheme="minorHAnsi" w:hAnsiTheme="minorHAnsi" w:cstheme="minorHAnsi"/>
          <w:bCs/>
          <w:sz w:val="22"/>
          <w:szCs w:val="22"/>
        </w:rPr>
        <w:t>Periodogram of detection data showing dominant frequencies in the time series.</w:t>
      </w:r>
    </w:p>
    <w:p w14:paraId="25E9FAAE" w14:textId="38BBF38F" w:rsidR="006B7FA5" w:rsidRDefault="00F96CB7" w:rsidP="00EC75F7">
      <w:pPr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F96CB7">
        <w:rPr>
          <w:rFonts w:asciiTheme="minorHAnsi" w:hAnsiTheme="minorHAnsi" w:cstheme="minorHAnsi"/>
          <w:bCs/>
          <w:sz w:val="22"/>
          <w:szCs w:val="22"/>
        </w:rPr>
        <w:t xml:space="preserve">The x-axis represents the frequency (cycles per unit time), and the y-axis indicates the spectral power, reflecting the strength of each frequency. The largest peak corresponds to a dominant frequency </w:t>
      </w:r>
      <w:proofErr w:type="gramStart"/>
      <w:r w:rsidRPr="00F96CB7">
        <w:rPr>
          <w:rFonts w:asciiTheme="minorHAnsi" w:hAnsiTheme="minorHAnsi" w:cstheme="minorHAnsi"/>
          <w:bCs/>
          <w:sz w:val="22"/>
          <w:szCs w:val="22"/>
        </w:rPr>
        <w:t xml:space="preserve">of </w:t>
      </w:r>
      <w:r w:rsidRPr="00F96CB7">
        <w:rPr>
          <w:rFonts w:ascii="Cambria Math" w:hAnsi="Cambria Math" w:cs="Cambria Math"/>
          <w:bCs/>
          <w:sz w:val="22"/>
          <w:szCs w:val="22"/>
        </w:rPr>
        <w:t>𝑓</w:t>
      </w:r>
      <w:proofErr w:type="gramEnd"/>
      <w:r>
        <w:rPr>
          <w:rFonts w:ascii="Cambria Math" w:hAnsi="Cambria Math" w:cs="Cambria Math"/>
          <w:bCs/>
          <w:sz w:val="22"/>
          <w:szCs w:val="22"/>
        </w:rPr>
        <w:t xml:space="preserve"> = 1/48</w:t>
      </w:r>
      <w:r w:rsidRPr="00F96CB7">
        <w:rPr>
          <w:rFonts w:asciiTheme="minorHAnsi" w:hAnsiTheme="minorHAnsi" w:cstheme="minorHAnsi"/>
          <w:bCs/>
          <w:sz w:val="22"/>
          <w:szCs w:val="22"/>
        </w:rPr>
        <w:t>, indicating a primary cycle that repeats every 48 weeks. This near-annual cycle highlights seasonality in the detection data.</w:t>
      </w:r>
    </w:p>
    <w:p w14:paraId="3C174618" w14:textId="77777777" w:rsidR="0066090F" w:rsidRPr="006B7FA5" w:rsidRDefault="0066090F" w:rsidP="00EC75F7">
      <w:pPr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464B101" w14:textId="3B678331" w:rsidR="00FC2937" w:rsidRDefault="008C3B62" w:rsidP="00EC75F7">
      <w:pPr>
        <w:contextualSpacing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257B9E4" wp14:editId="4690373B">
            <wp:extent cx="3476625" cy="38746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492" cy="3906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5EF51" w14:textId="77777777" w:rsidR="008C3B62" w:rsidRPr="006B7FA5" w:rsidRDefault="008C3B62" w:rsidP="00EC75F7">
      <w:pPr>
        <w:contextualSpacing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76F0353" w14:textId="0D6786D3" w:rsidR="00B72AB8" w:rsidRPr="006B7FA5" w:rsidRDefault="00FC2937" w:rsidP="00091253">
      <w:pPr>
        <w:contextualSpacing/>
        <w:rPr>
          <w:rFonts w:asciiTheme="minorHAnsi" w:hAnsiTheme="minorHAnsi" w:cstheme="minorHAnsi"/>
          <w:sz w:val="22"/>
          <w:szCs w:val="22"/>
          <w:lang w:val="en-GB"/>
        </w:rPr>
        <w:sectPr w:rsidR="00B72AB8" w:rsidRPr="006B7FA5" w:rsidSect="0057197C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 w:rsidRPr="006B7FA5">
        <w:rPr>
          <w:rFonts w:asciiTheme="minorHAnsi" w:hAnsiTheme="minorHAnsi" w:cstheme="minorHAnsi"/>
          <w:b/>
          <w:sz w:val="22"/>
          <w:szCs w:val="22"/>
          <w:lang w:val="en-GB"/>
        </w:rPr>
        <w:t>Figure S</w:t>
      </w:r>
      <w:r w:rsidR="00F96CB7">
        <w:rPr>
          <w:rFonts w:asciiTheme="minorHAnsi" w:hAnsiTheme="minorHAnsi" w:cstheme="minorHAnsi"/>
          <w:b/>
          <w:sz w:val="22"/>
          <w:szCs w:val="22"/>
          <w:lang w:val="en-GB"/>
        </w:rPr>
        <w:t>3</w:t>
      </w:r>
      <w:r w:rsidRPr="006B7FA5">
        <w:rPr>
          <w:rFonts w:asciiTheme="minorHAnsi" w:hAnsiTheme="minorHAnsi" w:cstheme="minorHAnsi"/>
          <w:b/>
          <w:sz w:val="22"/>
          <w:szCs w:val="22"/>
          <w:lang w:val="en-GB"/>
        </w:rPr>
        <w:t>.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Seasonal waves (frequency ω = 2π/52) included in the final multivariate time-series model for A) the endemic component (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1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wave)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, and 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>B) the within-country effects in the epidemic component (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1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wave)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909D11F" w14:textId="77777777" w:rsidR="00B72AB8" w:rsidRPr="006B7FA5" w:rsidRDefault="00B72AB8" w:rsidP="00091253">
      <w:pPr>
        <w:contextualSpacing/>
        <w:rPr>
          <w:rFonts w:asciiTheme="minorHAnsi" w:hAnsiTheme="minorHAnsi" w:cstheme="minorHAnsi"/>
          <w:sz w:val="22"/>
          <w:szCs w:val="22"/>
          <w:lang w:val="en-GB"/>
        </w:rPr>
      </w:pPr>
    </w:p>
    <w:p w14:paraId="2E715DCE" w14:textId="152277A2" w:rsidR="00B72AB8" w:rsidRPr="006B7FA5" w:rsidRDefault="007070B8" w:rsidP="00091253">
      <w:pPr>
        <w:contextualSpacing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66543F84" wp14:editId="1D8D493E">
            <wp:extent cx="7642225" cy="2057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viationPlot_HPAI_JAKO_202020242024-08-09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09" b="32595"/>
                    <a:stretch/>
                  </pic:blipFill>
                  <pic:spPr bwMode="auto">
                    <a:xfrm>
                      <a:off x="0" y="0"/>
                      <a:ext cx="764222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9C6CB" w14:textId="7D261CCD" w:rsidR="007B29AA" w:rsidRPr="006B7FA5" w:rsidRDefault="00B72AB8" w:rsidP="00C03BE4">
      <w:pPr>
        <w:contextualSpacing/>
        <w:rPr>
          <w:rFonts w:asciiTheme="minorHAnsi" w:hAnsiTheme="minorHAnsi" w:cstheme="minorHAnsi"/>
          <w:sz w:val="22"/>
          <w:szCs w:val="22"/>
        </w:rPr>
      </w:pPr>
      <w:r w:rsidRPr="006B7FA5">
        <w:rPr>
          <w:rFonts w:asciiTheme="minorHAnsi" w:hAnsiTheme="minorHAnsi" w:cstheme="minorHAnsi"/>
          <w:b/>
          <w:sz w:val="22"/>
          <w:szCs w:val="22"/>
        </w:rPr>
        <w:t>Figure S</w:t>
      </w:r>
      <w:r w:rsidR="00F96CB7">
        <w:rPr>
          <w:rFonts w:asciiTheme="minorHAnsi" w:hAnsiTheme="minorHAnsi" w:cstheme="minorHAnsi"/>
          <w:b/>
          <w:sz w:val="22"/>
          <w:szCs w:val="22"/>
        </w:rPr>
        <w:t>4</w:t>
      </w:r>
      <w:r w:rsidRPr="006B7FA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6B7FA5">
        <w:rPr>
          <w:rFonts w:asciiTheme="minorHAnsi" w:hAnsiTheme="minorHAnsi" w:cstheme="minorHAnsi"/>
          <w:sz w:val="22"/>
          <w:szCs w:val="22"/>
        </w:rPr>
        <w:t xml:space="preserve">Epidemic (between and within region) and endemic random intercepts (RI) from the final multivariate time-series model for all 17 regions. RI &lt; 1 </w:t>
      </w:r>
      <w:r w:rsidR="00F954B5" w:rsidRPr="006B7FA5">
        <w:rPr>
          <w:rFonts w:asciiTheme="minorHAnsi" w:hAnsiTheme="minorHAnsi" w:cstheme="minorHAnsi"/>
          <w:sz w:val="22"/>
          <w:szCs w:val="22"/>
        </w:rPr>
        <w:t>suggests</w:t>
      </w:r>
      <w:r w:rsidRPr="006B7FA5">
        <w:rPr>
          <w:rFonts w:asciiTheme="minorHAnsi" w:hAnsiTheme="minorHAnsi" w:cstheme="minorHAnsi"/>
          <w:sz w:val="22"/>
          <w:szCs w:val="22"/>
        </w:rPr>
        <w:t xml:space="preserve"> lower number of detections than predicted. </w:t>
      </w:r>
    </w:p>
    <w:p w14:paraId="6DE349D7" w14:textId="77777777" w:rsidR="00B72AB8" w:rsidRPr="006B7FA5" w:rsidRDefault="00B72AB8" w:rsidP="00C03BE4">
      <w:pPr>
        <w:contextualSpacing/>
        <w:rPr>
          <w:rFonts w:asciiTheme="minorHAnsi" w:hAnsiTheme="minorHAnsi" w:cstheme="minorHAnsi"/>
          <w:b/>
          <w:sz w:val="22"/>
          <w:szCs w:val="22"/>
        </w:rPr>
        <w:sectPr w:rsidR="00B72AB8" w:rsidRPr="006B7FA5" w:rsidSect="00B72AB8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7D4DF0CC" w14:textId="321BC1B7" w:rsidR="00B72AB8" w:rsidRPr="006B7FA5" w:rsidRDefault="00B72AB8" w:rsidP="00C03BE4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0305C08F" w14:textId="32D86295" w:rsidR="005B25A7" w:rsidRPr="006B7FA5" w:rsidRDefault="00BE60DE" w:rsidP="00C03BE4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324AB982" wp14:editId="13518953">
            <wp:extent cx="4884420" cy="73266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untryFanplots_JapanHPAI_JAKO_202020242024-08-0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732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8E80" w14:textId="7C162235" w:rsidR="007B62E2" w:rsidRPr="006B7FA5" w:rsidRDefault="00AE5DB6" w:rsidP="007B62E2">
      <w:pPr>
        <w:contextualSpacing/>
        <w:rPr>
          <w:rFonts w:asciiTheme="minorHAnsi" w:hAnsiTheme="minorHAnsi" w:cstheme="minorHAnsi"/>
          <w:sz w:val="22"/>
          <w:szCs w:val="22"/>
        </w:rPr>
      </w:pPr>
      <w:r w:rsidRPr="006B7FA5">
        <w:rPr>
          <w:rFonts w:asciiTheme="minorHAnsi" w:hAnsiTheme="minorHAnsi" w:cstheme="minorHAnsi"/>
          <w:b/>
          <w:sz w:val="22"/>
          <w:szCs w:val="22"/>
        </w:rPr>
        <w:t xml:space="preserve">Figure </w:t>
      </w:r>
      <w:r w:rsidR="00C03BE4" w:rsidRPr="006B7FA5">
        <w:rPr>
          <w:rFonts w:asciiTheme="minorHAnsi" w:hAnsiTheme="minorHAnsi" w:cstheme="minorHAnsi"/>
          <w:b/>
          <w:sz w:val="22"/>
          <w:szCs w:val="22"/>
        </w:rPr>
        <w:t>S</w:t>
      </w:r>
      <w:r w:rsidR="00B72AB8" w:rsidRPr="006B7FA5">
        <w:rPr>
          <w:rFonts w:asciiTheme="minorHAnsi" w:hAnsiTheme="minorHAnsi" w:cstheme="minorHAnsi"/>
          <w:b/>
          <w:sz w:val="22"/>
          <w:szCs w:val="22"/>
        </w:rPr>
        <w:t>5</w:t>
      </w:r>
      <w:r w:rsidRPr="006B7FA5">
        <w:rPr>
          <w:rFonts w:asciiTheme="minorHAnsi" w:hAnsiTheme="minorHAnsi" w:cstheme="minorHAnsi"/>
          <w:b/>
          <w:sz w:val="22"/>
          <w:szCs w:val="22"/>
        </w:rPr>
        <w:t>.</w:t>
      </w:r>
      <w:r w:rsidRPr="006B7FA5">
        <w:rPr>
          <w:rFonts w:asciiTheme="minorHAnsi" w:hAnsiTheme="minorHAnsi" w:cstheme="minorHAnsi"/>
          <w:sz w:val="22"/>
          <w:szCs w:val="22"/>
        </w:rPr>
        <w:t xml:space="preserve"> </w:t>
      </w:r>
      <w:r w:rsidR="007B62E2" w:rsidRPr="006B7FA5">
        <w:rPr>
          <w:rFonts w:asciiTheme="minorHAnsi" w:hAnsiTheme="minorHAnsi" w:cstheme="minorHAnsi"/>
          <w:sz w:val="22"/>
          <w:szCs w:val="22"/>
        </w:rPr>
        <w:t>Fan charts displaying rolling one-week-ahead forecasts</w:t>
      </w:r>
      <w:r w:rsidR="003F0B2E" w:rsidRPr="006B7FA5">
        <w:rPr>
          <w:rFonts w:asciiTheme="minorHAnsi" w:hAnsiTheme="minorHAnsi" w:cstheme="minorHAnsi"/>
          <w:sz w:val="22"/>
          <w:szCs w:val="22"/>
        </w:rPr>
        <w:t xml:space="preserve"> for the 8 regions of Japan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 from week </w:t>
      </w:r>
      <w:r w:rsidR="00865720" w:rsidRPr="006B7FA5">
        <w:rPr>
          <w:rFonts w:asciiTheme="minorHAnsi" w:hAnsiTheme="minorHAnsi" w:cstheme="minorHAnsi"/>
          <w:sz w:val="22"/>
          <w:szCs w:val="22"/>
        </w:rPr>
        <w:t>11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 to week </w:t>
      </w:r>
      <w:r w:rsidR="00865720" w:rsidRPr="006B7FA5">
        <w:rPr>
          <w:rFonts w:asciiTheme="minorHAnsi" w:hAnsiTheme="minorHAnsi" w:cstheme="minorHAnsi"/>
          <w:sz w:val="22"/>
          <w:szCs w:val="22"/>
        </w:rPr>
        <w:t>15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 in 202</w:t>
      </w:r>
      <w:r w:rsidR="009F1CB8" w:rsidRPr="006B7FA5">
        <w:rPr>
          <w:rFonts w:asciiTheme="minorHAnsi" w:hAnsiTheme="minorHAnsi" w:cstheme="minorHAnsi"/>
          <w:sz w:val="22"/>
          <w:szCs w:val="22"/>
        </w:rPr>
        <w:t>4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 generated by the final multivariate time-series model. The X-axis denotes the week number, while the Y-axis indicates the number of detections. Each fan chart illustrates the 1% and 99% quantiles of the </w:t>
      </w:r>
      <w:r w:rsidR="009F1CB8" w:rsidRPr="006B7FA5">
        <w:rPr>
          <w:rFonts w:asciiTheme="minorHAnsi" w:hAnsiTheme="minorHAnsi" w:cstheme="minorHAnsi"/>
          <w:sz w:val="22"/>
          <w:szCs w:val="22"/>
        </w:rPr>
        <w:t>forecasts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 per week. Actual reported detections are marked with open circles. Please be aware that the Y-axis scales may vary across some of the graphs.</w:t>
      </w:r>
    </w:p>
    <w:p w14:paraId="0A605EE4" w14:textId="471DCA78" w:rsidR="005B25A7" w:rsidRPr="006B7FA5" w:rsidRDefault="00BE60DE" w:rsidP="007B62E2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lastRenderedPageBreak/>
        <w:drawing>
          <wp:inline distT="0" distB="0" distL="0" distR="0" wp14:anchorId="5CED4AB0" wp14:editId="56AE05AB">
            <wp:extent cx="5189220" cy="77838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untryFanplots_KoreaHPAI_JAKO_202020242024-08-0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77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A8FBF" w14:textId="77777777" w:rsidR="00032D90" w:rsidRPr="006B7FA5" w:rsidRDefault="00032D90" w:rsidP="007D0A03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955EF07" w14:textId="31AF8598" w:rsidR="00C03BE4" w:rsidRPr="006B7FA5" w:rsidRDefault="00C03BE4" w:rsidP="00C03BE4">
      <w:pPr>
        <w:contextualSpacing/>
        <w:rPr>
          <w:rFonts w:asciiTheme="minorHAnsi" w:hAnsiTheme="minorHAnsi" w:cstheme="minorHAnsi"/>
          <w:sz w:val="22"/>
          <w:szCs w:val="22"/>
        </w:rPr>
      </w:pPr>
      <w:r w:rsidRPr="006B7FA5">
        <w:rPr>
          <w:rFonts w:asciiTheme="minorHAnsi" w:hAnsiTheme="minorHAnsi" w:cstheme="minorHAnsi"/>
          <w:b/>
          <w:sz w:val="22"/>
          <w:szCs w:val="22"/>
        </w:rPr>
        <w:t>Figure S</w:t>
      </w:r>
      <w:r w:rsidR="00B72AB8" w:rsidRPr="006B7FA5">
        <w:rPr>
          <w:rFonts w:asciiTheme="minorHAnsi" w:hAnsiTheme="minorHAnsi" w:cstheme="minorHAnsi"/>
          <w:b/>
          <w:sz w:val="22"/>
          <w:szCs w:val="22"/>
        </w:rPr>
        <w:t>6</w:t>
      </w:r>
      <w:r w:rsidRPr="006B7FA5">
        <w:rPr>
          <w:rFonts w:asciiTheme="minorHAnsi" w:hAnsiTheme="minorHAnsi" w:cstheme="minorHAnsi"/>
          <w:b/>
          <w:sz w:val="22"/>
          <w:szCs w:val="22"/>
        </w:rPr>
        <w:t>.</w:t>
      </w:r>
      <w:r w:rsidRPr="006B7FA5">
        <w:rPr>
          <w:rFonts w:asciiTheme="minorHAnsi" w:hAnsiTheme="minorHAnsi" w:cstheme="minorHAnsi"/>
          <w:sz w:val="22"/>
          <w:szCs w:val="22"/>
        </w:rPr>
        <w:t xml:space="preserve"> 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Fan charts displaying rolling one-week-ahead forecasts </w:t>
      </w:r>
      <w:r w:rsidR="00270A94" w:rsidRPr="006B7FA5">
        <w:rPr>
          <w:rFonts w:asciiTheme="minorHAnsi" w:hAnsiTheme="minorHAnsi" w:cstheme="minorHAnsi"/>
          <w:sz w:val="22"/>
          <w:szCs w:val="22"/>
        </w:rPr>
        <w:t xml:space="preserve">for the 9 regions of South Korea 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from week </w:t>
      </w:r>
      <w:r w:rsidR="00865720" w:rsidRPr="006B7FA5">
        <w:rPr>
          <w:rFonts w:asciiTheme="minorHAnsi" w:hAnsiTheme="minorHAnsi" w:cstheme="minorHAnsi"/>
          <w:sz w:val="22"/>
          <w:szCs w:val="22"/>
        </w:rPr>
        <w:t>11</w:t>
      </w:r>
      <w:r w:rsidR="00BD44F7" w:rsidRPr="006B7FA5">
        <w:rPr>
          <w:rFonts w:asciiTheme="minorHAnsi" w:hAnsiTheme="minorHAnsi" w:cstheme="minorHAnsi"/>
          <w:sz w:val="22"/>
          <w:szCs w:val="22"/>
        </w:rPr>
        <w:t xml:space="preserve"> 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to week </w:t>
      </w:r>
      <w:r w:rsidR="00865720" w:rsidRPr="006B7FA5">
        <w:rPr>
          <w:rFonts w:asciiTheme="minorHAnsi" w:hAnsiTheme="minorHAnsi" w:cstheme="minorHAnsi"/>
          <w:sz w:val="22"/>
          <w:szCs w:val="22"/>
        </w:rPr>
        <w:t xml:space="preserve">15 </w:t>
      </w:r>
      <w:r w:rsidR="007B62E2" w:rsidRPr="006B7FA5">
        <w:rPr>
          <w:rFonts w:asciiTheme="minorHAnsi" w:hAnsiTheme="minorHAnsi" w:cstheme="minorHAnsi"/>
          <w:sz w:val="22"/>
          <w:szCs w:val="22"/>
        </w:rPr>
        <w:t>in 202</w:t>
      </w:r>
      <w:r w:rsidR="009F1CB8" w:rsidRPr="006B7FA5">
        <w:rPr>
          <w:rFonts w:asciiTheme="minorHAnsi" w:hAnsiTheme="minorHAnsi" w:cstheme="minorHAnsi"/>
          <w:sz w:val="22"/>
          <w:szCs w:val="22"/>
        </w:rPr>
        <w:t>4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 generated by the final multivariate time-series model. The X-axis denotes the week number, while the Y-axis indicates the number of detections. Each fan chart illustrates the 1% and 99% quantiles of the </w:t>
      </w:r>
      <w:r w:rsidR="009F1CB8" w:rsidRPr="006B7FA5">
        <w:rPr>
          <w:rFonts w:asciiTheme="minorHAnsi" w:hAnsiTheme="minorHAnsi" w:cstheme="minorHAnsi"/>
          <w:sz w:val="22"/>
          <w:szCs w:val="22"/>
        </w:rPr>
        <w:t>forecasts</w:t>
      </w:r>
      <w:r w:rsidR="007B62E2" w:rsidRPr="006B7FA5">
        <w:rPr>
          <w:rFonts w:asciiTheme="minorHAnsi" w:hAnsiTheme="minorHAnsi" w:cstheme="minorHAnsi"/>
          <w:sz w:val="22"/>
          <w:szCs w:val="22"/>
        </w:rPr>
        <w:t xml:space="preserve"> per week. Actual reported detections are marked with open circles. Please be aware that the Y-axis scales may vary across some of the graphs.</w:t>
      </w:r>
    </w:p>
    <w:p w14:paraId="450CD9FA" w14:textId="6BB3349F" w:rsidR="00D535ED" w:rsidRPr="006B7FA5" w:rsidRDefault="00512E9E" w:rsidP="007D0A03">
      <w:pPr>
        <w:contextualSpacing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54F69C17" wp14:editId="420D7DA0">
            <wp:extent cx="5181600" cy="7772400"/>
            <wp:effectExtent l="0" t="0" r="0" b="0"/>
            <wp:docPr id="790607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607417" name="Picture 7906074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744" cy="778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E336A" w14:textId="47233458" w:rsidR="008B2595" w:rsidRPr="006B7FA5" w:rsidRDefault="008B2595" w:rsidP="007D0A03">
      <w:pPr>
        <w:contextualSpacing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6B7FA5">
        <w:rPr>
          <w:rFonts w:asciiTheme="minorHAnsi" w:hAnsiTheme="minorHAnsi" w:cstheme="minorHAnsi"/>
          <w:b/>
          <w:sz w:val="22"/>
          <w:szCs w:val="22"/>
          <w:lang w:val="en-GB"/>
        </w:rPr>
        <w:t>Figure S</w:t>
      </w:r>
      <w:r w:rsidR="00B72AB8" w:rsidRPr="006B7FA5">
        <w:rPr>
          <w:rFonts w:asciiTheme="minorHAnsi" w:hAnsiTheme="minorHAnsi" w:cstheme="minorHAnsi"/>
          <w:b/>
          <w:sz w:val="22"/>
          <w:szCs w:val="22"/>
          <w:lang w:val="en-GB"/>
        </w:rPr>
        <w:t>7</w:t>
      </w:r>
      <w:r w:rsidRPr="006B7FA5">
        <w:rPr>
          <w:rFonts w:asciiTheme="minorHAnsi" w:hAnsiTheme="minorHAnsi" w:cstheme="minorHAnsi"/>
          <w:b/>
          <w:sz w:val="22"/>
          <w:szCs w:val="22"/>
          <w:lang w:val="en-GB"/>
        </w:rPr>
        <w:t xml:space="preserve">. 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Simulation-based long-term forecast for the </w:t>
      </w:r>
      <w:r w:rsidR="003F0B2E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8 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regions of Japan commencing from 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week 43 in 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>20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20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(indicated by the left-hand dot) through week </w:t>
      </w:r>
      <w:r w:rsidR="007070B8">
        <w:rPr>
          <w:rFonts w:asciiTheme="minorHAnsi" w:hAnsiTheme="minorHAnsi" w:cstheme="minorHAnsi"/>
          <w:sz w:val="22"/>
          <w:szCs w:val="22"/>
          <w:lang w:val="en-GB"/>
        </w:rPr>
        <w:t>21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in 202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4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. The fan chart illustrates the mean (white line) and the 1% and 99% quantiles of the simulations for each week, while actual reported detections are denoted by open circles. Notably, data from week 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11 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to week 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15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in 202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4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were excluded from model training. Please be aware that the Y-axis scales may differ across certain graphs.</w:t>
      </w:r>
    </w:p>
    <w:p w14:paraId="199EAC2B" w14:textId="6AC18F28" w:rsidR="0004260C" w:rsidRPr="006B7FA5" w:rsidRDefault="00512E9E" w:rsidP="007B62E2">
      <w:pPr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noProof/>
          <w:sz w:val="22"/>
          <w:szCs w:val="22"/>
          <w:lang w:val="en-GB"/>
        </w:rPr>
        <w:lastRenderedPageBreak/>
        <w:drawing>
          <wp:inline distT="0" distB="0" distL="0" distR="0" wp14:anchorId="1E9DF08A" wp14:editId="2960E7FB">
            <wp:extent cx="5180400" cy="7772400"/>
            <wp:effectExtent l="0" t="0" r="1270" b="0"/>
            <wp:docPr id="10058381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38164" name="Picture 10058381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60B53" w14:textId="01DFEBF5" w:rsidR="0069158A" w:rsidRPr="006B7FA5" w:rsidRDefault="00357591" w:rsidP="0057197C">
      <w:pPr>
        <w:contextualSpacing/>
        <w:rPr>
          <w:rFonts w:asciiTheme="minorHAnsi" w:hAnsiTheme="minorHAnsi" w:cstheme="minorHAnsi"/>
          <w:sz w:val="22"/>
          <w:szCs w:val="22"/>
        </w:rPr>
      </w:pPr>
      <w:r w:rsidRPr="006B7FA5">
        <w:rPr>
          <w:rFonts w:asciiTheme="minorHAnsi" w:hAnsiTheme="minorHAnsi" w:cstheme="minorHAnsi"/>
          <w:b/>
          <w:sz w:val="22"/>
          <w:szCs w:val="22"/>
          <w:lang w:val="en-GB"/>
        </w:rPr>
        <w:t>Figure S</w:t>
      </w:r>
      <w:r w:rsidR="00B72AB8" w:rsidRPr="006B7FA5">
        <w:rPr>
          <w:rFonts w:asciiTheme="minorHAnsi" w:hAnsiTheme="minorHAnsi" w:cstheme="minorHAnsi"/>
          <w:b/>
          <w:sz w:val="22"/>
          <w:szCs w:val="22"/>
          <w:lang w:val="en-GB"/>
        </w:rPr>
        <w:t>8</w:t>
      </w:r>
      <w:r w:rsidRPr="006B7FA5">
        <w:rPr>
          <w:rFonts w:asciiTheme="minorHAnsi" w:hAnsiTheme="minorHAnsi" w:cstheme="minorHAnsi"/>
          <w:b/>
          <w:sz w:val="22"/>
          <w:szCs w:val="22"/>
          <w:lang w:val="en-GB"/>
        </w:rPr>
        <w:t>.</w:t>
      </w:r>
      <w:r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bookmarkStart w:id="1" w:name="_Hlk170671741"/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Simulation-based long-term forecast for the </w:t>
      </w:r>
      <w:r w:rsidR="00270A94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9 </w:t>
      </w:r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regions of South Korea commencing from week 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43 </w:t>
      </w:r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>in 20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20</w:t>
      </w:r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(indicated by the left-hand dot) through week </w:t>
      </w:r>
      <w:r w:rsidR="00F954B5">
        <w:rPr>
          <w:rFonts w:asciiTheme="minorHAnsi" w:hAnsiTheme="minorHAnsi" w:cstheme="minorHAnsi"/>
          <w:sz w:val="22"/>
          <w:szCs w:val="22"/>
          <w:lang w:val="en-GB"/>
        </w:rPr>
        <w:t>21</w:t>
      </w:r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in 202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4</w:t>
      </w:r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. The fan chart illustrates the mean (white line) and the 1% and 99% quantiles of the simulations for each week, while actual reported detections are denoted by open circles. Notably, data from week 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11</w:t>
      </w:r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to week 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15</w:t>
      </w:r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in 202</w:t>
      </w:r>
      <w:r w:rsidR="00091253" w:rsidRPr="006B7FA5">
        <w:rPr>
          <w:rFonts w:asciiTheme="minorHAnsi" w:hAnsiTheme="minorHAnsi" w:cstheme="minorHAnsi"/>
          <w:sz w:val="22"/>
          <w:szCs w:val="22"/>
          <w:lang w:val="en-GB"/>
        </w:rPr>
        <w:t>4</w:t>
      </w:r>
      <w:r w:rsidR="008B2595" w:rsidRPr="006B7FA5">
        <w:rPr>
          <w:rFonts w:asciiTheme="minorHAnsi" w:hAnsiTheme="minorHAnsi" w:cstheme="minorHAnsi"/>
          <w:sz w:val="22"/>
          <w:szCs w:val="22"/>
          <w:lang w:val="en-GB"/>
        </w:rPr>
        <w:t xml:space="preserve"> were excluded from model training. Please be aware that the Y-axis scales may differ across certain graphs.</w:t>
      </w:r>
      <w:bookmarkStart w:id="2" w:name="_Hlk170671495"/>
      <w:bookmarkEnd w:id="1"/>
    </w:p>
    <w:bookmarkEnd w:id="2"/>
    <w:sectPr w:rsidR="0069158A" w:rsidRPr="006B7FA5" w:rsidSect="0057197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4EE30" w14:textId="77777777" w:rsidR="00482D99" w:rsidRDefault="00482D99">
      <w:r>
        <w:separator/>
      </w:r>
    </w:p>
  </w:endnote>
  <w:endnote w:type="continuationSeparator" w:id="0">
    <w:p w14:paraId="7EAC9AE2" w14:textId="77777777" w:rsidR="00482D99" w:rsidRDefault="0048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E25F6" w14:textId="77777777" w:rsidR="00482D99" w:rsidRDefault="00482D99">
      <w:r>
        <w:separator/>
      </w:r>
    </w:p>
  </w:footnote>
  <w:footnote w:type="continuationSeparator" w:id="0">
    <w:p w14:paraId="5994F2C2" w14:textId="77777777" w:rsidR="00482D99" w:rsidRDefault="00482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077708">
    <w:abstractNumId w:val="9"/>
  </w:num>
  <w:num w:numId="2" w16cid:durableId="965546564">
    <w:abstractNumId w:val="7"/>
  </w:num>
  <w:num w:numId="3" w16cid:durableId="394403304">
    <w:abstractNumId w:val="6"/>
  </w:num>
  <w:num w:numId="4" w16cid:durableId="1340811121">
    <w:abstractNumId w:val="5"/>
  </w:num>
  <w:num w:numId="5" w16cid:durableId="1019084852">
    <w:abstractNumId w:val="4"/>
  </w:num>
  <w:num w:numId="6" w16cid:durableId="1685090432">
    <w:abstractNumId w:val="8"/>
  </w:num>
  <w:num w:numId="7" w16cid:durableId="1739476384">
    <w:abstractNumId w:val="3"/>
  </w:num>
  <w:num w:numId="8" w16cid:durableId="1744176971">
    <w:abstractNumId w:val="2"/>
  </w:num>
  <w:num w:numId="9" w16cid:durableId="1494642321">
    <w:abstractNumId w:val="1"/>
  </w:num>
  <w:num w:numId="10" w16cid:durableId="286552381">
    <w:abstractNumId w:val="0"/>
  </w:num>
  <w:num w:numId="11" w16cid:durableId="360017377">
    <w:abstractNumId w:val="10"/>
  </w:num>
  <w:num w:numId="12" w16cid:durableId="1081177868">
    <w:abstractNumId w:val="12"/>
  </w:num>
  <w:num w:numId="13" w16cid:durableId="850023229">
    <w:abstractNumId w:val="13"/>
  </w:num>
  <w:num w:numId="14" w16cid:durableId="1571504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a-DK" w:vendorID="64" w:dllVersion="0" w:nlCheck="1" w:checkStyle="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13FA7"/>
    <w:rsid w:val="00015F74"/>
    <w:rsid w:val="00016A49"/>
    <w:rsid w:val="00016EBE"/>
    <w:rsid w:val="00017C53"/>
    <w:rsid w:val="00023122"/>
    <w:rsid w:val="0002430C"/>
    <w:rsid w:val="00030840"/>
    <w:rsid w:val="00032D90"/>
    <w:rsid w:val="0004260C"/>
    <w:rsid w:val="00045D85"/>
    <w:rsid w:val="00045DB6"/>
    <w:rsid w:val="00047F31"/>
    <w:rsid w:val="00052C1B"/>
    <w:rsid w:val="000578A6"/>
    <w:rsid w:val="000641F0"/>
    <w:rsid w:val="00065EBD"/>
    <w:rsid w:val="000670A9"/>
    <w:rsid w:val="00077E1E"/>
    <w:rsid w:val="00083B44"/>
    <w:rsid w:val="00084463"/>
    <w:rsid w:val="000850DC"/>
    <w:rsid w:val="00091253"/>
    <w:rsid w:val="00091922"/>
    <w:rsid w:val="00094293"/>
    <w:rsid w:val="000A3574"/>
    <w:rsid w:val="000A41E4"/>
    <w:rsid w:val="000A6D73"/>
    <w:rsid w:val="000A7519"/>
    <w:rsid w:val="000A7A3E"/>
    <w:rsid w:val="000B3320"/>
    <w:rsid w:val="000C2771"/>
    <w:rsid w:val="000C5F36"/>
    <w:rsid w:val="000D526D"/>
    <w:rsid w:val="000E664A"/>
    <w:rsid w:val="000F0DCE"/>
    <w:rsid w:val="000F1EEB"/>
    <w:rsid w:val="000F4250"/>
    <w:rsid w:val="000F4B75"/>
    <w:rsid w:val="0010172B"/>
    <w:rsid w:val="00102AB9"/>
    <w:rsid w:val="00112C5B"/>
    <w:rsid w:val="00114193"/>
    <w:rsid w:val="00115A38"/>
    <w:rsid w:val="0011687B"/>
    <w:rsid w:val="001216E3"/>
    <w:rsid w:val="00124F82"/>
    <w:rsid w:val="0012754A"/>
    <w:rsid w:val="0013058F"/>
    <w:rsid w:val="001574A0"/>
    <w:rsid w:val="0016337A"/>
    <w:rsid w:val="00164269"/>
    <w:rsid w:val="0016712F"/>
    <w:rsid w:val="001921A9"/>
    <w:rsid w:val="001966D0"/>
    <w:rsid w:val="001A1BDE"/>
    <w:rsid w:val="001B05B4"/>
    <w:rsid w:val="001B1C25"/>
    <w:rsid w:val="001B55FA"/>
    <w:rsid w:val="001C0520"/>
    <w:rsid w:val="001C0975"/>
    <w:rsid w:val="001C3716"/>
    <w:rsid w:val="001C7E34"/>
    <w:rsid w:val="001E52BD"/>
    <w:rsid w:val="001F0876"/>
    <w:rsid w:val="001F167C"/>
    <w:rsid w:val="001F2A3D"/>
    <w:rsid w:val="001F5E91"/>
    <w:rsid w:val="001F7961"/>
    <w:rsid w:val="002077B9"/>
    <w:rsid w:val="0021347E"/>
    <w:rsid w:val="00256786"/>
    <w:rsid w:val="00260CC5"/>
    <w:rsid w:val="00262D72"/>
    <w:rsid w:val="00270A94"/>
    <w:rsid w:val="00275693"/>
    <w:rsid w:val="00275FB4"/>
    <w:rsid w:val="00277556"/>
    <w:rsid w:val="00281384"/>
    <w:rsid w:val="00294FBB"/>
    <w:rsid w:val="002A522B"/>
    <w:rsid w:val="002A5DA7"/>
    <w:rsid w:val="002C030F"/>
    <w:rsid w:val="002C1428"/>
    <w:rsid w:val="002C463D"/>
    <w:rsid w:val="002C667A"/>
    <w:rsid w:val="002C6B92"/>
    <w:rsid w:val="002D1E73"/>
    <w:rsid w:val="002F2D10"/>
    <w:rsid w:val="002F7366"/>
    <w:rsid w:val="0030191B"/>
    <w:rsid w:val="003165C2"/>
    <w:rsid w:val="00325D90"/>
    <w:rsid w:val="00330EFD"/>
    <w:rsid w:val="00331D75"/>
    <w:rsid w:val="00331ED0"/>
    <w:rsid w:val="00332BFB"/>
    <w:rsid w:val="00355362"/>
    <w:rsid w:val="00357591"/>
    <w:rsid w:val="00357FA0"/>
    <w:rsid w:val="0036309D"/>
    <w:rsid w:val="00363E44"/>
    <w:rsid w:val="003840AC"/>
    <w:rsid w:val="00387114"/>
    <w:rsid w:val="00393867"/>
    <w:rsid w:val="00395E86"/>
    <w:rsid w:val="00397983"/>
    <w:rsid w:val="003A0CD9"/>
    <w:rsid w:val="003A2FD8"/>
    <w:rsid w:val="003A71AC"/>
    <w:rsid w:val="003B2326"/>
    <w:rsid w:val="003B40E6"/>
    <w:rsid w:val="003B4A6A"/>
    <w:rsid w:val="003B61BB"/>
    <w:rsid w:val="003C59DD"/>
    <w:rsid w:val="003E5788"/>
    <w:rsid w:val="003E72E2"/>
    <w:rsid w:val="003F0B2E"/>
    <w:rsid w:val="003F3C2A"/>
    <w:rsid w:val="003F586E"/>
    <w:rsid w:val="003F6E14"/>
    <w:rsid w:val="00401C09"/>
    <w:rsid w:val="00403169"/>
    <w:rsid w:val="00405336"/>
    <w:rsid w:val="00407CC8"/>
    <w:rsid w:val="00417995"/>
    <w:rsid w:val="004250EF"/>
    <w:rsid w:val="00427634"/>
    <w:rsid w:val="00430D09"/>
    <w:rsid w:val="004377FF"/>
    <w:rsid w:val="00442A67"/>
    <w:rsid w:val="004541DD"/>
    <w:rsid w:val="00456855"/>
    <w:rsid w:val="004571D5"/>
    <w:rsid w:val="00457306"/>
    <w:rsid w:val="00461D81"/>
    <w:rsid w:val="0046356B"/>
    <w:rsid w:val="00464511"/>
    <w:rsid w:val="0047229A"/>
    <w:rsid w:val="00477182"/>
    <w:rsid w:val="004779CB"/>
    <w:rsid w:val="00482D99"/>
    <w:rsid w:val="004A159F"/>
    <w:rsid w:val="004B2F21"/>
    <w:rsid w:val="004B757C"/>
    <w:rsid w:val="004C594B"/>
    <w:rsid w:val="004D0BD0"/>
    <w:rsid w:val="004D3747"/>
    <w:rsid w:val="004D6AF9"/>
    <w:rsid w:val="004E42D8"/>
    <w:rsid w:val="004E7BA2"/>
    <w:rsid w:val="004F7EDF"/>
    <w:rsid w:val="005001AC"/>
    <w:rsid w:val="00502A87"/>
    <w:rsid w:val="00503B7E"/>
    <w:rsid w:val="00503B9F"/>
    <w:rsid w:val="0051274D"/>
    <w:rsid w:val="00512E9E"/>
    <w:rsid w:val="00514C6F"/>
    <w:rsid w:val="00527D71"/>
    <w:rsid w:val="0053317B"/>
    <w:rsid w:val="00533ED0"/>
    <w:rsid w:val="0054639E"/>
    <w:rsid w:val="00556BD5"/>
    <w:rsid w:val="005607DD"/>
    <w:rsid w:val="005609E9"/>
    <w:rsid w:val="0057197C"/>
    <w:rsid w:val="00575BAC"/>
    <w:rsid w:val="00575D6F"/>
    <w:rsid w:val="0057615A"/>
    <w:rsid w:val="00582354"/>
    <w:rsid w:val="005A558C"/>
    <w:rsid w:val="005A7E2C"/>
    <w:rsid w:val="005B0A51"/>
    <w:rsid w:val="005B21E3"/>
    <w:rsid w:val="005B25A7"/>
    <w:rsid w:val="005C0859"/>
    <w:rsid w:val="005C52D5"/>
    <w:rsid w:val="005C5D05"/>
    <w:rsid w:val="005D088E"/>
    <w:rsid w:val="005D4C48"/>
    <w:rsid w:val="005E2807"/>
    <w:rsid w:val="005E28F8"/>
    <w:rsid w:val="005E6513"/>
    <w:rsid w:val="005F1877"/>
    <w:rsid w:val="00603E14"/>
    <w:rsid w:val="006054AA"/>
    <w:rsid w:val="006069C6"/>
    <w:rsid w:val="00611675"/>
    <w:rsid w:val="00611A19"/>
    <w:rsid w:val="006140DF"/>
    <w:rsid w:val="006144DE"/>
    <w:rsid w:val="006164BA"/>
    <w:rsid w:val="00630712"/>
    <w:rsid w:val="00631FFA"/>
    <w:rsid w:val="00636C24"/>
    <w:rsid w:val="00651114"/>
    <w:rsid w:val="00652FA8"/>
    <w:rsid w:val="00655E4A"/>
    <w:rsid w:val="0065726F"/>
    <w:rsid w:val="0065772A"/>
    <w:rsid w:val="0066090F"/>
    <w:rsid w:val="00670299"/>
    <w:rsid w:val="00684822"/>
    <w:rsid w:val="00684E94"/>
    <w:rsid w:val="00690668"/>
    <w:rsid w:val="006906D9"/>
    <w:rsid w:val="0069158A"/>
    <w:rsid w:val="00691985"/>
    <w:rsid w:val="00692249"/>
    <w:rsid w:val="006A15B3"/>
    <w:rsid w:val="006A1B64"/>
    <w:rsid w:val="006B7FA5"/>
    <w:rsid w:val="006D169A"/>
    <w:rsid w:val="006E3E68"/>
    <w:rsid w:val="006F1C43"/>
    <w:rsid w:val="006F67C4"/>
    <w:rsid w:val="006F7CBB"/>
    <w:rsid w:val="007005E9"/>
    <w:rsid w:val="007070B8"/>
    <w:rsid w:val="007108F5"/>
    <w:rsid w:val="00713E5B"/>
    <w:rsid w:val="007213F4"/>
    <w:rsid w:val="007402FC"/>
    <w:rsid w:val="007411A1"/>
    <w:rsid w:val="00763345"/>
    <w:rsid w:val="00763BA1"/>
    <w:rsid w:val="00782E25"/>
    <w:rsid w:val="0078304F"/>
    <w:rsid w:val="007843C9"/>
    <w:rsid w:val="00786C0A"/>
    <w:rsid w:val="007959D4"/>
    <w:rsid w:val="00797F24"/>
    <w:rsid w:val="007B29AA"/>
    <w:rsid w:val="007B5946"/>
    <w:rsid w:val="007B62E2"/>
    <w:rsid w:val="007D0A03"/>
    <w:rsid w:val="007E24FD"/>
    <w:rsid w:val="007E66F2"/>
    <w:rsid w:val="007F5297"/>
    <w:rsid w:val="008001D9"/>
    <w:rsid w:val="00800816"/>
    <w:rsid w:val="00807D35"/>
    <w:rsid w:val="008156E6"/>
    <w:rsid w:val="00820484"/>
    <w:rsid w:val="00824DF3"/>
    <w:rsid w:val="00825C2E"/>
    <w:rsid w:val="00832A21"/>
    <w:rsid w:val="008343CA"/>
    <w:rsid w:val="008370B2"/>
    <w:rsid w:val="00840BB2"/>
    <w:rsid w:val="0084284B"/>
    <w:rsid w:val="008639B6"/>
    <w:rsid w:val="00865720"/>
    <w:rsid w:val="00870AEB"/>
    <w:rsid w:val="0088403F"/>
    <w:rsid w:val="00885467"/>
    <w:rsid w:val="008854D9"/>
    <w:rsid w:val="00885C9B"/>
    <w:rsid w:val="00886AD5"/>
    <w:rsid w:val="00897490"/>
    <w:rsid w:val="008A0045"/>
    <w:rsid w:val="008B2595"/>
    <w:rsid w:val="008B318E"/>
    <w:rsid w:val="008B6CCD"/>
    <w:rsid w:val="008C069B"/>
    <w:rsid w:val="008C3B62"/>
    <w:rsid w:val="008D41F1"/>
    <w:rsid w:val="008D5D2A"/>
    <w:rsid w:val="008E48AE"/>
    <w:rsid w:val="00900C30"/>
    <w:rsid w:val="00902B77"/>
    <w:rsid w:val="00914B63"/>
    <w:rsid w:val="009258B8"/>
    <w:rsid w:val="00932532"/>
    <w:rsid w:val="009354F3"/>
    <w:rsid w:val="00940F72"/>
    <w:rsid w:val="00943C3C"/>
    <w:rsid w:val="009447DC"/>
    <w:rsid w:val="009519CF"/>
    <w:rsid w:val="00957664"/>
    <w:rsid w:val="00961BA5"/>
    <w:rsid w:val="00965C68"/>
    <w:rsid w:val="009743A9"/>
    <w:rsid w:val="009A5287"/>
    <w:rsid w:val="009A670E"/>
    <w:rsid w:val="009A7C49"/>
    <w:rsid w:val="009B2AC5"/>
    <w:rsid w:val="009B7984"/>
    <w:rsid w:val="009D1A0E"/>
    <w:rsid w:val="009D24BE"/>
    <w:rsid w:val="009D460B"/>
    <w:rsid w:val="009D6620"/>
    <w:rsid w:val="009D6B1C"/>
    <w:rsid w:val="009D7D9B"/>
    <w:rsid w:val="009F1CB8"/>
    <w:rsid w:val="009F4BED"/>
    <w:rsid w:val="009F7D93"/>
    <w:rsid w:val="00A12D64"/>
    <w:rsid w:val="00A1659B"/>
    <w:rsid w:val="00A26448"/>
    <w:rsid w:val="00A3403B"/>
    <w:rsid w:val="00A51A12"/>
    <w:rsid w:val="00A54107"/>
    <w:rsid w:val="00A5457C"/>
    <w:rsid w:val="00A627D4"/>
    <w:rsid w:val="00A72B81"/>
    <w:rsid w:val="00A74DA2"/>
    <w:rsid w:val="00A83C1A"/>
    <w:rsid w:val="00A873BB"/>
    <w:rsid w:val="00A95D0B"/>
    <w:rsid w:val="00AA68E8"/>
    <w:rsid w:val="00AC15B4"/>
    <w:rsid w:val="00AD499C"/>
    <w:rsid w:val="00AE2147"/>
    <w:rsid w:val="00AE5A70"/>
    <w:rsid w:val="00AE5DB6"/>
    <w:rsid w:val="00B003EE"/>
    <w:rsid w:val="00B038F4"/>
    <w:rsid w:val="00B03A1F"/>
    <w:rsid w:val="00B051D9"/>
    <w:rsid w:val="00B15008"/>
    <w:rsid w:val="00B16F99"/>
    <w:rsid w:val="00B21CD8"/>
    <w:rsid w:val="00B249AA"/>
    <w:rsid w:val="00B24E13"/>
    <w:rsid w:val="00B26974"/>
    <w:rsid w:val="00B27986"/>
    <w:rsid w:val="00B27B8B"/>
    <w:rsid w:val="00B36704"/>
    <w:rsid w:val="00B36869"/>
    <w:rsid w:val="00B40B76"/>
    <w:rsid w:val="00B42F9C"/>
    <w:rsid w:val="00B43B31"/>
    <w:rsid w:val="00B47CFA"/>
    <w:rsid w:val="00B507DD"/>
    <w:rsid w:val="00B53805"/>
    <w:rsid w:val="00B55B58"/>
    <w:rsid w:val="00B57F00"/>
    <w:rsid w:val="00B72AB8"/>
    <w:rsid w:val="00B73A1C"/>
    <w:rsid w:val="00B758C7"/>
    <w:rsid w:val="00B75BF9"/>
    <w:rsid w:val="00B77B2A"/>
    <w:rsid w:val="00B82C22"/>
    <w:rsid w:val="00B833E3"/>
    <w:rsid w:val="00B8723B"/>
    <w:rsid w:val="00B93941"/>
    <w:rsid w:val="00B93DBA"/>
    <w:rsid w:val="00B9440A"/>
    <w:rsid w:val="00BA2DC8"/>
    <w:rsid w:val="00BB2D2A"/>
    <w:rsid w:val="00BB5F86"/>
    <w:rsid w:val="00BC2C0B"/>
    <w:rsid w:val="00BC2D34"/>
    <w:rsid w:val="00BD43B0"/>
    <w:rsid w:val="00BD4455"/>
    <w:rsid w:val="00BD44C3"/>
    <w:rsid w:val="00BD44F7"/>
    <w:rsid w:val="00BD51B2"/>
    <w:rsid w:val="00BD58CF"/>
    <w:rsid w:val="00BD6614"/>
    <w:rsid w:val="00BE3DA4"/>
    <w:rsid w:val="00BE60DE"/>
    <w:rsid w:val="00BF06A5"/>
    <w:rsid w:val="00C03BE4"/>
    <w:rsid w:val="00C046DC"/>
    <w:rsid w:val="00C049FD"/>
    <w:rsid w:val="00C04CC1"/>
    <w:rsid w:val="00C075F3"/>
    <w:rsid w:val="00C21001"/>
    <w:rsid w:val="00C364C5"/>
    <w:rsid w:val="00C47714"/>
    <w:rsid w:val="00C50C6D"/>
    <w:rsid w:val="00C600D9"/>
    <w:rsid w:val="00C61AFC"/>
    <w:rsid w:val="00C82780"/>
    <w:rsid w:val="00C845D5"/>
    <w:rsid w:val="00C84ED2"/>
    <w:rsid w:val="00CA214E"/>
    <w:rsid w:val="00CA5D6A"/>
    <w:rsid w:val="00CB4C33"/>
    <w:rsid w:val="00CC1384"/>
    <w:rsid w:val="00CD3720"/>
    <w:rsid w:val="00CF16C9"/>
    <w:rsid w:val="00CF1848"/>
    <w:rsid w:val="00CF5C2F"/>
    <w:rsid w:val="00D02613"/>
    <w:rsid w:val="00D04BCF"/>
    <w:rsid w:val="00D143D9"/>
    <w:rsid w:val="00D269AB"/>
    <w:rsid w:val="00D33F5E"/>
    <w:rsid w:val="00D346C2"/>
    <w:rsid w:val="00D3633A"/>
    <w:rsid w:val="00D3671C"/>
    <w:rsid w:val="00D5137B"/>
    <w:rsid w:val="00D535ED"/>
    <w:rsid w:val="00D57F7D"/>
    <w:rsid w:val="00D775C9"/>
    <w:rsid w:val="00D8295F"/>
    <w:rsid w:val="00D93F22"/>
    <w:rsid w:val="00D96F40"/>
    <w:rsid w:val="00DA22DA"/>
    <w:rsid w:val="00DA58EF"/>
    <w:rsid w:val="00DA59EA"/>
    <w:rsid w:val="00DB0B1D"/>
    <w:rsid w:val="00DB46C1"/>
    <w:rsid w:val="00DB52CD"/>
    <w:rsid w:val="00DC623A"/>
    <w:rsid w:val="00DD421A"/>
    <w:rsid w:val="00DD56C0"/>
    <w:rsid w:val="00DE7FDE"/>
    <w:rsid w:val="00DF0DE1"/>
    <w:rsid w:val="00DF1A84"/>
    <w:rsid w:val="00E257C8"/>
    <w:rsid w:val="00E34E8F"/>
    <w:rsid w:val="00E37047"/>
    <w:rsid w:val="00E37AFD"/>
    <w:rsid w:val="00E43C1A"/>
    <w:rsid w:val="00E54CE3"/>
    <w:rsid w:val="00E60D0F"/>
    <w:rsid w:val="00E6414B"/>
    <w:rsid w:val="00E71BAC"/>
    <w:rsid w:val="00E759E0"/>
    <w:rsid w:val="00E770DB"/>
    <w:rsid w:val="00E82BAB"/>
    <w:rsid w:val="00E91FDB"/>
    <w:rsid w:val="00E9773B"/>
    <w:rsid w:val="00EA596B"/>
    <w:rsid w:val="00EC13A3"/>
    <w:rsid w:val="00EC45F4"/>
    <w:rsid w:val="00EC75F7"/>
    <w:rsid w:val="00EC7C85"/>
    <w:rsid w:val="00ED00ED"/>
    <w:rsid w:val="00EE3E01"/>
    <w:rsid w:val="00EE79AE"/>
    <w:rsid w:val="00EF064A"/>
    <w:rsid w:val="00EF3A5E"/>
    <w:rsid w:val="00F04CD9"/>
    <w:rsid w:val="00F125EE"/>
    <w:rsid w:val="00F12E98"/>
    <w:rsid w:val="00F21B26"/>
    <w:rsid w:val="00F22029"/>
    <w:rsid w:val="00F25DEF"/>
    <w:rsid w:val="00F27267"/>
    <w:rsid w:val="00F36375"/>
    <w:rsid w:val="00F506F3"/>
    <w:rsid w:val="00F514EC"/>
    <w:rsid w:val="00F55BA9"/>
    <w:rsid w:val="00F5659F"/>
    <w:rsid w:val="00F60CD4"/>
    <w:rsid w:val="00F630EA"/>
    <w:rsid w:val="00F7007E"/>
    <w:rsid w:val="00F70200"/>
    <w:rsid w:val="00F72C70"/>
    <w:rsid w:val="00F73193"/>
    <w:rsid w:val="00F74F95"/>
    <w:rsid w:val="00F777F7"/>
    <w:rsid w:val="00F80705"/>
    <w:rsid w:val="00F954B5"/>
    <w:rsid w:val="00F96CB7"/>
    <w:rsid w:val="00F975DC"/>
    <w:rsid w:val="00FA1481"/>
    <w:rsid w:val="00FB34F8"/>
    <w:rsid w:val="00FB7569"/>
    <w:rsid w:val="00FC2937"/>
    <w:rsid w:val="00FC3013"/>
    <w:rsid w:val="00FC54E2"/>
    <w:rsid w:val="00FC5B2A"/>
    <w:rsid w:val="00FD0466"/>
    <w:rsid w:val="00FD1D03"/>
    <w:rsid w:val="00FD307E"/>
    <w:rsid w:val="00FD5617"/>
    <w:rsid w:val="00FF04E3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uiPriority w:val="99"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uiPriority w:val="99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541DD"/>
    <w:rPr>
      <w:rFonts w:asciiTheme="minorHAnsi" w:eastAsiaTheme="minorHAnsi" w:hAnsiTheme="minorHAnsi" w:cstheme="minorBidi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13F4"/>
    <w:rPr>
      <w:sz w:val="24"/>
    </w:rPr>
  </w:style>
  <w:style w:type="table" w:styleId="TableGridLight">
    <w:name w:val="Grid Table Light"/>
    <w:basedOn w:val="TableNormal"/>
    <w:uiPriority w:val="40"/>
    <w:rsid w:val="005B0A5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02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4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3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ju@sund.ku.dk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61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4E9001E-81DB-47AA-96D1-E50A79EB53E5}">
  <we:reference id="wa104382081" version="1.46.0.0" store="en-US" storeType="OMEX"/>
  <we:alternateReferences>
    <we:reference id="wa104382081" version="1.46.0.0" store="en-US" storeType="OMEX"/>
  </we:alternateReferences>
  <we:properties>
    <we:property name="MENDELEY_CITATIONS" value="[{&quot;citationID&quot;:&quot;MENDELEY_CITATION_6683c545-0463-42c6-9cfc-e7525158888b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&quot;,&quot;citationItems&quot;:[{&quot;id&quot;:&quot;d91a404b-8de7-31d3-a1d5-13a26ee06eb9&quot;,&quot;itemData&quot;:{&quot;type&quot;:&quot;webpage&quot;,&quot;id&quot;:&quot;d91a404b-8de7-31d3-a1d5-13a26ee06eb9&quot;,&quot;title&quot;:&quot;Admin 0 – Countries - Free vector and raster map data at 1:10m, 1:50m, and 1:110m scales&quot;,&quot;author&quot;:[{&quot;family&quot;:&quot;Natural Earth&quot;,&quot;given&quot;:&quot;&quot;,&quot;parse-names&quot;:false,&quot;dropping-particle&quot;:&quot;&quot;,&quot;non-dropping-particle&quot;:&quot;&quot;}],&quot;accessed&quot;:{&quot;date-parts&quot;:[[2021,1,7]]},&quot;URL&quot;:&quot;https://www.naturalearthdata.com/downloads/10m-cultural-vectors/10m-admin-0-countries/&quot;,&quot;issued&quot;:{&quot;date-parts&quot;:[[2021]]},&quot;container-title-short&quot;:&quot;&quot;},&quot;isTemporary&quot;:false}]},{&quot;citationID&quot;:&quot;MENDELEY_CITATION_72c675c0-4d59-4905-a16a-64f6866f7b8c&quot;,&quot;properties&quot;:{&quot;noteIndex&quot;:0},&quot;isEdited&quot;:false,&quot;manualOverride&quot;:{&quot;isManuallyOverridden&quot;:false,&quot;citeprocText&quot;:&quot;&lt;sup&gt;2&lt;/sup&gt;&quot;,&quot;manualOverrideText&quot;:&quot;&quot;},&quot;citationTag&quot;:&quot;MENDELEY_CITATION_v3_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&quot;,&quot;citationItems&quot;:[{&quot;id&quot;:&quot;97299ae8-7e53-36e2-b3a1-233c7bc1628b&quot;,&quot;itemData&quot;:{&quot;type&quot;:&quot;webpage&quot;,&quot;id&quot;:&quot;97299ae8-7e53-36e2-b3a1-233c7bc1628b&quot;,&quot;title&quot;:&quot;The Eurasian African Bird Migration Atlas&quot;,&quot;author&quot;:[{&quot;family&quot;:&quot;Spina&quot;,&quot;given&quot;:&quot;F.&quot;,&quot;parse-names&quot;:false,&quot;dropping-particle&quot;:&quot;&quot;,&quot;non-dropping-particle&quot;:&quot;&quot;},{&quot;family&quot;:&quot;Baillie&quot;,&quot;given&quot;:&quot;S. R.&quot;,&quot;parse-names&quot;:false,&quot;dropping-particle&quot;:&quot;&quot;,&quot;non-dropping-particle&quot;:&quot;&quot;},{&quot;family&quot;:&quot;Bairlein&quot;,&quot;given&quot;:&quot;F.&quot;,&quot;parse-names&quot;:false,&quot;dropping-particle&quot;:&quot;&quot;,&quot;non-dropping-particle&quot;:&quot;&quot;},{&quot;family&quot;:&quot;Fiedler&quot;,&quot;given&quot;:&quot;W.&quot;,&quot;parse-names&quot;:false,&quot;dropping-particle&quot;:&quot;&quot;,&quot;non-dropping-particle&quot;:&quot;&quot;},{&quot;family&quot;:&quot;Thorup&quot;,&quot;given&quot;:&quot;K.&quot;,&quot;parse-names&quot;:false,&quot;dropping-particle&quot;:&quot;&quot;,&quot;non-dropping-particle&quot;:&quot;&quot;}],&quot;container-title&quot;:&quot;EURING/CMS&quot;,&quot;accessed&quot;:{&quot;date-parts&quot;:[[2022,11,30]]},&quot;URL&quot;:&quot;https://migrationatlas.org/&quot;,&quot;issued&quot;:{&quot;date-parts&quot;:[[2022]]},&quot;container-title-short&quot;:&quot;&quot;},&quot;isTemporary&quot;:false}]}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075E28-B437-491A-BC32-43E23285CF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2630e2-1ac5-455e-8217-0156b1936a76}" enabled="1" method="Standard" siteId="{a3927f91-cda1-4696-af89-8c9f1ceffa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589</Words>
  <Characters>3242</Characters>
  <Application>Microsoft Office Word</Application>
  <DocSecurity>0</DocSecurity>
  <Lines>73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3810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Lene Jung Kjær</cp:lastModifiedBy>
  <cp:revision>6</cp:revision>
  <cp:lastPrinted>2018-02-26T17:19:00Z</cp:lastPrinted>
  <dcterms:created xsi:type="dcterms:W3CDTF">2024-12-05T16:14:00Z</dcterms:created>
  <dcterms:modified xsi:type="dcterms:W3CDTF">2024-12-19T09:58:00Z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2022-12-08T07:57:58Z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63fa4250-c62e-4e75-9839-c72f21746878</vt:lpwstr>
  </property>
  <property fmtid="{D5CDD505-2E9C-101B-9397-08002B2CF9AE}" pid="9" name="MSIP_Label_6a2630e2-1ac5-455e-8217-0156b1936a76_ContentBits">
    <vt:lpwstr>0</vt:lpwstr>
  </property>
  <property fmtid="{D5CDD505-2E9C-101B-9397-08002B2CF9AE}" pid="10" name="Mendeley Recent Style Id 0_1">
    <vt:lpwstr>http://www.zotero.org/styles/american-medical-association</vt:lpwstr>
  </property>
  <property fmtid="{D5CDD505-2E9C-101B-9397-08002B2CF9AE}" pid="11" name="Mendeley Recent Style Name 0_1">
    <vt:lpwstr>American Medical Association 11th edition</vt:lpwstr>
  </property>
  <property fmtid="{D5CDD505-2E9C-101B-9397-08002B2CF9AE}" pid="12" name="Mendeley Recent Style Id 1_1">
    <vt:lpwstr>http://www.zotero.org/styles/american-political-science-association</vt:lpwstr>
  </property>
  <property fmtid="{D5CDD505-2E9C-101B-9397-08002B2CF9AE}" pid="13" name="Mendeley Recent Style Name 1_1">
    <vt:lpwstr>American Political Science Association</vt:lpwstr>
  </property>
  <property fmtid="{D5CDD505-2E9C-101B-9397-08002B2CF9AE}" pid="14" name="Mendeley Recent Style Id 2_1">
    <vt:lpwstr>http://www.zotero.org/styles/american-sociological-association</vt:lpwstr>
  </property>
  <property fmtid="{D5CDD505-2E9C-101B-9397-08002B2CF9AE}" pid="15" name="Mendeley Recent Style Name 2_1">
    <vt:lpwstr>American Sociological Association 6th edition</vt:lpwstr>
  </property>
  <property fmtid="{D5CDD505-2E9C-101B-9397-08002B2CF9AE}" pid="16" name="Mendeley Recent Style Id 3_1">
    <vt:lpwstr>http://www.zotero.org/styles/chicago-author-date</vt:lpwstr>
  </property>
  <property fmtid="{D5CDD505-2E9C-101B-9397-08002B2CF9AE}" pid="17" name="Mendeley Recent Style Name 3_1">
    <vt:lpwstr>Chicago Manual of Style 17th edition (author-date)</vt:lpwstr>
  </property>
  <property fmtid="{D5CDD505-2E9C-101B-9397-08002B2CF9AE}" pid="18" name="Mendeley Recent Style Id 4_1">
    <vt:lpwstr>http://www.zotero.org/styles/harvard-cite-them-right</vt:lpwstr>
  </property>
  <property fmtid="{D5CDD505-2E9C-101B-9397-08002B2CF9AE}" pid="19" name="Mendeley Recent Style Name 4_1">
    <vt:lpwstr>Cite Them Right 11th edition - Harvard</vt:lpwstr>
  </property>
  <property fmtid="{D5CDD505-2E9C-101B-9397-08002B2CF9AE}" pid="20" name="Mendeley Recent Style Id 5_1">
    <vt:lpwstr>http://www.zotero.org/styles/emerging-infectious-diseases</vt:lpwstr>
  </property>
  <property fmtid="{D5CDD505-2E9C-101B-9397-08002B2CF9AE}" pid="21" name="Mendeley Recent Style Name 5_1">
    <vt:lpwstr>Emerging Infectious Diseases</vt:lpwstr>
  </property>
  <property fmtid="{D5CDD505-2E9C-101B-9397-08002B2CF9AE}" pid="22" name="Mendeley Recent Style Id 6_1">
    <vt:lpwstr>http://www.zotero.org/styles/ieee</vt:lpwstr>
  </property>
  <property fmtid="{D5CDD505-2E9C-101B-9397-08002B2CF9AE}" pid="23" name="Mendeley Recent Style Name 6_1">
    <vt:lpwstr>IEEE</vt:lpwstr>
  </property>
  <property fmtid="{D5CDD505-2E9C-101B-9397-08002B2CF9AE}" pid="24" name="Mendeley Recent Style Id 7_1">
    <vt:lpwstr>http://www.zotero.org/styles/nature</vt:lpwstr>
  </property>
  <property fmtid="{D5CDD505-2E9C-101B-9397-08002B2CF9AE}" pid="25" name="Mendeley Recent Style Name 7_1">
    <vt:lpwstr>Nature</vt:lpwstr>
  </property>
  <property fmtid="{D5CDD505-2E9C-101B-9397-08002B2CF9AE}" pid="26" name="Mendeley Recent Style Id 8_1">
    <vt:lpwstr>http://www.zotero.org/styles/parasites-and-vectors</vt:lpwstr>
  </property>
  <property fmtid="{D5CDD505-2E9C-101B-9397-08002B2CF9AE}" pid="27" name="Mendeley Recent Style Name 8_1">
    <vt:lpwstr>Parasites &amp; Vectors</vt:lpwstr>
  </property>
  <property fmtid="{D5CDD505-2E9C-101B-9397-08002B2CF9AE}" pid="28" name="Mendeley Recent Style Id 9_1">
    <vt:lpwstr>http://www.zotero.org/styles/pnas</vt:lpwstr>
  </property>
  <property fmtid="{D5CDD505-2E9C-101B-9397-08002B2CF9AE}" pid="29" name="Mendeley Recent Style Name 9_1">
    <vt:lpwstr>Proceedings of the National Academy of Sciences of the United States of America</vt:lpwstr>
  </property>
  <property fmtid="{D5CDD505-2E9C-101B-9397-08002B2CF9AE}" pid="30" name="Mendeley Document_1">
    <vt:lpwstr>True</vt:lpwstr>
  </property>
  <property fmtid="{D5CDD505-2E9C-101B-9397-08002B2CF9AE}" pid="31" name="Mendeley Unique User Id_1">
    <vt:lpwstr>a2dec567-5793-3cd8-a6ed-e5e75d1f497f</vt:lpwstr>
  </property>
  <property fmtid="{D5CDD505-2E9C-101B-9397-08002B2CF9AE}" pid="32" name="Mendeley Citation Style_1">
    <vt:lpwstr>http://www.zotero.org/styles/nature</vt:lpwstr>
  </property>
</Properties>
</file>