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F9438" w14:textId="77777777" w:rsidR="008B432E" w:rsidRDefault="008B432E" w:rsidP="008B432E">
      <w:pPr>
        <w:jc w:val="center"/>
        <w:rPr>
          <w:rFonts w:ascii="Times New Roman" w:hAnsi="Times New Roman" w:cs="Times New Roman"/>
          <w:b/>
          <w:bCs/>
          <w:sz w:val="28"/>
          <w:szCs w:val="28"/>
        </w:rPr>
      </w:pPr>
      <w:bookmarkStart w:id="0" w:name="_Hlk172125585"/>
      <w:r w:rsidRPr="00FF025A">
        <w:rPr>
          <w:rFonts w:ascii="Times New Roman" w:hAnsi="Times New Roman" w:cs="Times New Roman"/>
          <w:b/>
          <w:bCs/>
          <w:sz w:val="28"/>
          <w:szCs w:val="28"/>
        </w:rPr>
        <w:t>Network Pharmacology and AI in Cancer Research Uncovering Biomarkers and Therapeutic Targets for</w:t>
      </w:r>
      <w:r>
        <w:rPr>
          <w:rFonts w:ascii="Times New Roman" w:hAnsi="Times New Roman" w:cs="Times New Roman"/>
          <w:b/>
          <w:bCs/>
          <w:sz w:val="28"/>
          <w:szCs w:val="28"/>
        </w:rPr>
        <w:t xml:space="preserve"> RALGDS</w:t>
      </w:r>
      <w:r w:rsidRPr="00FF025A">
        <w:rPr>
          <w:rFonts w:ascii="Times New Roman" w:hAnsi="Times New Roman" w:cs="Times New Roman"/>
          <w:b/>
          <w:bCs/>
          <w:sz w:val="28"/>
          <w:szCs w:val="28"/>
        </w:rPr>
        <w:t xml:space="preserve"> Mutations</w:t>
      </w:r>
    </w:p>
    <w:bookmarkEnd w:id="0"/>
    <w:p w14:paraId="0622D1F1" w14:textId="77777777" w:rsidR="00E636C8" w:rsidRDefault="008B432E" w:rsidP="006D015E">
      <w:pPr>
        <w:rPr>
          <w:rFonts w:ascii="Times New Roman" w:hAnsi="Times New Roman" w:cs="Times New Roman"/>
          <w:b/>
          <w:bCs/>
          <w:sz w:val="24"/>
          <w:szCs w:val="24"/>
        </w:rPr>
      </w:pPr>
      <w:r>
        <w:rPr>
          <w:rFonts w:ascii="Times New Roman" w:hAnsi="Times New Roman" w:cs="Times New Roman"/>
          <w:b/>
          <w:bCs/>
          <w:sz w:val="24"/>
          <w:szCs w:val="24"/>
        </w:rPr>
        <w:t xml:space="preserve">S. </w:t>
      </w:r>
      <w:r w:rsidRPr="00785067">
        <w:rPr>
          <w:rFonts w:ascii="Times New Roman" w:hAnsi="Times New Roman" w:cs="Times New Roman"/>
          <w:b/>
          <w:bCs/>
          <w:sz w:val="24"/>
          <w:szCs w:val="24"/>
        </w:rPr>
        <w:t>Mohammed Zaidh</w:t>
      </w:r>
      <w:r w:rsidRPr="00785067">
        <w:rPr>
          <w:rFonts w:ascii="Times New Roman" w:hAnsi="Times New Roman" w:cs="Times New Roman"/>
          <w:b/>
          <w:bCs/>
          <w:sz w:val="24"/>
          <w:szCs w:val="24"/>
          <w:vertAlign w:val="superscript"/>
        </w:rPr>
        <w:t>1</w:t>
      </w:r>
      <w:r>
        <w:rPr>
          <w:rFonts w:ascii="Times New Roman" w:hAnsi="Times New Roman" w:cs="Times New Roman"/>
          <w:b/>
          <w:bCs/>
          <w:sz w:val="24"/>
          <w:szCs w:val="24"/>
          <w:vertAlign w:val="superscript"/>
        </w:rPr>
        <w:t>,2</w:t>
      </w:r>
      <w:r w:rsidRPr="00785067">
        <w:rPr>
          <w:rFonts w:ascii="Times New Roman" w:hAnsi="Times New Roman" w:cs="Times New Roman"/>
          <w:b/>
          <w:bCs/>
          <w:sz w:val="24"/>
          <w:szCs w:val="24"/>
        </w:rPr>
        <w:t>,</w:t>
      </w:r>
      <w:r>
        <w:rPr>
          <w:rFonts w:ascii="Times New Roman" w:hAnsi="Times New Roman" w:cs="Times New Roman"/>
          <w:b/>
          <w:bCs/>
          <w:sz w:val="24"/>
          <w:szCs w:val="24"/>
        </w:rPr>
        <w:t xml:space="preserve"> Hariharan Thirumalai Vengateswaran</w:t>
      </w:r>
      <w:r w:rsidRPr="003E0A1D">
        <w:rPr>
          <w:rFonts w:ascii="Times New Roman" w:hAnsi="Times New Roman" w:cs="Times New Roman"/>
          <w:b/>
          <w:bCs/>
          <w:sz w:val="24"/>
          <w:szCs w:val="24"/>
          <w:vertAlign w:val="superscript"/>
        </w:rPr>
        <w:t>1</w:t>
      </w:r>
      <w:r>
        <w:rPr>
          <w:rFonts w:ascii="Times New Roman" w:hAnsi="Times New Roman" w:cs="Times New Roman"/>
          <w:b/>
          <w:bCs/>
          <w:sz w:val="24"/>
          <w:szCs w:val="24"/>
        </w:rPr>
        <w:t>, Mohammad Habeeb</w:t>
      </w:r>
      <w:r w:rsidRPr="00B75467">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w:t>
      </w:r>
      <w:r w:rsidRPr="003C3440">
        <w:rPr>
          <w:rFonts w:ascii="Times New Roman" w:hAnsi="Times New Roman" w:cs="Times New Roman"/>
          <w:b/>
          <w:bCs/>
          <w:sz w:val="24"/>
          <w:szCs w:val="24"/>
        </w:rPr>
        <w:t>Kiran Balasaheb Aher</w:t>
      </w:r>
      <w:r w:rsidRPr="00220BD4">
        <w:rPr>
          <w:rFonts w:ascii="Times New Roman" w:hAnsi="Times New Roman" w:cs="Times New Roman"/>
          <w:b/>
          <w:bCs/>
          <w:sz w:val="24"/>
          <w:szCs w:val="24"/>
          <w:vertAlign w:val="superscript"/>
        </w:rPr>
        <w:t>3</w:t>
      </w:r>
      <w:r>
        <w:rPr>
          <w:rFonts w:ascii="Times New Roman" w:hAnsi="Times New Roman" w:cs="Times New Roman"/>
          <w:b/>
          <w:bCs/>
          <w:sz w:val="24"/>
          <w:szCs w:val="24"/>
        </w:rPr>
        <w:t xml:space="preserve">, </w:t>
      </w:r>
      <w:r w:rsidRPr="003C3440">
        <w:rPr>
          <w:rFonts w:ascii="Times New Roman" w:hAnsi="Times New Roman" w:cs="Times New Roman"/>
          <w:b/>
          <w:bCs/>
          <w:sz w:val="24"/>
          <w:szCs w:val="24"/>
        </w:rPr>
        <w:t>Girija</w:t>
      </w:r>
      <w:r>
        <w:rPr>
          <w:rFonts w:ascii="Times New Roman" w:hAnsi="Times New Roman" w:cs="Times New Roman"/>
          <w:b/>
          <w:bCs/>
          <w:sz w:val="24"/>
          <w:szCs w:val="24"/>
        </w:rPr>
        <w:t xml:space="preserve"> </w:t>
      </w:r>
      <w:r w:rsidRPr="003C3440">
        <w:rPr>
          <w:rFonts w:ascii="Times New Roman" w:hAnsi="Times New Roman" w:cs="Times New Roman"/>
          <w:b/>
          <w:bCs/>
          <w:sz w:val="24"/>
          <w:szCs w:val="24"/>
        </w:rPr>
        <w:t>Balasaheb Bhavar</w:t>
      </w:r>
      <w:r w:rsidRPr="003C3440">
        <w:rPr>
          <w:rFonts w:ascii="Times New Roman" w:hAnsi="Times New Roman" w:cs="Times New Roman"/>
          <w:b/>
          <w:bCs/>
          <w:sz w:val="24"/>
          <w:szCs w:val="24"/>
          <w:vertAlign w:val="superscript"/>
        </w:rPr>
        <w:t>4</w:t>
      </w:r>
      <w:r>
        <w:rPr>
          <w:rFonts w:ascii="Times New Roman" w:hAnsi="Times New Roman" w:cs="Times New Roman"/>
          <w:b/>
          <w:bCs/>
          <w:sz w:val="24"/>
          <w:szCs w:val="24"/>
        </w:rPr>
        <w:t xml:space="preserve">, </w:t>
      </w:r>
      <w:r w:rsidRPr="00785067">
        <w:rPr>
          <w:rFonts w:ascii="Times New Roman" w:hAnsi="Times New Roman" w:cs="Times New Roman"/>
          <w:b/>
          <w:bCs/>
          <w:sz w:val="24"/>
          <w:szCs w:val="24"/>
        </w:rPr>
        <w:t>Irfan N</w:t>
      </w:r>
      <w:r w:rsidRPr="00785067">
        <w:rPr>
          <w:rFonts w:ascii="Times New Roman" w:hAnsi="Times New Roman" w:cs="Times New Roman"/>
          <w:b/>
          <w:bCs/>
          <w:sz w:val="24"/>
          <w:szCs w:val="24"/>
          <w:vertAlign w:val="superscript"/>
        </w:rPr>
        <w:t>1*</w:t>
      </w:r>
      <w:r>
        <w:rPr>
          <w:rFonts w:ascii="Times New Roman" w:hAnsi="Times New Roman" w:cs="Times New Roman"/>
          <w:b/>
          <w:bCs/>
          <w:sz w:val="24"/>
          <w:szCs w:val="24"/>
        </w:rPr>
        <w:t>,</w:t>
      </w:r>
      <w:r w:rsidRPr="00220BD4">
        <w:t xml:space="preserve"> </w:t>
      </w:r>
      <w:r w:rsidRPr="00220BD4">
        <w:rPr>
          <w:rFonts w:ascii="Times New Roman" w:hAnsi="Times New Roman" w:cs="Times New Roman"/>
          <w:b/>
          <w:bCs/>
          <w:sz w:val="24"/>
          <w:szCs w:val="24"/>
        </w:rPr>
        <w:t>K</w:t>
      </w:r>
      <w:r>
        <w:rPr>
          <w:rFonts w:ascii="Times New Roman" w:hAnsi="Times New Roman" w:cs="Times New Roman"/>
          <w:b/>
          <w:bCs/>
          <w:sz w:val="24"/>
          <w:szCs w:val="24"/>
        </w:rPr>
        <w:t>.</w:t>
      </w:r>
      <w:r w:rsidRPr="00220BD4">
        <w:rPr>
          <w:rFonts w:ascii="Times New Roman" w:hAnsi="Times New Roman" w:cs="Times New Roman"/>
          <w:b/>
          <w:bCs/>
          <w:sz w:val="24"/>
          <w:szCs w:val="24"/>
        </w:rPr>
        <w:t>N</w:t>
      </w:r>
      <w:r>
        <w:rPr>
          <w:rFonts w:ascii="Times New Roman" w:hAnsi="Times New Roman" w:cs="Times New Roman"/>
          <w:b/>
          <w:bCs/>
          <w:sz w:val="24"/>
          <w:szCs w:val="24"/>
        </w:rPr>
        <w:t>.</w:t>
      </w:r>
      <w:r w:rsidRPr="00220BD4">
        <w:rPr>
          <w:rFonts w:ascii="Times New Roman" w:hAnsi="Times New Roman" w:cs="Times New Roman"/>
          <w:b/>
          <w:bCs/>
          <w:sz w:val="24"/>
          <w:szCs w:val="24"/>
        </w:rPr>
        <w:t>V</w:t>
      </w:r>
      <w:r>
        <w:rPr>
          <w:rFonts w:ascii="Times New Roman" w:hAnsi="Times New Roman" w:cs="Times New Roman"/>
          <w:b/>
          <w:bCs/>
          <w:sz w:val="24"/>
          <w:szCs w:val="24"/>
        </w:rPr>
        <w:t>. C</w:t>
      </w:r>
      <w:r w:rsidRPr="00220BD4">
        <w:rPr>
          <w:rFonts w:ascii="Times New Roman" w:hAnsi="Times New Roman" w:cs="Times New Roman"/>
          <w:b/>
          <w:bCs/>
          <w:sz w:val="24"/>
          <w:szCs w:val="24"/>
        </w:rPr>
        <w:t xml:space="preserve">henchu </w:t>
      </w:r>
      <w:r>
        <w:rPr>
          <w:rFonts w:ascii="Times New Roman" w:hAnsi="Times New Roman" w:cs="Times New Roman"/>
          <w:b/>
          <w:bCs/>
          <w:sz w:val="24"/>
          <w:szCs w:val="24"/>
        </w:rPr>
        <w:t>L</w:t>
      </w:r>
      <w:r w:rsidRPr="00220BD4">
        <w:rPr>
          <w:rFonts w:ascii="Times New Roman" w:hAnsi="Times New Roman" w:cs="Times New Roman"/>
          <w:b/>
          <w:bCs/>
          <w:sz w:val="24"/>
          <w:szCs w:val="24"/>
        </w:rPr>
        <w:t>akshmi</w:t>
      </w:r>
      <w:r w:rsidRPr="00220BD4">
        <w:rPr>
          <w:rFonts w:ascii="Times New Roman" w:hAnsi="Times New Roman" w:cs="Times New Roman"/>
          <w:b/>
          <w:bCs/>
          <w:sz w:val="24"/>
          <w:szCs w:val="24"/>
          <w:vertAlign w:val="superscript"/>
        </w:rPr>
        <w:t>5</w:t>
      </w:r>
      <w:r>
        <w:rPr>
          <w:rFonts w:ascii="Times New Roman" w:hAnsi="Times New Roman" w:cs="Times New Roman"/>
          <w:b/>
          <w:bCs/>
          <w:sz w:val="24"/>
          <w:szCs w:val="24"/>
        </w:rPr>
        <w:t xml:space="preserve">  </w:t>
      </w:r>
    </w:p>
    <w:p w14:paraId="37B1396D" w14:textId="2CFD6EE9" w:rsidR="00924B1C" w:rsidRDefault="004550E2" w:rsidP="006D015E">
      <w:pPr>
        <w:rPr>
          <w:rFonts w:ascii="Times New Roman" w:hAnsi="Times New Roman" w:cs="Times New Roman"/>
          <w:b/>
          <w:bCs/>
          <w:sz w:val="24"/>
          <w:szCs w:val="24"/>
        </w:rPr>
      </w:pPr>
      <w:r w:rsidRPr="004550E2">
        <w:rPr>
          <w:rFonts w:ascii="Times New Roman" w:hAnsi="Times New Roman" w:cs="Times New Roman"/>
          <w:b/>
          <w:bCs/>
          <w:sz w:val="24"/>
          <w:szCs w:val="24"/>
        </w:rPr>
        <w:t>Supplementary</w:t>
      </w:r>
      <w:r w:rsidR="00E636C8">
        <w:rPr>
          <w:rFonts w:ascii="Times New Roman" w:hAnsi="Times New Roman" w:cs="Times New Roman"/>
          <w:b/>
          <w:bCs/>
          <w:sz w:val="24"/>
          <w:szCs w:val="24"/>
        </w:rPr>
        <w:t xml:space="preserve"> 2</w:t>
      </w:r>
    </w:p>
    <w:p w14:paraId="3793F68D" w14:textId="281FA39F" w:rsidR="00433956" w:rsidRDefault="006D015E" w:rsidP="00433956">
      <w:pPr>
        <w:rPr>
          <w:rFonts w:ascii="Times New Roman" w:hAnsi="Times New Roman" w:cs="Times New Roman"/>
          <w:b/>
          <w:bCs/>
          <w:sz w:val="24"/>
          <w:szCs w:val="24"/>
        </w:rPr>
      </w:pPr>
      <w:r>
        <w:rPr>
          <w:rFonts w:ascii="Times New Roman" w:hAnsi="Times New Roman" w:cs="Times New Roman"/>
          <w:b/>
          <w:bCs/>
          <w:sz w:val="24"/>
          <w:szCs w:val="24"/>
        </w:rPr>
        <w:t xml:space="preserve"> </w:t>
      </w:r>
      <w:r w:rsidR="00433956">
        <w:rPr>
          <w:rFonts w:ascii="Times New Roman" w:hAnsi="Times New Roman" w:cs="Times New Roman"/>
          <w:b/>
          <w:bCs/>
          <w:sz w:val="24"/>
          <w:szCs w:val="24"/>
        </w:rPr>
        <w:t xml:space="preserve">Pathway Analysis genes involved </w:t>
      </w:r>
    </w:p>
    <w:p w14:paraId="4FAA5395" w14:textId="50C51432" w:rsidR="00433956" w:rsidRDefault="00433956" w:rsidP="00433956">
      <w:pPr>
        <w:spacing w:line="360" w:lineRule="auto"/>
        <w:jc w:val="both"/>
        <w:rPr>
          <w:rFonts w:ascii="Times New Roman" w:hAnsi="Times New Roman" w:cs="Times New Roman"/>
          <w:sz w:val="24"/>
          <w:szCs w:val="24"/>
        </w:rPr>
      </w:pPr>
      <w:r w:rsidRPr="00433956">
        <w:rPr>
          <w:rFonts w:ascii="Times New Roman" w:hAnsi="Times New Roman" w:cs="Times New Roman"/>
          <w:sz w:val="24"/>
          <w:szCs w:val="24"/>
        </w:rPr>
        <w:t>The genes and elements involved in the pancreatic adenocarcinoma pathway from the provided image are KRAS, RALGDS, RALA, RALB, RAC1, CDC42, RAC2, RAC3, PLD1, PA, PIP3, PIK3CA, PIK3CB, PIK3CD, PIK3CG, PIK3R1, PIK3R2, PIK3R3, AKT1, AKT2, AKT3, BAD, CASP9, BCL2L1, CHUK, IKBKB, IKBKG, RELA, NFKB1, MTOR, RPS6KB1, RPS6KB2, VEGFA, CDKN2A, CDK4, CDK6, CCND1, RB1, E2F1, E2F2, E2F3, TP53, CDKN1A, CDKN1B, DDB2, BAK1, BAX, GADD45A, GADD45B, GADD45G, POLK, BRCA2, RAD51, MAP2K1, MAP2K2, MAPK1, MAPK3, MAPK6, MAPK9, MAPK10, RHOA, PAK3, PAK4, PAK6, PAK1, PAK2, PAK5, BUB1B-PAK6, RAC1, RAC2, RAC3, ARHGEF6, TIAM1, PRKCD, PRKCI, PEBP1, DUSP6, TGFA, EGF, ERBB2, EGFR, JAK1, STAT1, STAT3, TGFBR1, TGFBR2, SMAD2, SMAD3, SMAD4, TGF1, TGF2, TGF3, and RALBP1.</w:t>
      </w:r>
    </w:p>
    <w:p w14:paraId="49714B93" w14:textId="2C39EDBA" w:rsidR="00433956" w:rsidRPr="00433956" w:rsidRDefault="006D015E" w:rsidP="00433956">
      <w:pPr>
        <w:spacing w:line="360" w:lineRule="auto"/>
        <w:jc w:val="both"/>
        <w:rPr>
          <w:rFonts w:ascii="Times New Roman" w:hAnsi="Times New Roman" w:cs="Times New Roman"/>
          <w:sz w:val="24"/>
          <w:szCs w:val="24"/>
        </w:rPr>
      </w:pPr>
      <w:r w:rsidRPr="006D015E">
        <w:rPr>
          <w:rFonts w:ascii="Times New Roman" w:hAnsi="Times New Roman" w:cs="Times New Roman"/>
          <w:sz w:val="24"/>
          <w:szCs w:val="24"/>
        </w:rPr>
        <w:t>The genes and elements involved in the chromosomal and microsatellite instability in colorectal cancer pathway are TGFB1, TGFB2, TGFB3, TGFBR1, TGFBR2, SMAD2, SMAD3, SMAD4, BCL2, PMAIP1, BAD, BCL2L11, BBC3, CYCS, BAX, MSH6, MSH3, MSH2, MLH1, AKT1, AKT2, AKT3, PI3K, CASP9, KRAS, ARAF, RAF1, BRAF, MAP2K1, MAPK1, MAPK3, MAPK8, MAPK9, MAPK10, JUN, FOS, MYC, AXIN1, APC, AXIN2, APC2, GSK3B, CTNNB1, CSNK1A1, CSNK1A1L, CSNK1D, TCF7, TCF7L2, LEF1, TCF7L1, RALGDS, RALA, RALB, RAC1, RAC2, RAC3, RHOA, REL, EXOC2, TBK1, APPL1, CASP3, NTNT1, DCC, PTGS2, PGH2, PGE2, CDKN1A, DDB2, POLK, TP53, BIRC5, CCND1, MYC, and other related pathways and genes such as BCL2L11, TCF7L1, TCF7L2, LEF1, BAX, BAK1, JUN, FOS, MYC, REL, and MAPK8.</w:t>
      </w:r>
    </w:p>
    <w:p w14:paraId="27E3E2D4" w14:textId="47BDA499" w:rsidR="00433956" w:rsidRDefault="00433956" w:rsidP="00433956">
      <w:pPr>
        <w:rPr>
          <w:rFonts w:ascii="Times New Roman" w:hAnsi="Times New Roman" w:cs="Times New Roman"/>
          <w:b/>
          <w:bCs/>
          <w:sz w:val="24"/>
          <w:szCs w:val="24"/>
        </w:rPr>
      </w:pPr>
      <w:r>
        <w:rPr>
          <w:rFonts w:ascii="Times New Roman" w:hAnsi="Times New Roman" w:cs="Times New Roman"/>
          <w:b/>
          <w:bCs/>
          <w:sz w:val="24"/>
          <w:szCs w:val="24"/>
        </w:rPr>
        <w:t>Network Pharmacology</w:t>
      </w:r>
    </w:p>
    <w:p w14:paraId="1C07B95D" w14:textId="1CF72F11" w:rsidR="006D015E" w:rsidRDefault="00433956" w:rsidP="006D015E">
      <w:pPr>
        <w:spacing w:line="360" w:lineRule="auto"/>
        <w:jc w:val="both"/>
        <w:rPr>
          <w:rFonts w:ascii="Times New Roman" w:hAnsi="Times New Roman" w:cs="Times New Roman"/>
          <w:sz w:val="24"/>
          <w:szCs w:val="24"/>
        </w:rPr>
      </w:pPr>
      <w:r w:rsidRPr="00433956">
        <w:rPr>
          <w:rFonts w:ascii="Times New Roman" w:hAnsi="Times New Roman" w:cs="Times New Roman"/>
          <w:sz w:val="24"/>
          <w:szCs w:val="24"/>
        </w:rPr>
        <w:t>The major genes are involved in</w:t>
      </w:r>
      <w:r w:rsidR="006D015E" w:rsidRPr="006D015E">
        <w:rPr>
          <w:rFonts w:ascii="Times New Roman" w:hAnsi="Times New Roman" w:cs="Times New Roman"/>
          <w:sz w:val="24"/>
          <w:szCs w:val="24"/>
        </w:rPr>
        <w:t xml:space="preserve"> </w:t>
      </w:r>
      <w:r w:rsidR="006D015E" w:rsidRPr="00433956">
        <w:rPr>
          <w:rFonts w:ascii="Times New Roman" w:hAnsi="Times New Roman" w:cs="Times New Roman"/>
          <w:sz w:val="24"/>
          <w:szCs w:val="24"/>
        </w:rPr>
        <w:t>alteration studies</w:t>
      </w:r>
      <w:r w:rsidRPr="00433956">
        <w:rPr>
          <w:rFonts w:ascii="Times New Roman" w:hAnsi="Times New Roman" w:cs="Times New Roman"/>
          <w:sz w:val="24"/>
          <w:szCs w:val="24"/>
        </w:rPr>
        <w:t xml:space="preserve"> network pharmacology  listed in the image are ARAF, CNKSR2, KRAS, BRAF, PIK3CA, CALM1, MAPK1, MLLT4, EGFR, MAP3K3, </w:t>
      </w:r>
      <w:r w:rsidRPr="00433956">
        <w:rPr>
          <w:rFonts w:ascii="Times New Roman" w:hAnsi="Times New Roman" w:cs="Times New Roman"/>
          <w:sz w:val="24"/>
          <w:szCs w:val="24"/>
        </w:rPr>
        <w:lastRenderedPageBreak/>
        <w:t>RALGDS, MAP3K2, PDE6D, RABHRAS, NRAS, SOS2, SOS1, LZTR1, SPRED1, NF1, PTPN11, RAF1, SHOC2, and MAP2K1.</w:t>
      </w:r>
    </w:p>
    <w:p w14:paraId="0CEDC24D" w14:textId="4F7748AB" w:rsidR="004550E2" w:rsidRPr="006D015E" w:rsidRDefault="006D015E" w:rsidP="006D01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004550E2">
        <w:rPr>
          <w:rFonts w:ascii="Times New Roman" w:hAnsi="Times New Roman" w:cs="Times New Roman"/>
          <w:b/>
          <w:bCs/>
          <w:sz w:val="24"/>
          <w:szCs w:val="24"/>
        </w:rPr>
        <w:t xml:space="preserve">Docking </w:t>
      </w:r>
    </w:p>
    <w:p w14:paraId="24F4E7CF" w14:textId="77777777" w:rsidR="00924B1C" w:rsidRPr="004550E2" w:rsidRDefault="00924B1C" w:rsidP="00924B1C">
      <w:pPr>
        <w:pStyle w:val="ListParagraph"/>
        <w:rPr>
          <w:rFonts w:ascii="Times New Roman" w:hAnsi="Times New Roman" w:cs="Times New Roman"/>
          <w:sz w:val="24"/>
          <w:szCs w:val="24"/>
        </w:rPr>
      </w:pPr>
    </w:p>
    <w:p w14:paraId="626DC88A" w14:textId="643B926F" w:rsidR="00924B1C" w:rsidRPr="004550E2" w:rsidRDefault="00924B1C" w:rsidP="00924B1C">
      <w:pPr>
        <w:pStyle w:val="ListParagraph"/>
        <w:rPr>
          <w:rFonts w:ascii="Times New Roman" w:hAnsi="Times New Roman" w:cs="Times New Roman"/>
          <w:sz w:val="24"/>
          <w:szCs w:val="24"/>
        </w:rPr>
      </w:pPr>
    </w:p>
    <w:p w14:paraId="28B335E5" w14:textId="77777777" w:rsidR="00924B1C" w:rsidRPr="004550E2" w:rsidRDefault="00924B1C" w:rsidP="004550E2">
      <w:pPr>
        <w:pStyle w:val="ListParagraph"/>
        <w:jc w:val="center"/>
        <w:rPr>
          <w:rFonts w:ascii="Times New Roman" w:hAnsi="Times New Roman" w:cs="Times New Roman"/>
          <w:sz w:val="24"/>
          <w:szCs w:val="24"/>
        </w:rPr>
      </w:pPr>
      <w:r w:rsidRPr="004550E2">
        <w:rPr>
          <w:rFonts w:ascii="Times New Roman" w:hAnsi="Times New Roman" w:cs="Times New Roman"/>
          <w:noProof/>
          <w:sz w:val="24"/>
          <w:szCs w:val="24"/>
        </w:rPr>
        <w:drawing>
          <wp:inline distT="0" distB="0" distL="0" distR="0" wp14:anchorId="6F6382C4" wp14:editId="0E7145FD">
            <wp:extent cx="3874207" cy="2476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3875532" cy="2477347"/>
                    </a:xfrm>
                    <a:prstGeom prst="rect">
                      <a:avLst/>
                    </a:prstGeom>
                    <a:noFill/>
                    <a:ln w="9525">
                      <a:noFill/>
                      <a:miter lim="800000"/>
                      <a:headEnd/>
                      <a:tailEnd/>
                    </a:ln>
                  </pic:spPr>
                </pic:pic>
              </a:graphicData>
            </a:graphic>
          </wp:inline>
        </w:drawing>
      </w:r>
    </w:p>
    <w:p w14:paraId="1B86280A" w14:textId="75859B51" w:rsidR="004550E2" w:rsidRPr="004550E2" w:rsidRDefault="004550E2" w:rsidP="00924B1C">
      <w:pPr>
        <w:pStyle w:val="ListParagraph"/>
        <w:rPr>
          <w:rFonts w:ascii="Times New Roman" w:hAnsi="Times New Roman" w:cs="Times New Roman"/>
          <w:sz w:val="24"/>
          <w:szCs w:val="24"/>
        </w:rPr>
      </w:pPr>
      <w:r w:rsidRPr="004550E2">
        <w:rPr>
          <w:rFonts w:ascii="Times New Roman" w:hAnsi="Times New Roman" w:cs="Times New Roman"/>
          <w:b/>
          <w:bCs/>
          <w:sz w:val="24"/>
          <w:szCs w:val="24"/>
        </w:rPr>
        <w:t>Figure 1:</w:t>
      </w:r>
      <w:r w:rsidRPr="004550E2">
        <w:rPr>
          <w:rFonts w:ascii="Times New Roman" w:hAnsi="Times New Roman" w:cs="Times New Roman"/>
          <w:sz w:val="24"/>
          <w:szCs w:val="24"/>
        </w:rPr>
        <w:t xml:space="preserve">  inside in the protein interaction Lead 1 </w:t>
      </w:r>
    </w:p>
    <w:p w14:paraId="1E3E93F2" w14:textId="67702B18" w:rsidR="004550E2" w:rsidRPr="004550E2" w:rsidRDefault="004550E2" w:rsidP="004550E2">
      <w:pPr>
        <w:rPr>
          <w:rFonts w:ascii="Times New Roman" w:hAnsi="Times New Roman" w:cs="Times New Roman"/>
          <w:sz w:val="24"/>
          <w:szCs w:val="24"/>
        </w:rPr>
      </w:pPr>
    </w:p>
    <w:p w14:paraId="7E274AE9" w14:textId="25889183" w:rsidR="00D03AAA" w:rsidRPr="004550E2" w:rsidRDefault="004550E2" w:rsidP="004550E2">
      <w:pPr>
        <w:pStyle w:val="ListParagraph"/>
        <w:jc w:val="center"/>
        <w:rPr>
          <w:rFonts w:ascii="Times New Roman" w:hAnsi="Times New Roman" w:cs="Times New Roman"/>
          <w:sz w:val="24"/>
          <w:szCs w:val="24"/>
        </w:rPr>
      </w:pPr>
      <w:r w:rsidRPr="004550E2">
        <w:rPr>
          <w:rFonts w:ascii="Times New Roman" w:hAnsi="Times New Roman" w:cs="Times New Roman"/>
          <w:noProof/>
          <w:sz w:val="24"/>
          <w:szCs w:val="24"/>
        </w:rPr>
        <w:drawing>
          <wp:inline distT="0" distB="0" distL="0" distR="0" wp14:anchorId="034321C4" wp14:editId="0728DD1C">
            <wp:extent cx="3618703" cy="25431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srcRect/>
                    <a:stretch>
                      <a:fillRect/>
                    </a:stretch>
                  </pic:blipFill>
                  <pic:spPr bwMode="auto">
                    <a:xfrm>
                      <a:off x="0" y="0"/>
                      <a:ext cx="3626223" cy="2548460"/>
                    </a:xfrm>
                    <a:prstGeom prst="rect">
                      <a:avLst/>
                    </a:prstGeom>
                    <a:noFill/>
                    <a:ln w="9525">
                      <a:noFill/>
                      <a:miter lim="800000"/>
                      <a:headEnd/>
                      <a:tailEnd/>
                    </a:ln>
                  </pic:spPr>
                </pic:pic>
              </a:graphicData>
            </a:graphic>
          </wp:inline>
        </w:drawing>
      </w:r>
    </w:p>
    <w:p w14:paraId="243E32FC" w14:textId="21A45ABA" w:rsidR="004550E2" w:rsidRDefault="004550E2" w:rsidP="004550E2">
      <w:pPr>
        <w:pStyle w:val="ListParagraph"/>
        <w:rPr>
          <w:rFonts w:ascii="Times New Roman" w:hAnsi="Times New Roman" w:cs="Times New Roman"/>
          <w:sz w:val="24"/>
          <w:szCs w:val="24"/>
        </w:rPr>
      </w:pPr>
      <w:r w:rsidRPr="004550E2">
        <w:rPr>
          <w:rFonts w:ascii="Times New Roman" w:hAnsi="Times New Roman" w:cs="Times New Roman"/>
          <w:b/>
          <w:bCs/>
          <w:sz w:val="24"/>
          <w:szCs w:val="24"/>
        </w:rPr>
        <w:t>Figure 2:</w:t>
      </w:r>
      <w:r w:rsidRPr="004550E2">
        <w:rPr>
          <w:rFonts w:ascii="Times New Roman" w:hAnsi="Times New Roman" w:cs="Times New Roman"/>
          <w:sz w:val="24"/>
          <w:szCs w:val="24"/>
        </w:rPr>
        <w:t xml:space="preserve">  inside in the protein interaction Lead </w:t>
      </w:r>
      <w:r>
        <w:rPr>
          <w:rFonts w:ascii="Times New Roman" w:hAnsi="Times New Roman" w:cs="Times New Roman"/>
          <w:sz w:val="24"/>
          <w:szCs w:val="24"/>
        </w:rPr>
        <w:t>2</w:t>
      </w:r>
      <w:r w:rsidRPr="004550E2">
        <w:rPr>
          <w:rFonts w:ascii="Times New Roman" w:hAnsi="Times New Roman" w:cs="Times New Roman"/>
          <w:sz w:val="24"/>
          <w:szCs w:val="24"/>
        </w:rPr>
        <w:t xml:space="preserve"> </w:t>
      </w:r>
    </w:p>
    <w:p w14:paraId="3AA5238F" w14:textId="45C5719A" w:rsidR="004550E2" w:rsidRDefault="004550E2" w:rsidP="004550E2">
      <w:pPr>
        <w:pStyle w:val="ListParagraph"/>
        <w:jc w:val="center"/>
        <w:rPr>
          <w:rFonts w:ascii="Times New Roman" w:hAnsi="Times New Roman" w:cs="Times New Roman"/>
          <w:sz w:val="24"/>
          <w:szCs w:val="24"/>
        </w:rPr>
      </w:pPr>
      <w:r w:rsidRPr="004550E2">
        <w:rPr>
          <w:rFonts w:ascii="Times New Roman" w:hAnsi="Times New Roman" w:cs="Times New Roman"/>
          <w:noProof/>
          <w:sz w:val="24"/>
          <w:szCs w:val="24"/>
        </w:rPr>
        <w:lastRenderedPageBreak/>
        <w:drawing>
          <wp:inline distT="0" distB="0" distL="0" distR="0" wp14:anchorId="42A3F1CB" wp14:editId="46DF1841">
            <wp:extent cx="4343653" cy="253054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srcRect/>
                    <a:stretch>
                      <a:fillRect/>
                    </a:stretch>
                  </pic:blipFill>
                  <pic:spPr bwMode="auto">
                    <a:xfrm>
                      <a:off x="0" y="0"/>
                      <a:ext cx="4348009" cy="2533087"/>
                    </a:xfrm>
                    <a:prstGeom prst="rect">
                      <a:avLst/>
                    </a:prstGeom>
                    <a:noFill/>
                    <a:ln w="9525">
                      <a:noFill/>
                      <a:miter lim="800000"/>
                      <a:headEnd/>
                      <a:tailEnd/>
                    </a:ln>
                  </pic:spPr>
                </pic:pic>
              </a:graphicData>
            </a:graphic>
          </wp:inline>
        </w:drawing>
      </w:r>
    </w:p>
    <w:p w14:paraId="21227746" w14:textId="77777777" w:rsidR="00E636C8" w:rsidRDefault="004550E2" w:rsidP="00E636C8">
      <w:pPr>
        <w:pStyle w:val="ListParagraph"/>
        <w:rPr>
          <w:rFonts w:ascii="Times New Roman" w:hAnsi="Times New Roman" w:cs="Times New Roman"/>
          <w:sz w:val="24"/>
          <w:szCs w:val="24"/>
        </w:rPr>
      </w:pPr>
      <w:r w:rsidRPr="004550E2">
        <w:rPr>
          <w:rFonts w:ascii="Times New Roman" w:hAnsi="Times New Roman" w:cs="Times New Roman"/>
          <w:b/>
          <w:bCs/>
          <w:sz w:val="24"/>
          <w:szCs w:val="24"/>
        </w:rPr>
        <w:t>Figure 2:</w:t>
      </w:r>
      <w:r w:rsidRPr="004550E2">
        <w:rPr>
          <w:rFonts w:ascii="Times New Roman" w:hAnsi="Times New Roman" w:cs="Times New Roman"/>
          <w:sz w:val="24"/>
          <w:szCs w:val="24"/>
        </w:rPr>
        <w:t xml:space="preserve">  inside in the protein interaction Lead </w:t>
      </w:r>
      <w:r>
        <w:rPr>
          <w:rFonts w:ascii="Times New Roman" w:hAnsi="Times New Roman" w:cs="Times New Roman"/>
          <w:sz w:val="24"/>
          <w:szCs w:val="24"/>
        </w:rPr>
        <w:t>3</w:t>
      </w:r>
      <w:r w:rsidRPr="004550E2">
        <w:rPr>
          <w:rFonts w:ascii="Times New Roman" w:hAnsi="Times New Roman" w:cs="Times New Roman"/>
          <w:sz w:val="24"/>
          <w:szCs w:val="24"/>
        </w:rPr>
        <w:t xml:space="preserve"> </w:t>
      </w:r>
    </w:p>
    <w:p w14:paraId="65046561" w14:textId="7EA87F24" w:rsidR="00E92805" w:rsidRPr="00E636C8" w:rsidRDefault="006D015E" w:rsidP="00E636C8">
      <w:pPr>
        <w:rPr>
          <w:rFonts w:ascii="Times New Roman" w:hAnsi="Times New Roman" w:cs="Times New Roman"/>
          <w:sz w:val="24"/>
          <w:szCs w:val="24"/>
        </w:rPr>
      </w:pPr>
      <w:r w:rsidRPr="00E636C8">
        <w:rPr>
          <w:rFonts w:ascii="Times New Roman" w:hAnsi="Times New Roman" w:cs="Times New Roman"/>
          <w:b/>
          <w:bCs/>
          <w:sz w:val="24"/>
          <w:szCs w:val="24"/>
        </w:rPr>
        <w:t xml:space="preserve"> </w:t>
      </w:r>
      <w:r w:rsidR="00E92805" w:rsidRPr="00E636C8">
        <w:rPr>
          <w:rFonts w:ascii="Times New Roman" w:hAnsi="Times New Roman" w:cs="Times New Roman"/>
          <w:b/>
          <w:bCs/>
          <w:sz w:val="24"/>
          <w:szCs w:val="24"/>
        </w:rPr>
        <w:t>Retrosynthetic prediction of best lead molecule of octyl ring system</w:t>
      </w:r>
    </w:p>
    <w:p w14:paraId="58D9C732" w14:textId="77777777" w:rsidR="00E92805" w:rsidRPr="00E92805" w:rsidRDefault="00E92805" w:rsidP="00E92805">
      <w:pPr>
        <w:pStyle w:val="ListParagraph"/>
        <w:rPr>
          <w:rFonts w:ascii="Times New Roman" w:hAnsi="Times New Roman" w:cs="Times New Roman"/>
          <w:b/>
          <w:bCs/>
          <w:sz w:val="24"/>
          <w:szCs w:val="24"/>
        </w:rPr>
      </w:pPr>
    </w:p>
    <w:p w14:paraId="0D197B6F" w14:textId="385FE454" w:rsidR="00E92805" w:rsidRDefault="00E92805" w:rsidP="009771B7">
      <w:pPr>
        <w:pStyle w:val="ListParagraph"/>
        <w:spacing w:line="360" w:lineRule="auto"/>
        <w:ind w:firstLine="720"/>
        <w:jc w:val="both"/>
        <w:rPr>
          <w:rFonts w:ascii="Times New Roman" w:hAnsi="Times New Roman" w:cs="Times New Roman"/>
          <w:sz w:val="24"/>
          <w:szCs w:val="24"/>
        </w:rPr>
      </w:pPr>
      <w:r w:rsidRPr="00E92805">
        <w:rPr>
          <w:rFonts w:ascii="Times New Roman" w:hAnsi="Times New Roman" w:cs="Times New Roman"/>
          <w:sz w:val="24"/>
          <w:szCs w:val="24"/>
        </w:rPr>
        <w:t xml:space="preserve">The depicted reaction mechanism involves the coupling of an amine (Ar1-NH2) with a boronic acid (Ar2-B(OH)2). Initially, the nitrogen atom from the amine </w:t>
      </w:r>
      <w:proofErr w:type="spellStart"/>
      <w:r w:rsidRPr="00E92805">
        <w:rPr>
          <w:rFonts w:ascii="Times New Roman" w:hAnsi="Times New Roman" w:cs="Times New Roman"/>
          <w:sz w:val="24"/>
          <w:szCs w:val="24"/>
        </w:rPr>
        <w:t>nucleophilically</w:t>
      </w:r>
      <w:proofErr w:type="spellEnd"/>
      <w:r w:rsidRPr="00E92805">
        <w:rPr>
          <w:rFonts w:ascii="Times New Roman" w:hAnsi="Times New Roman" w:cs="Times New Roman"/>
          <w:sz w:val="24"/>
          <w:szCs w:val="24"/>
        </w:rPr>
        <w:t xml:space="preserve"> attacks the boron atom of the boronic acid, forming an intermediate complex. This intermediate then undergoes dehydration, eliminating water molecules and leading to the formation of a stable boron-nitrogen bond. The final product is an aryl-substituted amine (Ar1-NH-Ar2), where the nitrogen is bonded to both aromatic groups Ar1 and Ar2. This reaction typically proceeds under conditions that facilitate the dehydration step, such as elevated temperatures or the presence of a dehydrating agent</w:t>
      </w:r>
      <w:r w:rsidR="00433956">
        <w:rPr>
          <w:rFonts w:ascii="Times New Roman" w:hAnsi="Times New Roman" w:cs="Times New Roman"/>
          <w:sz w:val="24"/>
          <w:szCs w:val="24"/>
        </w:rPr>
        <w:t xml:space="preserve"> illustrated in figure S3</w:t>
      </w:r>
      <w:r w:rsidRPr="00E92805">
        <w:rPr>
          <w:rFonts w:ascii="Times New Roman" w:hAnsi="Times New Roman" w:cs="Times New Roman"/>
          <w:sz w:val="24"/>
          <w:szCs w:val="24"/>
        </w:rPr>
        <w:t>.</w:t>
      </w:r>
    </w:p>
    <w:p w14:paraId="67C627C2" w14:textId="77777777" w:rsidR="004550E2" w:rsidRDefault="004550E2" w:rsidP="00E92805">
      <w:pPr>
        <w:pStyle w:val="ListParagraph"/>
        <w:spacing w:line="360" w:lineRule="auto"/>
        <w:jc w:val="both"/>
        <w:rPr>
          <w:rFonts w:ascii="Times New Roman" w:hAnsi="Times New Roman" w:cs="Times New Roman"/>
          <w:sz w:val="24"/>
          <w:szCs w:val="24"/>
        </w:rPr>
      </w:pPr>
    </w:p>
    <w:p w14:paraId="1125AB51" w14:textId="77777777" w:rsidR="004550E2" w:rsidRPr="004550E2" w:rsidRDefault="004550E2" w:rsidP="004550E2">
      <w:pPr>
        <w:pStyle w:val="ListParagraph"/>
        <w:jc w:val="center"/>
        <w:rPr>
          <w:rFonts w:ascii="Times New Roman" w:hAnsi="Times New Roman" w:cs="Times New Roman"/>
          <w:sz w:val="24"/>
          <w:szCs w:val="24"/>
        </w:rPr>
      </w:pPr>
    </w:p>
    <w:p w14:paraId="4471B9BD" w14:textId="0136B7BB" w:rsidR="008B5BC8" w:rsidRPr="004550E2" w:rsidRDefault="008B5BC8" w:rsidP="004550E2">
      <w:pPr>
        <w:pStyle w:val="ListParagraph"/>
        <w:jc w:val="center"/>
        <w:rPr>
          <w:rFonts w:ascii="Times New Roman" w:hAnsi="Times New Roman" w:cs="Times New Roman"/>
          <w:sz w:val="24"/>
          <w:szCs w:val="24"/>
        </w:rPr>
      </w:pPr>
      <w:r w:rsidRPr="004550E2">
        <w:rPr>
          <w:rFonts w:ascii="Times New Roman" w:hAnsi="Times New Roman" w:cs="Times New Roman"/>
          <w:noProof/>
          <w:sz w:val="24"/>
          <w:szCs w:val="24"/>
        </w:rPr>
        <w:drawing>
          <wp:inline distT="0" distB="0" distL="0" distR="0" wp14:anchorId="20976F9D" wp14:editId="364BC600">
            <wp:extent cx="2981325" cy="162470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8"/>
                    <a:srcRect l="17617" r="24864"/>
                    <a:stretch/>
                  </pic:blipFill>
                  <pic:spPr bwMode="auto">
                    <a:xfrm>
                      <a:off x="0" y="0"/>
                      <a:ext cx="2993492" cy="1631335"/>
                    </a:xfrm>
                    <a:prstGeom prst="rect">
                      <a:avLst/>
                    </a:prstGeom>
                    <a:noFill/>
                    <a:ln>
                      <a:noFill/>
                    </a:ln>
                    <a:extLst>
                      <a:ext uri="{53640926-AAD7-44D8-BBD7-CCE9431645EC}">
                        <a14:shadowObscured xmlns:a14="http://schemas.microsoft.com/office/drawing/2010/main"/>
                      </a:ext>
                    </a:extLst>
                  </pic:spPr>
                </pic:pic>
              </a:graphicData>
            </a:graphic>
          </wp:inline>
        </w:drawing>
      </w:r>
    </w:p>
    <w:p w14:paraId="59EF737B" w14:textId="29809685" w:rsidR="008B5BC8" w:rsidRPr="004550E2" w:rsidRDefault="008B5BC8" w:rsidP="00433956">
      <w:pPr>
        <w:tabs>
          <w:tab w:val="left" w:pos="4253"/>
        </w:tabs>
        <w:rPr>
          <w:rFonts w:ascii="Times New Roman" w:hAnsi="Times New Roman" w:cs="Times New Roman"/>
          <w:sz w:val="24"/>
          <w:szCs w:val="24"/>
        </w:rPr>
      </w:pPr>
      <w:r w:rsidRPr="004550E2">
        <w:rPr>
          <w:rFonts w:ascii="Times New Roman" w:hAnsi="Times New Roman" w:cs="Times New Roman"/>
          <w:noProof/>
          <w:sz w:val="24"/>
          <w:szCs w:val="24"/>
        </w:rPr>
        <w:lastRenderedPageBreak/>
        <w:drawing>
          <wp:inline distT="0" distB="0" distL="0" distR="0" wp14:anchorId="0EC6F4DB" wp14:editId="44AB39A9">
            <wp:extent cx="5943600" cy="996012"/>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srcRect/>
                    <a:stretch>
                      <a:fillRect/>
                    </a:stretch>
                  </pic:blipFill>
                  <pic:spPr bwMode="auto">
                    <a:xfrm>
                      <a:off x="0" y="0"/>
                      <a:ext cx="5943600" cy="996012"/>
                    </a:xfrm>
                    <a:prstGeom prst="rect">
                      <a:avLst/>
                    </a:prstGeom>
                    <a:noFill/>
                    <a:ln w="9525">
                      <a:noFill/>
                      <a:miter lim="800000"/>
                      <a:headEnd/>
                      <a:tailEnd/>
                    </a:ln>
                  </pic:spPr>
                </pic:pic>
              </a:graphicData>
            </a:graphic>
          </wp:inline>
        </w:drawing>
      </w:r>
    </w:p>
    <w:p w14:paraId="522E1E22" w14:textId="77777777" w:rsidR="008B5BC8" w:rsidRPr="004550E2" w:rsidRDefault="008B5BC8" w:rsidP="00924B1C">
      <w:pPr>
        <w:pStyle w:val="ListParagraph"/>
        <w:rPr>
          <w:rFonts w:ascii="Times New Roman" w:hAnsi="Times New Roman" w:cs="Times New Roman"/>
          <w:sz w:val="24"/>
          <w:szCs w:val="24"/>
        </w:rPr>
      </w:pPr>
    </w:p>
    <w:p w14:paraId="14F08018" w14:textId="69F47729" w:rsidR="008B5BC8" w:rsidRDefault="00E92805" w:rsidP="00E92805">
      <w:pPr>
        <w:rPr>
          <w:rFonts w:ascii="Times New Roman" w:hAnsi="Times New Roman" w:cs="Times New Roman"/>
          <w:sz w:val="24"/>
          <w:szCs w:val="24"/>
        </w:rPr>
      </w:pPr>
      <w:r w:rsidRPr="00E92805">
        <w:rPr>
          <w:rFonts w:ascii="Times New Roman" w:hAnsi="Times New Roman" w:cs="Times New Roman"/>
          <w:b/>
          <w:bCs/>
          <w:sz w:val="24"/>
          <w:szCs w:val="24"/>
        </w:rPr>
        <w:t>Figure 3</w:t>
      </w:r>
      <w:r>
        <w:rPr>
          <w:rFonts w:ascii="Times New Roman" w:hAnsi="Times New Roman" w:cs="Times New Roman"/>
          <w:sz w:val="24"/>
          <w:szCs w:val="24"/>
        </w:rPr>
        <w:t xml:space="preserve"> Retrosynthetic pathway of Octyl ring system </w:t>
      </w:r>
    </w:p>
    <w:p w14:paraId="4A220FF0" w14:textId="36B7476A" w:rsidR="00E92805" w:rsidRDefault="009771B7" w:rsidP="00E92805">
      <w:pPr>
        <w:rPr>
          <w:rFonts w:ascii="Times New Roman" w:hAnsi="Times New Roman" w:cs="Times New Roman"/>
          <w:sz w:val="24"/>
          <w:szCs w:val="24"/>
        </w:rPr>
      </w:pPr>
      <w:r>
        <w:rPr>
          <w:noProof/>
        </w:rPr>
        <w:drawing>
          <wp:inline distT="0" distB="0" distL="0" distR="0" wp14:anchorId="303B7990" wp14:editId="74B34ACC">
            <wp:extent cx="5705475" cy="4410075"/>
            <wp:effectExtent l="0" t="0" r="9525" b="9525"/>
            <wp:docPr id="2109306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306138" name=""/>
                    <pic:cNvPicPr/>
                  </pic:nvPicPr>
                  <pic:blipFill>
                    <a:blip r:embed="rId10"/>
                    <a:stretch>
                      <a:fillRect/>
                    </a:stretch>
                  </pic:blipFill>
                  <pic:spPr>
                    <a:xfrm>
                      <a:off x="0" y="0"/>
                      <a:ext cx="5705475" cy="4410075"/>
                    </a:xfrm>
                    <a:prstGeom prst="rect">
                      <a:avLst/>
                    </a:prstGeom>
                  </pic:spPr>
                </pic:pic>
              </a:graphicData>
            </a:graphic>
          </wp:inline>
        </w:drawing>
      </w:r>
    </w:p>
    <w:p w14:paraId="3147AD18" w14:textId="628C500F" w:rsidR="009771B7" w:rsidRDefault="009771B7" w:rsidP="00E92805">
      <w:pPr>
        <w:rPr>
          <w:rFonts w:ascii="Times New Roman" w:hAnsi="Times New Roman" w:cs="Times New Roman"/>
          <w:sz w:val="24"/>
          <w:szCs w:val="24"/>
        </w:rPr>
      </w:pPr>
      <w:r w:rsidRPr="009771B7">
        <w:rPr>
          <w:rFonts w:ascii="Times New Roman" w:hAnsi="Times New Roman" w:cs="Times New Roman"/>
          <w:b/>
          <w:bCs/>
          <w:sz w:val="24"/>
          <w:szCs w:val="24"/>
        </w:rPr>
        <w:t>Figure 4</w:t>
      </w:r>
      <w:r>
        <w:rPr>
          <w:rFonts w:ascii="Times New Roman" w:hAnsi="Times New Roman" w:cs="Times New Roman"/>
          <w:sz w:val="24"/>
          <w:szCs w:val="24"/>
        </w:rPr>
        <w:t xml:space="preserve"> simulation KRAS with lead 1 </w:t>
      </w:r>
    </w:p>
    <w:p w14:paraId="20386F60" w14:textId="073DB56A" w:rsidR="009771B7" w:rsidRDefault="009771B7" w:rsidP="00E92805">
      <w:pPr>
        <w:rPr>
          <w:rFonts w:ascii="Times New Roman" w:hAnsi="Times New Roman" w:cs="Times New Roman"/>
          <w:sz w:val="24"/>
          <w:szCs w:val="24"/>
        </w:rPr>
      </w:pPr>
      <w:r>
        <w:rPr>
          <w:noProof/>
        </w:rPr>
        <w:lastRenderedPageBreak/>
        <w:drawing>
          <wp:inline distT="0" distB="0" distL="0" distR="0" wp14:anchorId="1BAD24BC" wp14:editId="5C6709CD">
            <wp:extent cx="5667375" cy="2057400"/>
            <wp:effectExtent l="0" t="0" r="9525" b="0"/>
            <wp:docPr id="1225569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569639" name=""/>
                    <pic:cNvPicPr/>
                  </pic:nvPicPr>
                  <pic:blipFill>
                    <a:blip r:embed="rId11"/>
                    <a:stretch>
                      <a:fillRect/>
                    </a:stretch>
                  </pic:blipFill>
                  <pic:spPr>
                    <a:xfrm>
                      <a:off x="0" y="0"/>
                      <a:ext cx="5667375" cy="2057400"/>
                    </a:xfrm>
                    <a:prstGeom prst="rect">
                      <a:avLst/>
                    </a:prstGeom>
                  </pic:spPr>
                </pic:pic>
              </a:graphicData>
            </a:graphic>
          </wp:inline>
        </w:drawing>
      </w:r>
      <w:r>
        <w:rPr>
          <w:rFonts w:ascii="Times New Roman" w:hAnsi="Times New Roman" w:cs="Times New Roman"/>
          <w:sz w:val="24"/>
          <w:szCs w:val="24"/>
        </w:rPr>
        <w:t>\</w:t>
      </w:r>
    </w:p>
    <w:p w14:paraId="7AA48047" w14:textId="3BE84C6E" w:rsidR="009771B7" w:rsidRDefault="009771B7" w:rsidP="00E92805">
      <w:pPr>
        <w:rPr>
          <w:rFonts w:ascii="Times New Roman" w:hAnsi="Times New Roman" w:cs="Times New Roman"/>
          <w:sz w:val="24"/>
          <w:szCs w:val="24"/>
        </w:rPr>
      </w:pPr>
      <w:r w:rsidRPr="009771B7">
        <w:rPr>
          <w:rFonts w:ascii="Times New Roman" w:hAnsi="Times New Roman" w:cs="Times New Roman"/>
          <w:b/>
          <w:bCs/>
          <w:sz w:val="24"/>
          <w:szCs w:val="24"/>
        </w:rPr>
        <w:t>Figure 5</w:t>
      </w:r>
      <w:r>
        <w:rPr>
          <w:rFonts w:ascii="Times New Roman" w:hAnsi="Times New Roman" w:cs="Times New Roman"/>
          <w:b/>
          <w:bCs/>
          <w:sz w:val="24"/>
          <w:szCs w:val="24"/>
        </w:rPr>
        <w:t>:</w:t>
      </w:r>
      <w:r>
        <w:rPr>
          <w:rFonts w:ascii="Times New Roman" w:hAnsi="Times New Roman" w:cs="Times New Roman"/>
          <w:sz w:val="24"/>
          <w:szCs w:val="24"/>
        </w:rPr>
        <w:t xml:space="preserve"> Secondary structure of protein. </w:t>
      </w:r>
    </w:p>
    <w:p w14:paraId="4B62E2FC" w14:textId="40482565" w:rsidR="009771B7" w:rsidRDefault="009771B7" w:rsidP="00E92805">
      <w:pPr>
        <w:rPr>
          <w:rFonts w:ascii="Times New Roman" w:hAnsi="Times New Roman" w:cs="Times New Roman"/>
          <w:sz w:val="24"/>
          <w:szCs w:val="24"/>
        </w:rPr>
      </w:pPr>
      <w:r>
        <w:rPr>
          <w:noProof/>
        </w:rPr>
        <w:drawing>
          <wp:inline distT="0" distB="0" distL="0" distR="0" wp14:anchorId="2ACF5C4C" wp14:editId="245D1C22">
            <wp:extent cx="5943600" cy="4400550"/>
            <wp:effectExtent l="0" t="0" r="0" b="0"/>
            <wp:docPr id="1081950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50444" name=""/>
                    <pic:cNvPicPr/>
                  </pic:nvPicPr>
                  <pic:blipFill>
                    <a:blip r:embed="rId12"/>
                    <a:stretch>
                      <a:fillRect/>
                    </a:stretch>
                  </pic:blipFill>
                  <pic:spPr>
                    <a:xfrm>
                      <a:off x="0" y="0"/>
                      <a:ext cx="5943600" cy="4400550"/>
                    </a:xfrm>
                    <a:prstGeom prst="rect">
                      <a:avLst/>
                    </a:prstGeom>
                  </pic:spPr>
                </pic:pic>
              </a:graphicData>
            </a:graphic>
          </wp:inline>
        </w:drawing>
      </w:r>
    </w:p>
    <w:p w14:paraId="470A4978" w14:textId="59C8F0E6" w:rsidR="009771B7" w:rsidRDefault="009771B7" w:rsidP="00E92805">
      <w:pPr>
        <w:rPr>
          <w:rFonts w:ascii="Times New Roman" w:hAnsi="Times New Roman" w:cs="Times New Roman"/>
          <w:sz w:val="24"/>
          <w:szCs w:val="24"/>
        </w:rPr>
      </w:pPr>
      <w:r w:rsidRPr="009771B7">
        <w:rPr>
          <w:rFonts w:ascii="Times New Roman" w:hAnsi="Times New Roman" w:cs="Times New Roman"/>
          <w:b/>
          <w:bCs/>
          <w:sz w:val="24"/>
          <w:szCs w:val="24"/>
        </w:rPr>
        <w:t>Figure 6:</w:t>
      </w:r>
      <w:r>
        <w:rPr>
          <w:rFonts w:ascii="Times New Roman" w:hAnsi="Times New Roman" w:cs="Times New Roman"/>
          <w:sz w:val="24"/>
          <w:szCs w:val="24"/>
        </w:rPr>
        <w:t xml:space="preserve"> Ligand RMSF of the lead 1 Octyl ring system</w:t>
      </w:r>
    </w:p>
    <w:p w14:paraId="16A4F447" w14:textId="26AD945E" w:rsidR="00433956" w:rsidRDefault="00433956" w:rsidP="00433956">
      <w:pPr>
        <w:spacing w:line="360" w:lineRule="auto"/>
        <w:ind w:firstLine="720"/>
        <w:jc w:val="both"/>
        <w:rPr>
          <w:rFonts w:ascii="Times New Roman" w:hAnsi="Times New Roman" w:cs="Times New Roman"/>
          <w:sz w:val="24"/>
          <w:szCs w:val="24"/>
        </w:rPr>
      </w:pPr>
      <w:r w:rsidRPr="00433956">
        <w:rPr>
          <w:rFonts w:ascii="Times New Roman" w:hAnsi="Times New Roman" w:cs="Times New Roman"/>
          <w:sz w:val="24"/>
          <w:szCs w:val="24"/>
        </w:rPr>
        <w:t xml:space="preserve">The energy profiles in the Ligand Torsion Profile diagrams depict how the ligand's potential energy changes with the rotation around specific bonds. Each graph displays energy variations as a function of the torsion angle, identifying the most and least favorable conformations </w:t>
      </w:r>
      <w:r w:rsidRPr="00433956">
        <w:rPr>
          <w:rFonts w:ascii="Times New Roman" w:hAnsi="Times New Roman" w:cs="Times New Roman"/>
          <w:sz w:val="24"/>
          <w:szCs w:val="24"/>
        </w:rPr>
        <w:lastRenderedPageBreak/>
        <w:t>by their energy minima and maxima. The superimposed histograms show the frequency of each torsion angle, with peaks indicating the most energetically favorable conformations. This integrated analysis of energy profiles and torsion angle distributions provides valuable insights into the ligand's preferred conformations and stability, crucial for predicting its interactions in biological contexts.</w:t>
      </w:r>
      <w:r>
        <w:rPr>
          <w:rFonts w:ascii="Times New Roman" w:hAnsi="Times New Roman" w:cs="Times New Roman"/>
          <w:sz w:val="24"/>
          <w:szCs w:val="24"/>
        </w:rPr>
        <w:t xml:space="preserve"> It was illustrated in figure S7.</w:t>
      </w:r>
    </w:p>
    <w:p w14:paraId="49E539AA" w14:textId="7787D78E" w:rsidR="009771B7" w:rsidRDefault="009771B7" w:rsidP="00E92805">
      <w:pPr>
        <w:rPr>
          <w:rFonts w:ascii="Times New Roman" w:hAnsi="Times New Roman" w:cs="Times New Roman"/>
          <w:sz w:val="24"/>
          <w:szCs w:val="24"/>
        </w:rPr>
      </w:pPr>
      <w:r>
        <w:rPr>
          <w:noProof/>
        </w:rPr>
        <w:drawing>
          <wp:inline distT="0" distB="0" distL="0" distR="0" wp14:anchorId="3165474A" wp14:editId="156CC085">
            <wp:extent cx="5143500" cy="5200650"/>
            <wp:effectExtent l="0" t="0" r="0" b="0"/>
            <wp:docPr id="980845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845286" name=""/>
                    <pic:cNvPicPr/>
                  </pic:nvPicPr>
                  <pic:blipFill>
                    <a:blip r:embed="rId13"/>
                    <a:stretch>
                      <a:fillRect/>
                    </a:stretch>
                  </pic:blipFill>
                  <pic:spPr>
                    <a:xfrm>
                      <a:off x="0" y="0"/>
                      <a:ext cx="5143500" cy="5200650"/>
                    </a:xfrm>
                    <a:prstGeom prst="rect">
                      <a:avLst/>
                    </a:prstGeom>
                  </pic:spPr>
                </pic:pic>
              </a:graphicData>
            </a:graphic>
          </wp:inline>
        </w:drawing>
      </w:r>
    </w:p>
    <w:p w14:paraId="6AA7AF09" w14:textId="0CCE98B3" w:rsidR="009771B7" w:rsidRDefault="009771B7" w:rsidP="00E92805">
      <w:pPr>
        <w:rPr>
          <w:rFonts w:ascii="Times New Roman" w:hAnsi="Times New Roman" w:cs="Times New Roman"/>
          <w:sz w:val="24"/>
          <w:szCs w:val="24"/>
        </w:rPr>
      </w:pPr>
      <w:r w:rsidRPr="009771B7">
        <w:rPr>
          <w:rFonts w:ascii="Times New Roman" w:hAnsi="Times New Roman" w:cs="Times New Roman"/>
          <w:b/>
          <w:bCs/>
          <w:sz w:val="24"/>
          <w:szCs w:val="24"/>
        </w:rPr>
        <w:t>Figure 7</w:t>
      </w:r>
      <w:r>
        <w:rPr>
          <w:rFonts w:ascii="Times New Roman" w:hAnsi="Times New Roman" w:cs="Times New Roman"/>
          <w:sz w:val="24"/>
          <w:szCs w:val="24"/>
        </w:rPr>
        <w:t xml:space="preserve"> lead1 Octyl rings torsion of the 100ns simulation. </w:t>
      </w:r>
    </w:p>
    <w:p w14:paraId="212A5047" w14:textId="729AE332" w:rsidR="009771B7" w:rsidRDefault="009771B7" w:rsidP="00E92805">
      <w:pPr>
        <w:rPr>
          <w:rFonts w:ascii="Times New Roman" w:hAnsi="Times New Roman" w:cs="Times New Roman"/>
          <w:sz w:val="24"/>
          <w:szCs w:val="24"/>
        </w:rPr>
      </w:pPr>
      <w:r>
        <w:rPr>
          <w:noProof/>
        </w:rPr>
        <w:lastRenderedPageBreak/>
        <w:drawing>
          <wp:inline distT="0" distB="0" distL="0" distR="0" wp14:anchorId="3B0AF152" wp14:editId="2DD8AFE1">
            <wp:extent cx="5762625" cy="4619625"/>
            <wp:effectExtent l="0" t="0" r="9525" b="9525"/>
            <wp:docPr id="1708304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304566" name=""/>
                    <pic:cNvPicPr/>
                  </pic:nvPicPr>
                  <pic:blipFill>
                    <a:blip r:embed="rId14"/>
                    <a:stretch>
                      <a:fillRect/>
                    </a:stretch>
                  </pic:blipFill>
                  <pic:spPr>
                    <a:xfrm>
                      <a:off x="0" y="0"/>
                      <a:ext cx="5762625" cy="4619625"/>
                    </a:xfrm>
                    <a:prstGeom prst="rect">
                      <a:avLst/>
                    </a:prstGeom>
                  </pic:spPr>
                </pic:pic>
              </a:graphicData>
            </a:graphic>
          </wp:inline>
        </w:drawing>
      </w:r>
    </w:p>
    <w:p w14:paraId="2387D55E" w14:textId="4F4119A2" w:rsidR="009771B7" w:rsidRDefault="009771B7" w:rsidP="00E92805">
      <w:pPr>
        <w:rPr>
          <w:rFonts w:ascii="Times New Roman" w:hAnsi="Times New Roman" w:cs="Times New Roman"/>
          <w:sz w:val="24"/>
          <w:szCs w:val="24"/>
        </w:rPr>
      </w:pPr>
      <w:r w:rsidRPr="009771B7">
        <w:rPr>
          <w:rFonts w:ascii="Times New Roman" w:hAnsi="Times New Roman" w:cs="Times New Roman"/>
          <w:b/>
          <w:bCs/>
          <w:sz w:val="24"/>
          <w:szCs w:val="24"/>
        </w:rPr>
        <w:t>Figure</w:t>
      </w:r>
      <w:r w:rsidR="008B432E">
        <w:rPr>
          <w:rFonts w:ascii="Times New Roman" w:hAnsi="Times New Roman" w:cs="Times New Roman"/>
          <w:b/>
          <w:bCs/>
          <w:sz w:val="24"/>
          <w:szCs w:val="24"/>
        </w:rPr>
        <w:t xml:space="preserve"> </w:t>
      </w:r>
      <w:r w:rsidRPr="009771B7">
        <w:rPr>
          <w:rFonts w:ascii="Times New Roman" w:hAnsi="Times New Roman" w:cs="Times New Roman"/>
          <w:b/>
          <w:bCs/>
          <w:sz w:val="24"/>
          <w:szCs w:val="24"/>
        </w:rPr>
        <w:t>8</w:t>
      </w:r>
      <w:r>
        <w:rPr>
          <w:rFonts w:ascii="Times New Roman" w:hAnsi="Times New Roman" w:cs="Times New Roman"/>
          <w:sz w:val="24"/>
          <w:szCs w:val="24"/>
        </w:rPr>
        <w:t xml:space="preserve"> Ligand properties lead 1 octyl rings system </w:t>
      </w:r>
    </w:p>
    <w:p w14:paraId="374885A1" w14:textId="11C09103" w:rsidR="009771B7" w:rsidRPr="00E92805" w:rsidRDefault="009771B7" w:rsidP="00E92805">
      <w:pPr>
        <w:rPr>
          <w:rFonts w:ascii="Times New Roman" w:hAnsi="Times New Roman" w:cs="Times New Roman"/>
          <w:sz w:val="24"/>
          <w:szCs w:val="24"/>
        </w:rPr>
      </w:pPr>
      <w:r>
        <w:rPr>
          <w:rFonts w:ascii="Times New Roman" w:hAnsi="Times New Roman" w:cs="Times New Roman"/>
          <w:sz w:val="24"/>
          <w:szCs w:val="24"/>
        </w:rPr>
        <w:t xml:space="preserve"> </w:t>
      </w:r>
    </w:p>
    <w:sectPr w:rsidR="009771B7" w:rsidRPr="00E92805" w:rsidSect="00782E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06222B"/>
    <w:multiLevelType w:val="hybridMultilevel"/>
    <w:tmpl w:val="6F580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1490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AAA"/>
    <w:rsid w:val="00433956"/>
    <w:rsid w:val="004550E2"/>
    <w:rsid w:val="006D015E"/>
    <w:rsid w:val="00782E77"/>
    <w:rsid w:val="008B432E"/>
    <w:rsid w:val="008B5BC8"/>
    <w:rsid w:val="00924B1C"/>
    <w:rsid w:val="009771B7"/>
    <w:rsid w:val="00990BD7"/>
    <w:rsid w:val="00A44BEE"/>
    <w:rsid w:val="00AC2852"/>
    <w:rsid w:val="00B44DD4"/>
    <w:rsid w:val="00B712D1"/>
    <w:rsid w:val="00D03AAA"/>
    <w:rsid w:val="00D755F8"/>
    <w:rsid w:val="00E636C8"/>
    <w:rsid w:val="00E92805"/>
    <w:rsid w:val="00EE5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B8A696"/>
  <w15:docId w15:val="{89714FA3-A3B4-4FF4-A04D-3D992D9F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E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3A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3AAA"/>
    <w:rPr>
      <w:rFonts w:ascii="Tahoma" w:hAnsi="Tahoma" w:cs="Tahoma"/>
      <w:sz w:val="16"/>
      <w:szCs w:val="16"/>
    </w:rPr>
  </w:style>
  <w:style w:type="paragraph" w:styleId="ListParagraph">
    <w:name w:val="List Paragraph"/>
    <w:basedOn w:val="Normal"/>
    <w:uiPriority w:val="34"/>
    <w:qFormat/>
    <w:rsid w:val="00924B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598</Words>
  <Characters>3461</Characters>
  <Application>Microsoft Office Word</Application>
  <DocSecurity>0</DocSecurity>
  <Lines>78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CIIC INTEL LAB</dc:creator>
  <cp:lastModifiedBy>MOHAMMED ZAIDH S</cp:lastModifiedBy>
  <cp:revision>2</cp:revision>
  <dcterms:created xsi:type="dcterms:W3CDTF">2024-09-13T17:43:00Z</dcterms:created>
  <dcterms:modified xsi:type="dcterms:W3CDTF">2024-09-13T17:43:00Z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162acf7b0ac34f29a99b81de5ee72cd05fac5fc426e5b6e76f4d4a4fe990d8db</vt:lpwstr>
  </property>
</Properties>
</file>