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4E5F3" w14:textId="69E85E80" w:rsidR="00457D83" w:rsidRDefault="00457D83" w:rsidP="00457D83">
      <w:pPr>
        <w:pStyle w:val="Title"/>
        <w:spacing w:after="48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Material for</w:t>
      </w:r>
    </w:p>
    <w:p w14:paraId="6E33C96B" w14:textId="285713FF" w:rsidR="00457D83" w:rsidRPr="000A6982" w:rsidRDefault="00861E4C" w:rsidP="00457D83">
      <w:pPr>
        <w:pStyle w:val="Title"/>
        <w:spacing w:after="48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Non-destructive </w:t>
      </w:r>
      <w:r w:rsidR="00EA1EBC">
        <w:rPr>
          <w:rFonts w:ascii="Times New Roman" w:hAnsi="Times New Roman" w:cs="Times New Roman"/>
          <w:b/>
          <w:bCs/>
          <w:sz w:val="24"/>
          <w:szCs w:val="24"/>
        </w:rPr>
        <w:t>detection of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57D83">
        <w:rPr>
          <w:rFonts w:ascii="Times New Roman" w:hAnsi="Times New Roman" w:cs="Times New Roman"/>
          <w:b/>
          <w:bCs/>
          <w:sz w:val="24"/>
          <w:szCs w:val="24"/>
        </w:rPr>
        <w:t>critical defects in additive manufacturing</w:t>
      </w:r>
    </w:p>
    <w:p w14:paraId="53C2F319" w14:textId="77777777" w:rsidR="00457D83" w:rsidRPr="00CE3BE8" w:rsidRDefault="00457D83" w:rsidP="00457D83">
      <w:pPr>
        <w:jc w:val="center"/>
      </w:pPr>
    </w:p>
    <w:p w14:paraId="78F4EF34" w14:textId="77777777" w:rsidR="00457D83" w:rsidRDefault="00457D83" w:rsidP="00457D83">
      <w:pPr>
        <w:tabs>
          <w:tab w:val="left" w:pos="720"/>
          <w:tab w:val="left" w:pos="2600"/>
        </w:tabs>
        <w:spacing w:after="240" w:line="240" w:lineRule="auto"/>
        <w:jc w:val="center"/>
        <w:rPr>
          <w:rFonts w:eastAsia="Times New Roman" w:cs="Times New Roman"/>
          <w:color w:val="000000" w:themeColor="text1"/>
          <w:szCs w:val="24"/>
          <w:vertAlign w:val="superscript"/>
        </w:rPr>
      </w:pPr>
      <w:r w:rsidRPr="00D24DAA">
        <w:rPr>
          <w:rFonts w:eastAsia="Times New Roman" w:cs="Times New Roman"/>
          <w:color w:val="000000" w:themeColor="text1"/>
          <w:szCs w:val="24"/>
        </w:rPr>
        <w:t>Shaharyar Baig</w:t>
      </w:r>
      <w:r w:rsidRPr="00D24DAA">
        <w:rPr>
          <w:rFonts w:eastAsia="Times New Roman" w:cs="Times New Roman"/>
          <w:color w:val="000000" w:themeColor="text1"/>
          <w:szCs w:val="24"/>
          <w:vertAlign w:val="superscript"/>
        </w:rPr>
        <w:t>1,2</w:t>
      </w:r>
      <w:r w:rsidRPr="00D24DAA">
        <w:rPr>
          <w:rFonts w:eastAsia="Times New Roman" w:cs="Times New Roman"/>
          <w:color w:val="000000" w:themeColor="text1"/>
          <w:szCs w:val="24"/>
        </w:rPr>
        <w:t xml:space="preserve">, </w:t>
      </w:r>
      <w:r>
        <w:rPr>
          <w:rFonts w:eastAsia="Times New Roman" w:cs="Times New Roman"/>
          <w:color w:val="000000" w:themeColor="text1"/>
          <w:szCs w:val="24"/>
        </w:rPr>
        <w:t>Alireza Jam</w:t>
      </w:r>
      <w:r w:rsidRPr="00D24DAA">
        <w:rPr>
          <w:rFonts w:eastAsia="Times New Roman" w:cs="Times New Roman"/>
          <w:color w:val="000000" w:themeColor="text1"/>
          <w:szCs w:val="24"/>
          <w:vertAlign w:val="superscript"/>
        </w:rPr>
        <w:t>1,2</w:t>
      </w:r>
      <w:r w:rsidRPr="00D24DAA">
        <w:rPr>
          <w:rFonts w:eastAsia="Times New Roman" w:cs="Times New Roman"/>
          <w:color w:val="000000" w:themeColor="text1"/>
          <w:szCs w:val="24"/>
        </w:rPr>
        <w:t>,</w:t>
      </w:r>
      <w:r>
        <w:rPr>
          <w:rFonts w:eastAsia="Times New Roman" w:cs="Times New Roman"/>
          <w:color w:val="000000" w:themeColor="text1"/>
          <w:szCs w:val="24"/>
        </w:rPr>
        <w:t xml:space="preserve"> Stefano Beretta</w:t>
      </w:r>
      <w:r w:rsidRPr="00D24DAA">
        <w:rPr>
          <w:rFonts w:eastAsia="Times New Roman" w:cs="Times New Roman"/>
          <w:color w:val="000000" w:themeColor="text1"/>
          <w:szCs w:val="24"/>
          <w:vertAlign w:val="superscript"/>
        </w:rPr>
        <w:t>1,2</w:t>
      </w:r>
      <w:r>
        <w:rPr>
          <w:rFonts w:eastAsia="Times New Roman" w:cs="Times New Roman"/>
          <w:color w:val="000000" w:themeColor="text1"/>
          <w:szCs w:val="24"/>
          <w:vertAlign w:val="superscript"/>
        </w:rPr>
        <w:t>,3</w:t>
      </w:r>
      <w:r>
        <w:rPr>
          <w:rFonts w:eastAsia="Times New Roman" w:cs="Times New Roman"/>
          <w:color w:val="000000" w:themeColor="text1"/>
          <w:szCs w:val="24"/>
        </w:rPr>
        <w:t>,</w:t>
      </w:r>
      <w:r w:rsidRPr="00D24DAA">
        <w:rPr>
          <w:rFonts w:eastAsia="Times New Roman" w:cs="Times New Roman"/>
          <w:color w:val="000000" w:themeColor="text1"/>
          <w:szCs w:val="24"/>
        </w:rPr>
        <w:t xml:space="preserve"> Shuai Shao</w:t>
      </w:r>
      <w:r w:rsidRPr="00D24DAA">
        <w:rPr>
          <w:rFonts w:eastAsia="Times New Roman" w:cs="Times New Roman"/>
          <w:color w:val="000000" w:themeColor="text1"/>
          <w:szCs w:val="24"/>
          <w:vertAlign w:val="superscript"/>
        </w:rPr>
        <w:t>1,2</w:t>
      </w:r>
      <w:r w:rsidRPr="00D24DAA">
        <w:rPr>
          <w:rFonts w:eastAsia="Times New Roman" w:cs="Times New Roman"/>
          <w:color w:val="000000" w:themeColor="text1"/>
          <w:szCs w:val="24"/>
        </w:rPr>
        <w:t>, Nima Shamsaei</w:t>
      </w:r>
      <w:r w:rsidRPr="00D24DAA">
        <w:rPr>
          <w:rFonts w:eastAsia="Times New Roman" w:cs="Times New Roman"/>
          <w:color w:val="000000" w:themeColor="text1"/>
          <w:szCs w:val="24"/>
          <w:vertAlign w:val="superscript"/>
        </w:rPr>
        <w:t>1,2*</w:t>
      </w:r>
    </w:p>
    <w:p w14:paraId="67899806" w14:textId="77777777" w:rsidR="00457D83" w:rsidRPr="00D24DAA" w:rsidRDefault="00457D83" w:rsidP="00457D83">
      <w:pPr>
        <w:tabs>
          <w:tab w:val="left" w:pos="720"/>
          <w:tab w:val="left" w:pos="2600"/>
        </w:tabs>
        <w:spacing w:after="240" w:line="240" w:lineRule="auto"/>
        <w:jc w:val="center"/>
        <w:rPr>
          <w:rFonts w:eastAsia="Times New Roman" w:cs="Times New Roman"/>
          <w:color w:val="000000" w:themeColor="text1"/>
          <w:szCs w:val="24"/>
          <w:vertAlign w:val="superscript"/>
        </w:rPr>
      </w:pPr>
    </w:p>
    <w:p w14:paraId="2499FB05" w14:textId="77777777" w:rsidR="00457D83" w:rsidRPr="00D24DAA" w:rsidRDefault="00457D83" w:rsidP="00457D83">
      <w:pPr>
        <w:pStyle w:val="paragraph"/>
        <w:spacing w:before="120" w:beforeAutospacing="0" w:after="0" w:afterAutospacing="0"/>
        <w:jc w:val="center"/>
        <w:textAlignment w:val="baseline"/>
      </w:pPr>
      <w:r>
        <w:rPr>
          <w:rStyle w:val="normaltextrun"/>
          <w:rFonts w:eastAsiaTheme="majorEastAsia"/>
          <w:color w:val="000000"/>
          <w:vertAlign w:val="superscript"/>
        </w:rPr>
        <w:t>1</w:t>
      </w:r>
      <w:r w:rsidRPr="00D24DAA">
        <w:rPr>
          <w:rStyle w:val="normaltextrun"/>
          <w:rFonts w:eastAsiaTheme="majorEastAsia"/>
          <w:color w:val="000000"/>
        </w:rPr>
        <w:t xml:space="preserve"> National Center for Additive Manufacturing Excellence (NCAME), Auburn University, Auburn, AL 36849, USA</w:t>
      </w:r>
    </w:p>
    <w:p w14:paraId="423FA451" w14:textId="77777777" w:rsidR="00457D83" w:rsidRPr="00D24DAA" w:rsidRDefault="00457D83" w:rsidP="00457D83">
      <w:pPr>
        <w:pStyle w:val="paragraph"/>
        <w:spacing w:before="120" w:beforeAutospacing="0" w:after="0" w:afterAutospacing="0"/>
        <w:jc w:val="center"/>
        <w:textAlignment w:val="baseline"/>
      </w:pPr>
      <w:r>
        <w:rPr>
          <w:rStyle w:val="normaltextrun"/>
          <w:rFonts w:eastAsiaTheme="majorEastAsia"/>
          <w:color w:val="000000"/>
          <w:vertAlign w:val="superscript"/>
        </w:rPr>
        <w:t>2</w:t>
      </w:r>
      <w:r w:rsidRPr="00D24DAA">
        <w:rPr>
          <w:rStyle w:val="normaltextrun"/>
          <w:rFonts w:eastAsiaTheme="majorEastAsia"/>
          <w:color w:val="000000"/>
        </w:rPr>
        <w:t xml:space="preserve"> Department of Mechanical Engineering, Auburn University, Auburn, AL 36849, USA</w:t>
      </w:r>
    </w:p>
    <w:p w14:paraId="1E8F856E" w14:textId="77777777" w:rsidR="00457D83" w:rsidRPr="00D24DAA" w:rsidRDefault="00457D83" w:rsidP="00457D83">
      <w:pPr>
        <w:pStyle w:val="paragraph"/>
        <w:spacing w:before="120" w:beforeAutospacing="0" w:after="0" w:afterAutospacing="0"/>
        <w:jc w:val="center"/>
        <w:textAlignment w:val="baseline"/>
      </w:pPr>
      <w:r>
        <w:rPr>
          <w:rStyle w:val="normaltextrun"/>
          <w:rFonts w:eastAsiaTheme="majorEastAsia"/>
          <w:color w:val="000000"/>
          <w:vertAlign w:val="superscript"/>
        </w:rPr>
        <w:t>3</w:t>
      </w:r>
      <w:r w:rsidRPr="00D24DAA">
        <w:rPr>
          <w:rStyle w:val="normaltextrun"/>
          <w:rFonts w:eastAsiaTheme="majorEastAsia"/>
          <w:color w:val="000000"/>
        </w:rPr>
        <w:t xml:space="preserve"> </w:t>
      </w:r>
      <w:r>
        <w:rPr>
          <w:rStyle w:val="normaltextrun"/>
          <w:rFonts w:eastAsiaTheme="majorEastAsia"/>
          <w:color w:val="000000"/>
        </w:rPr>
        <w:t>Department of Mechanical Engineering, Politecnico di Milano, Milano, Italy 20156</w:t>
      </w:r>
    </w:p>
    <w:p w14:paraId="02FE83D0" w14:textId="77777777" w:rsidR="00457D83" w:rsidRDefault="00457D83" w:rsidP="00457D83">
      <w:pPr>
        <w:pStyle w:val="paragraph"/>
        <w:spacing w:before="120" w:beforeAutospacing="0" w:after="0" w:afterAutospacing="0"/>
        <w:jc w:val="center"/>
        <w:textAlignment w:val="baseline"/>
      </w:pPr>
    </w:p>
    <w:p w14:paraId="79137489" w14:textId="77777777" w:rsidR="00457D83" w:rsidRDefault="00457D83" w:rsidP="00457D83">
      <w:pPr>
        <w:pStyle w:val="paragraph"/>
        <w:spacing w:before="120" w:beforeAutospacing="0" w:after="0" w:afterAutospacing="0"/>
        <w:jc w:val="center"/>
        <w:textAlignment w:val="baseline"/>
      </w:pPr>
    </w:p>
    <w:p w14:paraId="7A6AB1E4" w14:textId="77777777" w:rsidR="00457D83" w:rsidRPr="00D24DAA" w:rsidRDefault="00457D83" w:rsidP="00457D83">
      <w:pPr>
        <w:pStyle w:val="paragraph"/>
        <w:spacing w:before="120" w:beforeAutospacing="0" w:after="0" w:afterAutospacing="0"/>
        <w:jc w:val="center"/>
        <w:textAlignment w:val="baseline"/>
      </w:pPr>
    </w:p>
    <w:p w14:paraId="6A376DFD" w14:textId="77777777" w:rsidR="00457D83" w:rsidRPr="00D24DAA" w:rsidRDefault="00457D83" w:rsidP="00457D83">
      <w:pPr>
        <w:pStyle w:val="paragraph"/>
        <w:spacing w:before="0" w:beforeAutospacing="0" w:after="0" w:afterAutospacing="0"/>
        <w:jc w:val="center"/>
        <w:textAlignment w:val="baseline"/>
      </w:pPr>
      <w:r w:rsidRPr="00D24DAA">
        <w:t>*Corresponding author:</w:t>
      </w:r>
    </w:p>
    <w:p w14:paraId="6B836DFB" w14:textId="77777777" w:rsidR="00457D83" w:rsidRPr="00D24DAA" w:rsidRDefault="00457D83" w:rsidP="00457D83">
      <w:pPr>
        <w:spacing w:after="0" w:line="240" w:lineRule="auto"/>
        <w:jc w:val="center"/>
        <w:textAlignment w:val="baseline"/>
        <w:rPr>
          <w:rFonts w:eastAsia="Times New Roman" w:cs="Times New Roman"/>
          <w:szCs w:val="24"/>
        </w:rPr>
      </w:pPr>
      <w:r w:rsidRPr="00D24DAA">
        <w:rPr>
          <w:rFonts w:eastAsia="Times New Roman" w:cs="Times New Roman"/>
          <w:szCs w:val="24"/>
        </w:rPr>
        <w:t xml:space="preserve">Email: </w:t>
      </w:r>
      <w:hyperlink r:id="rId7" w:tgtFrame="_blank" w:history="1">
        <w:r w:rsidRPr="00D24DAA">
          <w:rPr>
            <w:rFonts w:eastAsia="Times New Roman" w:cs="Times New Roman"/>
            <w:color w:val="0000FF"/>
            <w:szCs w:val="24"/>
            <w:u w:val="single"/>
          </w:rPr>
          <w:t>shamsaei@auburn.edu</w:t>
        </w:r>
      </w:hyperlink>
    </w:p>
    <w:p w14:paraId="2C1F25AE" w14:textId="77777777" w:rsidR="00457D83" w:rsidRPr="00D24DAA" w:rsidRDefault="00457D83" w:rsidP="00457D83">
      <w:pPr>
        <w:spacing w:after="0" w:line="240" w:lineRule="auto"/>
        <w:jc w:val="center"/>
        <w:textAlignment w:val="baseline"/>
        <w:rPr>
          <w:rFonts w:eastAsia="Times New Roman" w:cs="Times New Roman"/>
          <w:szCs w:val="24"/>
        </w:rPr>
      </w:pPr>
      <w:r w:rsidRPr="00D24DAA">
        <w:rPr>
          <w:rFonts w:eastAsia="Times New Roman" w:cs="Times New Roman"/>
          <w:szCs w:val="24"/>
        </w:rPr>
        <w:t>Phone: (334) 844 4839</w:t>
      </w:r>
    </w:p>
    <w:p w14:paraId="41F5427A" w14:textId="77777777" w:rsidR="00457D83" w:rsidRDefault="00457D83" w:rsidP="00457D83">
      <w:pPr>
        <w:spacing w:after="0" w:line="240" w:lineRule="auto"/>
        <w:ind w:firstLine="360"/>
        <w:jc w:val="center"/>
        <w:textAlignment w:val="baseline"/>
        <w:rPr>
          <w:rFonts w:eastAsia="Times New Roman" w:cs="Times New Roman"/>
          <w:szCs w:val="24"/>
        </w:rPr>
      </w:pPr>
    </w:p>
    <w:p w14:paraId="790419FC" w14:textId="77777777" w:rsidR="00457D83" w:rsidRDefault="00457D83" w:rsidP="00457D83">
      <w:pPr>
        <w:spacing w:after="0" w:line="240" w:lineRule="auto"/>
        <w:ind w:firstLine="360"/>
        <w:jc w:val="center"/>
        <w:textAlignment w:val="baseline"/>
        <w:rPr>
          <w:rFonts w:eastAsia="Times New Roman" w:cs="Times New Roman"/>
          <w:szCs w:val="24"/>
        </w:rPr>
      </w:pPr>
    </w:p>
    <w:p w14:paraId="2D65C651" w14:textId="77777777" w:rsidR="00457D83" w:rsidRDefault="00457D83" w:rsidP="00457D83">
      <w:pPr>
        <w:spacing w:after="0" w:line="240" w:lineRule="auto"/>
        <w:ind w:firstLine="360"/>
        <w:jc w:val="center"/>
        <w:textAlignment w:val="baseline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To be submitted to:</w:t>
      </w:r>
    </w:p>
    <w:p w14:paraId="3475EF50" w14:textId="61E70D32" w:rsidR="00457D83" w:rsidRDefault="0091076E" w:rsidP="00457D83">
      <w:pPr>
        <w:tabs>
          <w:tab w:val="left" w:pos="4208"/>
        </w:tabs>
        <w:spacing w:after="0" w:line="240" w:lineRule="auto"/>
        <w:jc w:val="center"/>
        <w:textAlignment w:val="baseline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Scientific Reports</w:t>
      </w:r>
    </w:p>
    <w:p w14:paraId="2B6A9A65" w14:textId="77777777" w:rsidR="00457D83" w:rsidRDefault="00457D83" w:rsidP="00457D83">
      <w:pPr>
        <w:spacing w:after="0" w:line="240" w:lineRule="auto"/>
        <w:jc w:val="center"/>
        <w:textAlignment w:val="baseline"/>
        <w:rPr>
          <w:rFonts w:eastAsia="Times New Roman" w:cs="Times New Roman"/>
          <w:szCs w:val="24"/>
        </w:rPr>
      </w:pPr>
    </w:p>
    <w:p w14:paraId="33B1CF5D" w14:textId="77777777" w:rsidR="00457D83" w:rsidRDefault="00457D83" w:rsidP="00457D83">
      <w:pPr>
        <w:spacing w:after="0" w:line="240" w:lineRule="auto"/>
        <w:jc w:val="center"/>
        <w:textAlignment w:val="baseline"/>
        <w:rPr>
          <w:rFonts w:eastAsia="Times New Roman" w:cs="Times New Roman"/>
          <w:szCs w:val="24"/>
        </w:rPr>
      </w:pPr>
    </w:p>
    <w:p w14:paraId="476CDEE1" w14:textId="77777777" w:rsidR="00457D83" w:rsidRDefault="00457D83" w:rsidP="00457D83">
      <w:pPr>
        <w:spacing w:after="0" w:line="240" w:lineRule="auto"/>
        <w:jc w:val="center"/>
        <w:textAlignment w:val="baseline"/>
        <w:rPr>
          <w:rFonts w:eastAsia="Times New Roman" w:cs="Times New Roman"/>
          <w:szCs w:val="24"/>
        </w:rPr>
      </w:pPr>
    </w:p>
    <w:p w14:paraId="36AF2B24" w14:textId="77777777" w:rsidR="00457D83" w:rsidRDefault="00457D83" w:rsidP="00457D83">
      <w:pPr>
        <w:spacing w:after="0" w:line="240" w:lineRule="auto"/>
        <w:jc w:val="center"/>
        <w:textAlignment w:val="baseline"/>
        <w:rPr>
          <w:rFonts w:eastAsia="Times New Roman" w:cs="Times New Roman"/>
          <w:szCs w:val="24"/>
        </w:rPr>
      </w:pPr>
    </w:p>
    <w:p w14:paraId="7916CFE7" w14:textId="77777777" w:rsidR="00457D83" w:rsidRDefault="00457D83" w:rsidP="00457D83">
      <w:pPr>
        <w:spacing w:after="0" w:line="240" w:lineRule="auto"/>
        <w:jc w:val="center"/>
        <w:textAlignment w:val="baseline"/>
        <w:rPr>
          <w:rFonts w:eastAsia="Times New Roman" w:cs="Times New Roman"/>
          <w:szCs w:val="24"/>
        </w:rPr>
      </w:pPr>
    </w:p>
    <w:p w14:paraId="7B32CA39" w14:textId="77777777" w:rsidR="00457D83" w:rsidRDefault="00457D83" w:rsidP="00457D83">
      <w:pPr>
        <w:spacing w:after="0" w:line="240" w:lineRule="auto"/>
        <w:jc w:val="center"/>
        <w:textAlignment w:val="baseline"/>
        <w:rPr>
          <w:rFonts w:eastAsia="Times New Roman" w:cs="Times New Roman"/>
          <w:szCs w:val="24"/>
        </w:rPr>
      </w:pPr>
    </w:p>
    <w:p w14:paraId="6684EFE8" w14:textId="77777777" w:rsidR="00457D83" w:rsidRDefault="00457D83" w:rsidP="00457D83">
      <w:pPr>
        <w:spacing w:after="0" w:line="240" w:lineRule="auto"/>
        <w:jc w:val="center"/>
        <w:textAlignment w:val="baseline"/>
        <w:rPr>
          <w:rFonts w:eastAsia="Times New Roman" w:cs="Times New Roman"/>
          <w:szCs w:val="24"/>
        </w:rPr>
      </w:pPr>
    </w:p>
    <w:p w14:paraId="14F47339" w14:textId="77777777" w:rsidR="00457D83" w:rsidRDefault="00457D83" w:rsidP="00457D83">
      <w:pPr>
        <w:spacing w:after="0" w:line="240" w:lineRule="auto"/>
        <w:jc w:val="center"/>
        <w:textAlignment w:val="baseline"/>
        <w:rPr>
          <w:rFonts w:eastAsia="Times New Roman" w:cs="Times New Roman"/>
          <w:szCs w:val="24"/>
        </w:rPr>
      </w:pPr>
    </w:p>
    <w:p w14:paraId="00F50051" w14:textId="77777777" w:rsidR="00457D83" w:rsidRDefault="00457D83" w:rsidP="00457D83">
      <w:pPr>
        <w:spacing w:after="0" w:line="240" w:lineRule="auto"/>
        <w:jc w:val="center"/>
        <w:textAlignment w:val="baseline"/>
        <w:rPr>
          <w:rFonts w:eastAsia="Times New Roman" w:cs="Times New Roman"/>
          <w:szCs w:val="24"/>
        </w:rPr>
      </w:pPr>
    </w:p>
    <w:p w14:paraId="5219D627" w14:textId="77777777" w:rsidR="00457D83" w:rsidRDefault="00457D83" w:rsidP="00457D83">
      <w:pPr>
        <w:spacing w:after="0" w:line="240" w:lineRule="auto"/>
        <w:jc w:val="center"/>
        <w:textAlignment w:val="baseline"/>
        <w:rPr>
          <w:rFonts w:eastAsia="Times New Roman" w:cs="Times New Roman"/>
          <w:szCs w:val="24"/>
        </w:rPr>
      </w:pPr>
    </w:p>
    <w:p w14:paraId="44396EE2" w14:textId="77777777" w:rsidR="00457D83" w:rsidRDefault="00457D83" w:rsidP="00457D83">
      <w:pPr>
        <w:spacing w:after="0" w:line="240" w:lineRule="auto"/>
        <w:jc w:val="center"/>
        <w:textAlignment w:val="baseline"/>
        <w:rPr>
          <w:rFonts w:eastAsia="Times New Roman" w:cs="Times New Roman"/>
          <w:szCs w:val="24"/>
        </w:rPr>
      </w:pPr>
    </w:p>
    <w:p w14:paraId="6A5FBBCD" w14:textId="77777777" w:rsidR="00457D83" w:rsidRDefault="00457D83" w:rsidP="00457D83">
      <w:pPr>
        <w:spacing w:after="0" w:line="240" w:lineRule="auto"/>
        <w:jc w:val="center"/>
        <w:textAlignment w:val="baseline"/>
        <w:rPr>
          <w:rFonts w:eastAsia="Times New Roman" w:cs="Times New Roman"/>
          <w:szCs w:val="24"/>
        </w:rPr>
      </w:pPr>
    </w:p>
    <w:p w14:paraId="75B4904B" w14:textId="77777777" w:rsidR="00457D83" w:rsidRDefault="00457D83" w:rsidP="00457D83">
      <w:pPr>
        <w:spacing w:after="0" w:line="240" w:lineRule="auto"/>
        <w:jc w:val="center"/>
        <w:textAlignment w:val="baseline"/>
        <w:rPr>
          <w:rFonts w:eastAsia="Times New Roman" w:cs="Times New Roman"/>
          <w:szCs w:val="24"/>
        </w:rPr>
      </w:pPr>
    </w:p>
    <w:p w14:paraId="2B1091DF" w14:textId="77777777" w:rsidR="00457D83" w:rsidRDefault="00457D83" w:rsidP="00457D83">
      <w:pPr>
        <w:spacing w:after="0" w:line="240" w:lineRule="auto"/>
        <w:jc w:val="center"/>
        <w:textAlignment w:val="baseline"/>
        <w:rPr>
          <w:rFonts w:eastAsia="Times New Roman" w:cs="Times New Roman"/>
          <w:szCs w:val="24"/>
        </w:rPr>
      </w:pPr>
    </w:p>
    <w:p w14:paraId="35B8DEF8" w14:textId="031ABE83" w:rsidR="00457D83" w:rsidRDefault="000602B2" w:rsidP="00457D83">
      <w:pPr>
        <w:jc w:val="center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February</w:t>
      </w:r>
      <w:r w:rsidR="00A257F8">
        <w:rPr>
          <w:rFonts w:eastAsia="Times New Roman" w:cs="Times New Roman"/>
          <w:szCs w:val="24"/>
        </w:rPr>
        <w:t xml:space="preserve"> </w:t>
      </w:r>
      <w:r w:rsidR="00457D83">
        <w:rPr>
          <w:rFonts w:eastAsia="Times New Roman" w:cs="Times New Roman"/>
          <w:szCs w:val="24"/>
        </w:rPr>
        <w:t>2024</w:t>
      </w:r>
    </w:p>
    <w:p w14:paraId="28C72138" w14:textId="77777777" w:rsidR="005031BF" w:rsidRDefault="005031BF"/>
    <w:p w14:paraId="21EE802B" w14:textId="72F590A4" w:rsidR="00C976CF" w:rsidRDefault="00C976CF" w:rsidP="00285CD5">
      <w:pPr>
        <w:spacing w:line="480" w:lineRule="auto"/>
        <w:jc w:val="both"/>
      </w:pPr>
      <w:r>
        <w:lastRenderedPageBreak/>
        <w:t xml:space="preserve">The sphericity vs. equivalent sphere diameter and </w:t>
      </w:r>
      <w:r w:rsidR="007B3FBC">
        <w:t xml:space="preserve">sphericity vs.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Cs w:val="24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 w:cs="Times New Roman"/>
                <w:szCs w:val="24"/>
              </w:rPr>
              <m:t>area</m:t>
            </m:r>
          </m:e>
        </m:rad>
      </m:oMath>
      <w:r>
        <w:t xml:space="preserve"> plots for the ground truth dataset </w:t>
      </w:r>
      <w:r w:rsidR="007B3FBC">
        <w:t>are presented in</w:t>
      </w:r>
      <w:r w:rsidR="003A29FC">
        <w:t xml:space="preserve"> </w:t>
      </w:r>
      <w:r w:rsidR="003A29FC" w:rsidRPr="00AF31F3">
        <w:rPr>
          <w:b/>
          <w:bCs/>
          <w:szCs w:val="24"/>
        </w:rPr>
        <w:t>Figure</w:t>
      </w:r>
      <w:r w:rsidR="00AF31F3" w:rsidRPr="00AF31F3">
        <w:rPr>
          <w:b/>
          <w:bCs/>
          <w:szCs w:val="24"/>
        </w:rPr>
        <w:t>s</w:t>
      </w:r>
      <w:r w:rsidR="003A29FC" w:rsidRPr="00AF31F3">
        <w:rPr>
          <w:b/>
          <w:bCs/>
          <w:szCs w:val="24"/>
        </w:rPr>
        <w:t xml:space="preserve"> S</w:t>
      </w:r>
      <w:r w:rsidR="003A29FC" w:rsidRPr="00AF31F3">
        <w:rPr>
          <w:b/>
          <w:bCs/>
          <w:noProof/>
          <w:szCs w:val="24"/>
        </w:rPr>
        <w:t>1</w:t>
      </w:r>
      <w:r w:rsidR="005029F3" w:rsidRPr="00AF31F3">
        <w:rPr>
          <w:b/>
          <w:bCs/>
        </w:rPr>
        <w:t>(a)-(b)</w:t>
      </w:r>
      <w:r>
        <w:t>. The larger defects in the specimen had lower sphericity values and were LoF defects, compared to smaller keyhole and entrapped gas pores which had sphericity values closer to 1</w:t>
      </w:r>
      <w:r w:rsidR="005029F3">
        <w:t xml:space="preserve">. </w:t>
      </w:r>
      <w:r>
        <w:t xml:space="preserve">In addition, a single feature may not be adequate to distinguish between the various types of defects. This was evident in the equivalent sphere diameter vs.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Cs w:val="24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 w:cs="Times New Roman"/>
                <w:szCs w:val="24"/>
              </w:rPr>
              <m:t>area</m:t>
            </m:r>
          </m:e>
        </m:rad>
      </m:oMath>
      <w:r>
        <w:t xml:space="preserve"> plot in </w:t>
      </w:r>
      <w:r w:rsidR="003A29FC" w:rsidRPr="00AF31F3">
        <w:rPr>
          <w:b/>
          <w:bCs/>
          <w:szCs w:val="24"/>
        </w:rPr>
        <w:t>Figure S</w:t>
      </w:r>
      <w:r w:rsidR="003A29FC" w:rsidRPr="00AF31F3">
        <w:rPr>
          <w:b/>
          <w:bCs/>
          <w:noProof/>
          <w:szCs w:val="24"/>
        </w:rPr>
        <w:t>1</w:t>
      </w:r>
      <w:r w:rsidRPr="00AF31F3">
        <w:rPr>
          <w:b/>
          <w:bCs/>
        </w:rPr>
        <w:t>(c)</w:t>
      </w:r>
      <w:r>
        <w:t>, where there were several</w:t>
      </w:r>
      <w:r w:rsidR="00CD3669">
        <w:t xml:space="preserve"> larger</w:t>
      </w:r>
      <w:r>
        <w:t xml:space="preserve"> defects which had similar equivalent sphere diameters but very different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Cs w:val="24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 w:cs="Times New Roman"/>
                <w:szCs w:val="24"/>
              </w:rPr>
              <m:t>area</m:t>
            </m:r>
          </m:e>
        </m:rad>
      </m:oMath>
      <w:r>
        <w:t xml:space="preserve"> values, which was ascribed to their dissimilar morphologies</w:t>
      </w:r>
    </w:p>
    <w:p w14:paraId="4A29F502" w14:textId="10571A5C" w:rsidR="003802FC" w:rsidRDefault="00C90029" w:rsidP="00BF1346">
      <w:pPr>
        <w:jc w:val="center"/>
      </w:pPr>
      <w:r w:rsidRPr="00C90029">
        <w:rPr>
          <w:noProof/>
        </w:rPr>
        <w:lastRenderedPageBreak/>
        <w:drawing>
          <wp:inline distT="0" distB="0" distL="0" distR="0" wp14:anchorId="789AE980" wp14:editId="73960A70">
            <wp:extent cx="3242930" cy="7615352"/>
            <wp:effectExtent l="0" t="0" r="0" b="0"/>
            <wp:docPr id="19" name="Picture 18" descr="A screen shot of a black scree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5FB95D2A-B7E2-2786-B4E0-E0BD23A638A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8" descr="A screen shot of a black screen&#10;&#10;Description automatically generated">
                      <a:extLst>
                        <a:ext uri="{FF2B5EF4-FFF2-40B4-BE49-F238E27FC236}">
                          <a16:creationId xmlns:a16="http://schemas.microsoft.com/office/drawing/2014/main" id="{5FB95D2A-B7E2-2786-B4E0-E0BD23A638A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52846" cy="7638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F122E" w14:textId="51F58A0A" w:rsidR="00BF1346" w:rsidRPr="00963E18" w:rsidRDefault="00BF1346" w:rsidP="00BF1346">
      <w:pPr>
        <w:pStyle w:val="Caption"/>
        <w:rPr>
          <w:i w:val="0"/>
          <w:iCs w:val="0"/>
          <w:color w:val="auto"/>
          <w:sz w:val="24"/>
          <w:szCs w:val="24"/>
        </w:rPr>
      </w:pPr>
      <w:bookmarkStart w:id="0" w:name="_Ref177023579"/>
      <w:r w:rsidRPr="00AF31F3">
        <w:rPr>
          <w:b/>
          <w:bCs/>
          <w:i w:val="0"/>
          <w:iCs w:val="0"/>
          <w:color w:val="auto"/>
          <w:sz w:val="24"/>
          <w:szCs w:val="24"/>
        </w:rPr>
        <w:t xml:space="preserve">Figure </w:t>
      </w:r>
      <w:r w:rsidR="00E06A1A" w:rsidRPr="00AF31F3">
        <w:rPr>
          <w:b/>
          <w:bCs/>
          <w:i w:val="0"/>
          <w:iCs w:val="0"/>
          <w:color w:val="auto"/>
          <w:sz w:val="24"/>
          <w:szCs w:val="24"/>
        </w:rPr>
        <w:t>S</w:t>
      </w:r>
      <w:r w:rsidRPr="00AF31F3">
        <w:rPr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AF31F3">
        <w:rPr>
          <w:b/>
          <w:bCs/>
          <w:i w:val="0"/>
          <w:iCs w:val="0"/>
          <w:color w:val="auto"/>
          <w:sz w:val="24"/>
          <w:szCs w:val="24"/>
        </w:rPr>
        <w:instrText xml:space="preserve"> SEQ Figure \* ARABIC </w:instrText>
      </w:r>
      <w:r w:rsidRPr="00AF31F3">
        <w:rPr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113ADE" w:rsidRPr="00AF31F3">
        <w:rPr>
          <w:b/>
          <w:bCs/>
          <w:i w:val="0"/>
          <w:iCs w:val="0"/>
          <w:noProof/>
          <w:color w:val="auto"/>
          <w:sz w:val="24"/>
          <w:szCs w:val="24"/>
        </w:rPr>
        <w:t>1</w:t>
      </w:r>
      <w:r w:rsidRPr="00AF31F3">
        <w:rPr>
          <w:b/>
          <w:bCs/>
          <w:i w:val="0"/>
          <w:iCs w:val="0"/>
          <w:color w:val="auto"/>
          <w:sz w:val="24"/>
          <w:szCs w:val="24"/>
        </w:rPr>
        <w:fldChar w:fldCharType="end"/>
      </w:r>
      <w:bookmarkEnd w:id="0"/>
      <w:r>
        <w:rPr>
          <w:i w:val="0"/>
          <w:iCs w:val="0"/>
          <w:color w:val="auto"/>
          <w:sz w:val="24"/>
          <w:szCs w:val="24"/>
        </w:rPr>
        <w:t xml:space="preserve">. (a) Sphericity vs. equivalent sphere diameter, (b) </w:t>
      </w:r>
      <w:r w:rsidR="00DD61DA">
        <w:rPr>
          <w:i w:val="0"/>
          <w:iCs w:val="0"/>
          <w:color w:val="auto"/>
          <w:sz w:val="24"/>
          <w:szCs w:val="24"/>
        </w:rPr>
        <w:t>s</w:t>
      </w:r>
      <w:r>
        <w:rPr>
          <w:i w:val="0"/>
          <w:iCs w:val="0"/>
          <w:color w:val="auto"/>
          <w:sz w:val="24"/>
          <w:szCs w:val="24"/>
        </w:rPr>
        <w:t xml:space="preserve">phericity vs. </w:t>
      </w:r>
      <m:oMath>
        <m:rad>
          <m:radPr>
            <m:degHide m:val="1"/>
            <m:ctrlPr>
              <w:rPr>
                <w:rFonts w:ascii="Cambria Math" w:hAnsi="Cambria Math" w:cs="Times New Roman"/>
                <w:iCs w:val="0"/>
                <w:color w:val="auto"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color w:val="auto"/>
                <w:sz w:val="24"/>
                <w:szCs w:val="24"/>
              </w:rPr>
              <m:t>area</m:t>
            </m:r>
          </m:e>
        </m:rad>
      </m:oMath>
      <w:r w:rsidR="00DE6289">
        <w:rPr>
          <w:i w:val="0"/>
          <w:iCs w:val="0"/>
          <w:color w:val="auto"/>
          <w:sz w:val="24"/>
          <w:szCs w:val="24"/>
        </w:rPr>
        <w:t xml:space="preserve"> </w:t>
      </w:r>
      <w:r>
        <w:rPr>
          <w:i w:val="0"/>
          <w:iCs w:val="0"/>
          <w:color w:val="auto"/>
          <w:sz w:val="24"/>
          <w:szCs w:val="24"/>
        </w:rPr>
        <w:t xml:space="preserve">and (c) </w:t>
      </w:r>
      <w:r w:rsidR="00995B03">
        <w:rPr>
          <w:i w:val="0"/>
          <w:iCs w:val="0"/>
          <w:color w:val="auto"/>
          <w:sz w:val="24"/>
          <w:szCs w:val="24"/>
        </w:rPr>
        <w:t>e</w:t>
      </w:r>
      <w:r>
        <w:rPr>
          <w:i w:val="0"/>
          <w:iCs w:val="0"/>
          <w:color w:val="auto"/>
          <w:sz w:val="24"/>
          <w:szCs w:val="24"/>
        </w:rPr>
        <w:t xml:space="preserve">quivalent sphere diameter vs. </w:t>
      </w:r>
      <m:oMath>
        <m:rad>
          <m:radPr>
            <m:degHide m:val="1"/>
            <m:ctrlPr>
              <w:rPr>
                <w:rFonts w:ascii="Cambria Math" w:hAnsi="Cambria Math" w:cs="Times New Roman"/>
                <w:iCs w:val="0"/>
                <w:color w:val="auto"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color w:val="auto"/>
                <w:sz w:val="24"/>
                <w:szCs w:val="24"/>
              </w:rPr>
              <m:t>area</m:t>
            </m:r>
          </m:e>
        </m:rad>
      </m:oMath>
      <w:r>
        <w:rPr>
          <w:i w:val="0"/>
          <w:iCs w:val="0"/>
          <w:color w:val="auto"/>
          <w:sz w:val="24"/>
          <w:szCs w:val="24"/>
        </w:rPr>
        <w:t xml:space="preserve"> </w:t>
      </w:r>
      <w:r w:rsidR="00DB4B88">
        <w:rPr>
          <w:i w:val="0"/>
          <w:iCs w:val="0"/>
          <w:color w:val="auto"/>
          <w:sz w:val="24"/>
          <w:szCs w:val="24"/>
        </w:rPr>
        <w:t xml:space="preserve">for the </w:t>
      </w:r>
      <w:r w:rsidR="00DB4B88" w:rsidRPr="00271EEB">
        <w:rPr>
          <w:color w:val="auto"/>
          <w:sz w:val="24"/>
          <w:szCs w:val="24"/>
        </w:rPr>
        <w:t>3</w:t>
      </w:r>
      <w:r w:rsidR="00271EEB" w:rsidRPr="00271EEB">
        <w:rPr>
          <w:color w:val="auto"/>
          <w:sz w:val="24"/>
          <w:szCs w:val="24"/>
        </w:rPr>
        <w:t xml:space="preserve"> </w:t>
      </w:r>
      <w:r w:rsidR="00DB4B88" w:rsidRPr="00271EEB">
        <w:rPr>
          <w:rFonts w:cs="Times New Roman"/>
          <w:color w:val="auto"/>
          <w:sz w:val="24"/>
          <w:szCs w:val="24"/>
        </w:rPr>
        <w:t>µ</w:t>
      </w:r>
      <w:r w:rsidR="00DB4B88" w:rsidRPr="00271EEB">
        <w:rPr>
          <w:color w:val="auto"/>
          <w:sz w:val="24"/>
          <w:szCs w:val="24"/>
        </w:rPr>
        <w:t>m</w:t>
      </w:r>
      <w:r w:rsidR="00271EEB" w:rsidRPr="00271EEB">
        <w:rPr>
          <w:color w:val="auto"/>
          <w:sz w:val="24"/>
          <w:szCs w:val="24"/>
        </w:rPr>
        <w:t>-</w:t>
      </w:r>
      <w:r w:rsidR="00DB4B88" w:rsidRPr="00271EEB">
        <w:rPr>
          <w:color w:val="auto"/>
          <w:sz w:val="24"/>
          <w:szCs w:val="24"/>
        </w:rPr>
        <w:t>3</w:t>
      </w:r>
      <w:r w:rsidR="00271EEB" w:rsidRPr="00271EEB">
        <w:rPr>
          <w:color w:val="auto"/>
          <w:sz w:val="24"/>
          <w:szCs w:val="24"/>
        </w:rPr>
        <w:t xml:space="preserve"> </w:t>
      </w:r>
      <w:r w:rsidR="00DB4B88" w:rsidRPr="00271EEB">
        <w:rPr>
          <w:color w:val="auto"/>
          <w:sz w:val="24"/>
          <w:szCs w:val="24"/>
        </w:rPr>
        <w:t>mm</w:t>
      </w:r>
      <w:r w:rsidR="00DB4B88">
        <w:rPr>
          <w:i w:val="0"/>
          <w:iCs w:val="0"/>
          <w:color w:val="auto"/>
          <w:sz w:val="24"/>
          <w:szCs w:val="24"/>
        </w:rPr>
        <w:t xml:space="preserve"> ground truth XCT data</w:t>
      </w:r>
    </w:p>
    <w:p w14:paraId="23957A15" w14:textId="54A8C368" w:rsidR="00C976CF" w:rsidRDefault="00AF31F3">
      <w:r>
        <w:lastRenderedPageBreak/>
        <w:t xml:space="preserve"> </w:t>
      </w:r>
    </w:p>
    <w:p w14:paraId="1BA29A8B" w14:textId="0A05AECC" w:rsidR="00C976CF" w:rsidRDefault="00CD3669" w:rsidP="00285CD5">
      <w:pPr>
        <w:spacing w:line="480" w:lineRule="auto"/>
        <w:jc w:val="both"/>
      </w:pPr>
      <w:r>
        <w:t xml:space="preserve">The sphericity vs.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Cs w:val="24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 w:cs="Times New Roman"/>
                <w:szCs w:val="24"/>
              </w:rPr>
              <m:t>area</m:t>
            </m:r>
          </m:e>
        </m:rad>
      </m:oMath>
      <w:r>
        <w:t xml:space="preserve"> plots for </w:t>
      </w:r>
      <w:r w:rsidR="00100119">
        <w:t xml:space="preserve">the </w:t>
      </w:r>
      <w:r w:rsidR="00100119" w:rsidRPr="00AF31F3">
        <w:rPr>
          <w:i/>
          <w:iCs/>
        </w:rPr>
        <w:t>3</w:t>
      </w:r>
      <w:r w:rsidR="00AF31F3" w:rsidRPr="00AF31F3">
        <w:rPr>
          <w:i/>
          <w:iCs/>
        </w:rPr>
        <w:t xml:space="preserve"> </w:t>
      </w:r>
      <w:r w:rsidR="00100119" w:rsidRPr="00AF31F3">
        <w:rPr>
          <w:rFonts w:cs="Times New Roman"/>
          <w:i/>
          <w:iCs/>
        </w:rPr>
        <w:t>µ</w:t>
      </w:r>
      <w:r w:rsidR="00100119" w:rsidRPr="00AF31F3">
        <w:rPr>
          <w:i/>
          <w:iCs/>
        </w:rPr>
        <w:t>m</w:t>
      </w:r>
      <w:r w:rsidR="00AF31F3" w:rsidRPr="00AF31F3">
        <w:rPr>
          <w:i/>
          <w:iCs/>
        </w:rPr>
        <w:t>-</w:t>
      </w:r>
      <w:r w:rsidR="00100119" w:rsidRPr="00AF31F3">
        <w:rPr>
          <w:i/>
          <w:iCs/>
        </w:rPr>
        <w:t>3</w:t>
      </w:r>
      <w:r w:rsidR="00AF31F3" w:rsidRPr="00AF31F3">
        <w:rPr>
          <w:i/>
          <w:iCs/>
        </w:rPr>
        <w:t xml:space="preserve"> </w:t>
      </w:r>
      <w:r w:rsidR="00100119" w:rsidRPr="00AF31F3">
        <w:rPr>
          <w:i/>
          <w:iCs/>
        </w:rPr>
        <w:t>mm</w:t>
      </w:r>
      <w:r w:rsidR="00100119">
        <w:t xml:space="preserve">, </w:t>
      </w:r>
      <w:r w:rsidR="00100119" w:rsidRPr="00AF31F3">
        <w:rPr>
          <w:i/>
          <w:iCs/>
        </w:rPr>
        <w:t>6</w:t>
      </w:r>
      <w:r w:rsidR="00AF31F3" w:rsidRPr="00AF31F3">
        <w:rPr>
          <w:i/>
          <w:iCs/>
        </w:rPr>
        <w:t xml:space="preserve"> </w:t>
      </w:r>
      <w:r w:rsidR="00100119" w:rsidRPr="00AF31F3">
        <w:rPr>
          <w:rFonts w:cs="Times New Roman"/>
          <w:i/>
          <w:iCs/>
        </w:rPr>
        <w:t>µ</w:t>
      </w:r>
      <w:r w:rsidR="00100119" w:rsidRPr="00AF31F3">
        <w:rPr>
          <w:i/>
          <w:iCs/>
        </w:rPr>
        <w:t>m</w:t>
      </w:r>
      <w:r w:rsidR="00AF31F3" w:rsidRPr="00AF31F3">
        <w:rPr>
          <w:i/>
          <w:iCs/>
        </w:rPr>
        <w:t>-</w:t>
      </w:r>
      <w:r w:rsidR="00100119" w:rsidRPr="00AF31F3">
        <w:rPr>
          <w:i/>
          <w:iCs/>
        </w:rPr>
        <w:t>3</w:t>
      </w:r>
      <w:r w:rsidR="00AF31F3" w:rsidRPr="00AF31F3">
        <w:rPr>
          <w:i/>
          <w:iCs/>
        </w:rPr>
        <w:t xml:space="preserve"> </w:t>
      </w:r>
      <w:r w:rsidR="00100119" w:rsidRPr="00AF31F3">
        <w:rPr>
          <w:i/>
          <w:iCs/>
        </w:rPr>
        <w:t>mm</w:t>
      </w:r>
      <w:r w:rsidR="00100119">
        <w:t xml:space="preserve"> and </w:t>
      </w:r>
      <w:r w:rsidR="00100119" w:rsidRPr="00AF31F3">
        <w:rPr>
          <w:i/>
          <w:iCs/>
        </w:rPr>
        <w:t>10</w:t>
      </w:r>
      <w:r w:rsidR="00AF31F3" w:rsidRPr="00AF31F3">
        <w:rPr>
          <w:i/>
          <w:iCs/>
        </w:rPr>
        <w:t xml:space="preserve"> </w:t>
      </w:r>
      <w:r w:rsidR="00100119" w:rsidRPr="00AF31F3">
        <w:rPr>
          <w:rFonts w:cs="Times New Roman"/>
          <w:i/>
          <w:iCs/>
        </w:rPr>
        <w:t>µ</w:t>
      </w:r>
      <w:r w:rsidR="00100119" w:rsidRPr="00AF31F3">
        <w:rPr>
          <w:i/>
          <w:iCs/>
        </w:rPr>
        <w:t>m</w:t>
      </w:r>
      <w:r w:rsidR="00AF31F3" w:rsidRPr="00AF31F3">
        <w:rPr>
          <w:i/>
          <w:iCs/>
        </w:rPr>
        <w:t>-</w:t>
      </w:r>
      <w:r w:rsidR="00100119" w:rsidRPr="00AF31F3">
        <w:rPr>
          <w:i/>
          <w:iCs/>
        </w:rPr>
        <w:t>3</w:t>
      </w:r>
      <w:r w:rsidR="00AF31F3" w:rsidRPr="00AF31F3">
        <w:rPr>
          <w:i/>
          <w:iCs/>
        </w:rPr>
        <w:t xml:space="preserve"> </w:t>
      </w:r>
      <w:r w:rsidR="00100119" w:rsidRPr="00AF31F3">
        <w:rPr>
          <w:i/>
          <w:iCs/>
        </w:rPr>
        <w:t>mm</w:t>
      </w:r>
      <w:r w:rsidR="00100119">
        <w:t xml:space="preserve"> scans are presented in </w:t>
      </w:r>
      <w:r w:rsidR="00100119" w:rsidRPr="00AF31F3">
        <w:rPr>
          <w:b/>
          <w:bCs/>
          <w:szCs w:val="24"/>
        </w:rPr>
        <w:t>Figure S</w:t>
      </w:r>
      <w:r w:rsidR="00100119" w:rsidRPr="00AF31F3">
        <w:rPr>
          <w:b/>
          <w:bCs/>
          <w:noProof/>
          <w:szCs w:val="24"/>
        </w:rPr>
        <w:t>2</w:t>
      </w:r>
      <w:r w:rsidR="00100119">
        <w:t>.</w:t>
      </w:r>
      <w:r w:rsidR="00A30EDD">
        <w:t xml:space="preserve"> The plots revealed that the </w:t>
      </w:r>
      <w:r w:rsidR="001E21D2">
        <w:t xml:space="preserve">acquisition parameters used for the XCT scans have a </w:t>
      </w:r>
      <w:r w:rsidR="0034256A">
        <w:t xml:space="preserve">notable impact </w:t>
      </w:r>
      <w:r w:rsidR="001E21D2">
        <w:t xml:space="preserve">on the </w:t>
      </w:r>
      <w:r w:rsidR="001E6059">
        <w:t xml:space="preserve">detected features. </w:t>
      </w:r>
      <w:r w:rsidR="00DD3318">
        <w:t>In t</w:t>
      </w:r>
      <w:r w:rsidR="001E6059">
        <w:t xml:space="preserve">he ground truth </w:t>
      </w:r>
      <w:r w:rsidR="007E2EA0">
        <w:t xml:space="preserve">dataset in </w:t>
      </w:r>
      <w:r w:rsidR="007E2EA0" w:rsidRPr="00AF31F3">
        <w:rPr>
          <w:b/>
          <w:bCs/>
          <w:szCs w:val="24"/>
        </w:rPr>
        <w:t>Figure S</w:t>
      </w:r>
      <w:r w:rsidR="007E2EA0" w:rsidRPr="00AF31F3">
        <w:rPr>
          <w:b/>
          <w:bCs/>
          <w:noProof/>
          <w:szCs w:val="24"/>
        </w:rPr>
        <w:t>2</w:t>
      </w:r>
      <w:r w:rsidR="007E2EA0" w:rsidRPr="00AF31F3">
        <w:rPr>
          <w:b/>
          <w:bCs/>
        </w:rPr>
        <w:t>(a)</w:t>
      </w:r>
      <w:r w:rsidR="00DD3318">
        <w:t>,</w:t>
      </w:r>
      <w:r w:rsidR="007E2EA0">
        <w:t xml:space="preserve"> the </w:t>
      </w:r>
      <w:r w:rsidR="00B65B34">
        <w:t>larger</w:t>
      </w:r>
      <w:r w:rsidR="007E2EA0">
        <w:t xml:space="preserve"> defects </w:t>
      </w:r>
      <w:r w:rsidR="00DD3318">
        <w:t xml:space="preserve">exhibit </w:t>
      </w:r>
      <w:r w:rsidR="00577152">
        <w:t>lower sphericity values</w:t>
      </w:r>
      <w:r w:rsidR="00913AA7">
        <w:t>,</w:t>
      </w:r>
      <w:r w:rsidR="00577152">
        <w:t xml:space="preserve"> </w:t>
      </w:r>
      <w:r w:rsidR="00913AA7">
        <w:t xml:space="preserve">while </w:t>
      </w:r>
      <w:r w:rsidR="00577152">
        <w:t xml:space="preserve">the smaller defects </w:t>
      </w:r>
      <w:r w:rsidR="00913AA7">
        <w:t xml:space="preserve">display more </w:t>
      </w:r>
      <w:r w:rsidR="00577152">
        <w:t xml:space="preserve">spherical morphologies. </w:t>
      </w:r>
      <w:r w:rsidR="00913AA7">
        <w:t xml:space="preserve">When the </w:t>
      </w:r>
      <w:r w:rsidR="00577152">
        <w:t>voxel size</w:t>
      </w:r>
      <w:r w:rsidR="00913AA7">
        <w:t xml:space="preserve"> was increased</w:t>
      </w:r>
      <w:r w:rsidR="00577152">
        <w:t xml:space="preserve"> to 6</w:t>
      </w:r>
      <w:r w:rsidR="0086733C">
        <w:t xml:space="preserve"> </w:t>
      </w:r>
      <w:r w:rsidR="00577152">
        <w:rPr>
          <w:rFonts w:cs="Times New Roman"/>
        </w:rPr>
        <w:t>µ</w:t>
      </w:r>
      <w:r w:rsidR="00577152">
        <w:t>m</w:t>
      </w:r>
      <w:r w:rsidR="0077230E">
        <w:t>, both size and sphericity measurements were</w:t>
      </w:r>
      <w:r w:rsidR="00B65B34">
        <w:t xml:space="preserve"> affected</w:t>
      </w:r>
      <w:r w:rsidR="002833E0">
        <w:t xml:space="preserve">, with the </w:t>
      </w:r>
      <w:r w:rsidR="0077230E">
        <w:t xml:space="preserve">defect </w:t>
      </w:r>
      <w:r w:rsidR="00877DE7">
        <w:t xml:space="preserve">distribution shifting upwards and </w:t>
      </w:r>
      <w:r w:rsidR="0077230E">
        <w:t>leftwards</w:t>
      </w:r>
      <w:r w:rsidR="00877DE7">
        <w:t xml:space="preserve">, implying the sizes for the same </w:t>
      </w:r>
      <w:r w:rsidR="00916E86">
        <w:t xml:space="preserve">defects were measured to be smaller with higher sphericities </w:t>
      </w:r>
      <w:r w:rsidR="001743D9">
        <w:t xml:space="preserve">compared to </w:t>
      </w:r>
      <w:r w:rsidR="00916E86">
        <w:t>the ground truth dataset</w:t>
      </w:r>
      <w:r w:rsidR="00607653">
        <w:t xml:space="preserve">, as seen in </w:t>
      </w:r>
      <w:r w:rsidR="00607653" w:rsidRPr="00AF31F3">
        <w:rPr>
          <w:b/>
          <w:bCs/>
          <w:szCs w:val="24"/>
        </w:rPr>
        <w:t>Figure S</w:t>
      </w:r>
      <w:r w:rsidR="00607653" w:rsidRPr="00AF31F3">
        <w:rPr>
          <w:b/>
          <w:bCs/>
          <w:noProof/>
          <w:szCs w:val="24"/>
        </w:rPr>
        <w:t>2</w:t>
      </w:r>
      <w:r w:rsidR="00607653" w:rsidRPr="00AF31F3">
        <w:rPr>
          <w:b/>
          <w:bCs/>
        </w:rPr>
        <w:t>(b)</w:t>
      </w:r>
      <w:r w:rsidR="00916E86">
        <w:t xml:space="preserve">. </w:t>
      </w:r>
      <w:r w:rsidR="001743D9">
        <w:t>F</w:t>
      </w:r>
      <w:r w:rsidR="00916E86">
        <w:t>urther increas</w:t>
      </w:r>
      <w:r w:rsidR="001743D9">
        <w:t>ing the</w:t>
      </w:r>
      <w:r w:rsidR="00916E86">
        <w:t xml:space="preserve"> voxel</w:t>
      </w:r>
      <w:r w:rsidR="00607653">
        <w:t xml:space="preserve"> size to 10</w:t>
      </w:r>
      <w:r w:rsidR="0086733C">
        <w:t xml:space="preserve"> </w:t>
      </w:r>
      <w:r w:rsidR="00607653">
        <w:rPr>
          <w:rFonts w:cs="Times New Roman"/>
        </w:rPr>
        <w:t>µ</w:t>
      </w:r>
      <w:r w:rsidR="00607653">
        <w:t>m</w:t>
      </w:r>
      <w:r w:rsidR="004D0063">
        <w:t xml:space="preserve"> </w:t>
      </w:r>
      <w:r w:rsidR="005C7DEF">
        <w:t>amplified</w:t>
      </w:r>
      <w:r w:rsidR="005D019F">
        <w:t xml:space="preserve"> these </w:t>
      </w:r>
      <w:r w:rsidR="005C7DEF">
        <w:t>discrepancies</w:t>
      </w:r>
      <w:r w:rsidR="005D019F">
        <w:t>,</w:t>
      </w:r>
      <w:r w:rsidR="004D0063">
        <w:t xml:space="preserve"> as seen in </w:t>
      </w:r>
      <w:r w:rsidR="004D0063" w:rsidRPr="00AF31F3">
        <w:rPr>
          <w:b/>
          <w:bCs/>
          <w:szCs w:val="24"/>
        </w:rPr>
        <w:t>Figure S</w:t>
      </w:r>
      <w:r w:rsidR="004D0063" w:rsidRPr="00AF31F3">
        <w:rPr>
          <w:b/>
          <w:bCs/>
          <w:noProof/>
          <w:szCs w:val="24"/>
        </w:rPr>
        <w:t>2</w:t>
      </w:r>
      <w:r w:rsidR="004D0063" w:rsidRPr="00AF31F3">
        <w:rPr>
          <w:b/>
          <w:bCs/>
        </w:rPr>
        <w:t>(</w:t>
      </w:r>
      <w:r w:rsidR="004D0063">
        <w:rPr>
          <w:b/>
          <w:bCs/>
        </w:rPr>
        <w:t>c),</w:t>
      </w:r>
      <w:r w:rsidR="005D019F">
        <w:t xml:space="preserve"> </w:t>
      </w:r>
      <w:r w:rsidR="005C7DEF">
        <w:t>resulting in even smaller measured sizes and higher sphericities for the same defects.</w:t>
      </w:r>
    </w:p>
    <w:p w14:paraId="60890051" w14:textId="77777777" w:rsidR="00CD3669" w:rsidRDefault="00CD3669"/>
    <w:p w14:paraId="65BB4A47" w14:textId="77777777" w:rsidR="00C976CF" w:rsidRDefault="00C976CF" w:rsidP="005960D4">
      <w:pPr>
        <w:jc w:val="center"/>
      </w:pPr>
    </w:p>
    <w:p w14:paraId="11F7A0EA" w14:textId="1F61D12D" w:rsidR="00457D83" w:rsidRDefault="00B37653" w:rsidP="005960D4">
      <w:pPr>
        <w:jc w:val="center"/>
      </w:pPr>
      <w:r w:rsidRPr="00B37653">
        <w:rPr>
          <w:noProof/>
        </w:rPr>
        <w:lastRenderedPageBreak/>
        <w:drawing>
          <wp:inline distT="0" distB="0" distL="0" distR="0" wp14:anchorId="06A27C33" wp14:editId="4AE68B48">
            <wp:extent cx="3095799" cy="7549116"/>
            <wp:effectExtent l="0" t="0" r="9525" b="0"/>
            <wp:docPr id="17" name="Picture 16" descr="A screen shot of a graph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1B8BA85-892D-E51C-3979-6B41E81D0F4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6" descr="A screen shot of a graph&#10;&#10;Description automatically generated">
                      <a:extLst>
                        <a:ext uri="{FF2B5EF4-FFF2-40B4-BE49-F238E27FC236}">
                          <a16:creationId xmlns:a16="http://schemas.microsoft.com/office/drawing/2014/main" id="{61B8BA85-892D-E51C-3979-6B41E81D0F4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98042" cy="7554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A4722" w14:textId="7B8B1805" w:rsidR="00457D83" w:rsidRDefault="00963E18" w:rsidP="00963E18">
      <w:pPr>
        <w:pStyle w:val="Caption"/>
        <w:rPr>
          <w:i w:val="0"/>
          <w:iCs w:val="0"/>
          <w:color w:val="auto"/>
          <w:sz w:val="24"/>
          <w:szCs w:val="24"/>
        </w:rPr>
      </w:pPr>
      <w:bookmarkStart w:id="1" w:name="_Ref177023723"/>
      <w:bookmarkStart w:id="2" w:name="_Hlk181610898"/>
      <w:r w:rsidRPr="00643D46">
        <w:rPr>
          <w:b/>
          <w:bCs/>
          <w:i w:val="0"/>
          <w:iCs w:val="0"/>
          <w:color w:val="auto"/>
          <w:sz w:val="24"/>
          <w:szCs w:val="24"/>
        </w:rPr>
        <w:t xml:space="preserve">Figure </w:t>
      </w:r>
      <w:r w:rsidR="00E06A1A" w:rsidRPr="00643D46">
        <w:rPr>
          <w:b/>
          <w:bCs/>
          <w:i w:val="0"/>
          <w:iCs w:val="0"/>
          <w:color w:val="auto"/>
          <w:sz w:val="24"/>
          <w:szCs w:val="24"/>
        </w:rPr>
        <w:t>S</w:t>
      </w:r>
      <w:r w:rsidRPr="00643D46">
        <w:rPr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643D46">
        <w:rPr>
          <w:b/>
          <w:bCs/>
          <w:i w:val="0"/>
          <w:iCs w:val="0"/>
          <w:color w:val="auto"/>
          <w:sz w:val="24"/>
          <w:szCs w:val="24"/>
        </w:rPr>
        <w:instrText xml:space="preserve"> SEQ Figure \* ARABIC </w:instrText>
      </w:r>
      <w:r w:rsidRPr="00643D46">
        <w:rPr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113ADE" w:rsidRPr="00643D46">
        <w:rPr>
          <w:b/>
          <w:bCs/>
          <w:i w:val="0"/>
          <w:iCs w:val="0"/>
          <w:noProof/>
          <w:color w:val="auto"/>
          <w:sz w:val="24"/>
          <w:szCs w:val="24"/>
        </w:rPr>
        <w:t>2</w:t>
      </w:r>
      <w:r w:rsidRPr="00643D46">
        <w:rPr>
          <w:b/>
          <w:bCs/>
          <w:i w:val="0"/>
          <w:iCs w:val="0"/>
          <w:color w:val="auto"/>
          <w:sz w:val="24"/>
          <w:szCs w:val="24"/>
        </w:rPr>
        <w:fldChar w:fldCharType="end"/>
      </w:r>
      <w:bookmarkEnd w:id="1"/>
      <w:r w:rsidRPr="00643D46">
        <w:rPr>
          <w:b/>
          <w:bCs/>
          <w:i w:val="0"/>
          <w:iCs w:val="0"/>
          <w:color w:val="auto"/>
          <w:sz w:val="24"/>
          <w:szCs w:val="24"/>
        </w:rPr>
        <w:t>.</w:t>
      </w:r>
      <w:r>
        <w:rPr>
          <w:i w:val="0"/>
          <w:iCs w:val="0"/>
          <w:color w:val="auto"/>
          <w:sz w:val="24"/>
          <w:szCs w:val="24"/>
        </w:rPr>
        <w:t xml:space="preserve"> Sphericity vs. </w:t>
      </w:r>
      <m:oMath>
        <m:rad>
          <m:radPr>
            <m:degHide m:val="1"/>
            <m:ctrlPr>
              <w:rPr>
                <w:rFonts w:ascii="Cambria Math" w:hAnsi="Cambria Math" w:cs="Times New Roman"/>
                <w:iCs w:val="0"/>
                <w:color w:val="auto"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color w:val="auto"/>
                <w:sz w:val="24"/>
                <w:szCs w:val="24"/>
              </w:rPr>
              <m:t>area</m:t>
            </m:r>
          </m:e>
        </m:rad>
      </m:oMath>
      <w:r w:rsidR="0064290E">
        <w:rPr>
          <w:i w:val="0"/>
          <w:iCs w:val="0"/>
          <w:color w:val="auto"/>
          <w:sz w:val="24"/>
          <w:szCs w:val="24"/>
        </w:rPr>
        <w:t xml:space="preserve"> for the (a) </w:t>
      </w:r>
      <w:r w:rsidR="0064290E" w:rsidRPr="001A362F">
        <w:rPr>
          <w:color w:val="auto"/>
          <w:sz w:val="24"/>
          <w:szCs w:val="24"/>
        </w:rPr>
        <w:t>3</w:t>
      </w:r>
      <w:r w:rsidR="001A362F" w:rsidRPr="001A362F">
        <w:rPr>
          <w:color w:val="auto"/>
          <w:sz w:val="24"/>
          <w:szCs w:val="24"/>
        </w:rPr>
        <w:t xml:space="preserve"> </w:t>
      </w:r>
      <w:r w:rsidR="0064290E" w:rsidRPr="001A362F">
        <w:rPr>
          <w:rFonts w:cs="Times New Roman"/>
          <w:color w:val="auto"/>
          <w:sz w:val="24"/>
          <w:szCs w:val="24"/>
        </w:rPr>
        <w:t>µ</w:t>
      </w:r>
      <w:r w:rsidR="0064290E" w:rsidRPr="001A362F">
        <w:rPr>
          <w:color w:val="auto"/>
          <w:sz w:val="24"/>
          <w:szCs w:val="24"/>
        </w:rPr>
        <w:t>m</w:t>
      </w:r>
      <w:r w:rsidR="001A362F" w:rsidRPr="001A362F">
        <w:rPr>
          <w:color w:val="auto"/>
          <w:sz w:val="24"/>
          <w:szCs w:val="24"/>
        </w:rPr>
        <w:t>-</w:t>
      </w:r>
      <w:r w:rsidR="0064290E" w:rsidRPr="001A362F">
        <w:rPr>
          <w:color w:val="auto"/>
          <w:sz w:val="24"/>
          <w:szCs w:val="24"/>
        </w:rPr>
        <w:t>3</w:t>
      </w:r>
      <w:r w:rsidR="001A362F" w:rsidRPr="001A362F">
        <w:rPr>
          <w:color w:val="auto"/>
          <w:sz w:val="24"/>
          <w:szCs w:val="24"/>
        </w:rPr>
        <w:t xml:space="preserve"> </w:t>
      </w:r>
      <w:r w:rsidR="0064290E" w:rsidRPr="001A362F">
        <w:rPr>
          <w:color w:val="auto"/>
          <w:sz w:val="24"/>
          <w:szCs w:val="24"/>
        </w:rPr>
        <w:t>mm</w:t>
      </w:r>
      <w:r w:rsidR="0064290E">
        <w:rPr>
          <w:i w:val="0"/>
          <w:iCs w:val="0"/>
          <w:color w:val="auto"/>
          <w:sz w:val="24"/>
          <w:szCs w:val="24"/>
        </w:rPr>
        <w:t xml:space="preserve"> (ground truth), (b) </w:t>
      </w:r>
      <w:r w:rsidR="0064290E" w:rsidRPr="001A362F">
        <w:rPr>
          <w:color w:val="auto"/>
          <w:sz w:val="24"/>
          <w:szCs w:val="24"/>
        </w:rPr>
        <w:t>6</w:t>
      </w:r>
      <w:r w:rsidR="001A362F" w:rsidRPr="001A362F">
        <w:rPr>
          <w:color w:val="auto"/>
          <w:sz w:val="24"/>
          <w:szCs w:val="24"/>
        </w:rPr>
        <w:t xml:space="preserve"> </w:t>
      </w:r>
      <w:r w:rsidR="0064290E" w:rsidRPr="001A362F">
        <w:rPr>
          <w:rFonts w:cs="Times New Roman"/>
          <w:color w:val="auto"/>
          <w:sz w:val="24"/>
          <w:szCs w:val="24"/>
        </w:rPr>
        <w:t>µ</w:t>
      </w:r>
      <w:r w:rsidR="0064290E" w:rsidRPr="001A362F">
        <w:rPr>
          <w:color w:val="auto"/>
          <w:sz w:val="24"/>
          <w:szCs w:val="24"/>
        </w:rPr>
        <w:t>m</w:t>
      </w:r>
      <w:r w:rsidR="001A362F" w:rsidRPr="001A362F">
        <w:rPr>
          <w:color w:val="auto"/>
          <w:sz w:val="24"/>
          <w:szCs w:val="24"/>
        </w:rPr>
        <w:t>-</w:t>
      </w:r>
      <w:r w:rsidR="0064290E" w:rsidRPr="001A362F">
        <w:rPr>
          <w:color w:val="auto"/>
          <w:sz w:val="24"/>
          <w:szCs w:val="24"/>
        </w:rPr>
        <w:t>3</w:t>
      </w:r>
      <w:r w:rsidR="001A362F" w:rsidRPr="001A362F">
        <w:rPr>
          <w:color w:val="auto"/>
          <w:sz w:val="24"/>
          <w:szCs w:val="24"/>
        </w:rPr>
        <w:t xml:space="preserve"> </w:t>
      </w:r>
      <w:r w:rsidR="0064290E" w:rsidRPr="001A362F">
        <w:rPr>
          <w:color w:val="auto"/>
          <w:sz w:val="24"/>
          <w:szCs w:val="24"/>
        </w:rPr>
        <w:t>mm</w:t>
      </w:r>
      <w:r w:rsidR="0064290E">
        <w:rPr>
          <w:i w:val="0"/>
          <w:iCs w:val="0"/>
          <w:color w:val="auto"/>
          <w:sz w:val="24"/>
          <w:szCs w:val="24"/>
        </w:rPr>
        <w:t xml:space="preserve"> and (c) </w:t>
      </w:r>
      <w:r w:rsidR="0064290E" w:rsidRPr="001A362F">
        <w:rPr>
          <w:color w:val="auto"/>
          <w:sz w:val="24"/>
          <w:szCs w:val="24"/>
        </w:rPr>
        <w:t>10</w:t>
      </w:r>
      <w:r w:rsidR="001A362F" w:rsidRPr="001A362F">
        <w:rPr>
          <w:color w:val="auto"/>
          <w:sz w:val="24"/>
          <w:szCs w:val="24"/>
        </w:rPr>
        <w:t xml:space="preserve"> </w:t>
      </w:r>
      <w:r w:rsidR="0064290E" w:rsidRPr="001A362F">
        <w:rPr>
          <w:rFonts w:cs="Times New Roman"/>
          <w:color w:val="auto"/>
          <w:sz w:val="24"/>
          <w:szCs w:val="24"/>
        </w:rPr>
        <w:t>µ</w:t>
      </w:r>
      <w:r w:rsidR="0064290E" w:rsidRPr="001A362F">
        <w:rPr>
          <w:color w:val="auto"/>
          <w:sz w:val="24"/>
          <w:szCs w:val="24"/>
        </w:rPr>
        <w:t>m</w:t>
      </w:r>
      <w:r w:rsidR="001A362F" w:rsidRPr="001A362F">
        <w:rPr>
          <w:color w:val="auto"/>
          <w:sz w:val="24"/>
          <w:szCs w:val="24"/>
        </w:rPr>
        <w:t>-</w:t>
      </w:r>
      <w:r w:rsidR="0064290E" w:rsidRPr="001A362F">
        <w:rPr>
          <w:color w:val="auto"/>
          <w:sz w:val="24"/>
          <w:szCs w:val="24"/>
        </w:rPr>
        <w:t>3</w:t>
      </w:r>
      <w:r w:rsidR="001A362F" w:rsidRPr="001A362F">
        <w:rPr>
          <w:color w:val="auto"/>
          <w:sz w:val="24"/>
          <w:szCs w:val="24"/>
        </w:rPr>
        <w:t xml:space="preserve"> </w:t>
      </w:r>
      <w:r w:rsidR="0064290E" w:rsidRPr="001A362F">
        <w:rPr>
          <w:color w:val="auto"/>
          <w:sz w:val="24"/>
          <w:szCs w:val="24"/>
        </w:rPr>
        <w:t>mm</w:t>
      </w:r>
      <w:r w:rsidR="0064290E">
        <w:rPr>
          <w:i w:val="0"/>
          <w:iCs w:val="0"/>
          <w:color w:val="auto"/>
          <w:sz w:val="24"/>
          <w:szCs w:val="24"/>
        </w:rPr>
        <w:t xml:space="preserve"> scans.</w:t>
      </w:r>
    </w:p>
    <w:p w14:paraId="36E243C8" w14:textId="11C113B5" w:rsidR="00BF3820" w:rsidRPr="005B5052" w:rsidRDefault="00AF4E31" w:rsidP="00285CD5">
      <w:pPr>
        <w:pStyle w:val="Caption"/>
        <w:spacing w:line="480" w:lineRule="auto"/>
        <w:jc w:val="both"/>
        <w:rPr>
          <w:szCs w:val="24"/>
        </w:rPr>
      </w:pPr>
      <w:bookmarkStart w:id="3" w:name="_Ref178336015"/>
      <w:bookmarkEnd w:id="2"/>
      <w:r>
        <w:rPr>
          <w:i w:val="0"/>
          <w:iCs w:val="0"/>
          <w:sz w:val="24"/>
          <w:szCs w:val="24"/>
        </w:rPr>
        <w:lastRenderedPageBreak/>
        <w:t xml:space="preserve">The 50% POD, </w:t>
      </w:r>
      <w:r w:rsidR="00BF3820">
        <w:rPr>
          <w:i w:val="0"/>
          <w:iCs w:val="0"/>
          <w:sz w:val="24"/>
          <w:szCs w:val="24"/>
        </w:rPr>
        <w:t xml:space="preserve">90% POD at a confidence level of 95%, </w:t>
      </w:r>
      <w:r w:rsidR="0086733C">
        <w:rPr>
          <w:i w:val="0"/>
          <w:iCs w:val="0"/>
          <w:sz w:val="24"/>
          <w:szCs w:val="24"/>
        </w:rPr>
        <w:t xml:space="preserve">as well as </w:t>
      </w:r>
      <w:r w:rsidR="00BF3820">
        <w:rPr>
          <w:i w:val="0"/>
          <w:iCs w:val="0"/>
          <w:sz w:val="24"/>
          <w:szCs w:val="24"/>
        </w:rPr>
        <w:t xml:space="preserve">the largest undetected and smallest detected defect sizes for </w:t>
      </w:r>
      <w:r w:rsidR="00CB1269">
        <w:rPr>
          <w:i w:val="0"/>
          <w:iCs w:val="0"/>
          <w:sz w:val="24"/>
          <w:szCs w:val="24"/>
        </w:rPr>
        <w:t>all</w:t>
      </w:r>
      <w:r w:rsidR="00BF3820">
        <w:rPr>
          <w:i w:val="0"/>
          <w:iCs w:val="0"/>
          <w:sz w:val="24"/>
          <w:szCs w:val="24"/>
        </w:rPr>
        <w:t xml:space="preserve"> scan parameter</w:t>
      </w:r>
      <w:r w:rsidR="0086733C">
        <w:rPr>
          <w:i w:val="0"/>
          <w:iCs w:val="0"/>
          <w:sz w:val="24"/>
          <w:szCs w:val="24"/>
        </w:rPr>
        <w:t>s</w:t>
      </w:r>
      <w:r w:rsidR="00BF3820">
        <w:rPr>
          <w:i w:val="0"/>
          <w:iCs w:val="0"/>
          <w:sz w:val="24"/>
          <w:szCs w:val="24"/>
        </w:rPr>
        <w:t xml:space="preserve"> investigated in this study are reported in </w:t>
      </w:r>
      <w:r w:rsidR="00BF3820" w:rsidRPr="00643D46">
        <w:rPr>
          <w:b/>
          <w:bCs/>
          <w:i w:val="0"/>
          <w:iCs w:val="0"/>
          <w:sz w:val="24"/>
          <w:szCs w:val="24"/>
        </w:rPr>
        <w:t xml:space="preserve">Table </w:t>
      </w:r>
      <w:r w:rsidR="007A7AA1" w:rsidRPr="00643D46">
        <w:rPr>
          <w:b/>
          <w:bCs/>
          <w:i w:val="0"/>
          <w:iCs w:val="0"/>
          <w:sz w:val="24"/>
          <w:szCs w:val="24"/>
        </w:rPr>
        <w:t>S</w:t>
      </w:r>
      <w:r w:rsidR="00BF3820" w:rsidRPr="00643D46">
        <w:rPr>
          <w:b/>
          <w:bCs/>
          <w:i w:val="0"/>
          <w:iCs w:val="0"/>
          <w:noProof/>
          <w:sz w:val="24"/>
          <w:szCs w:val="24"/>
        </w:rPr>
        <w:t>1</w:t>
      </w:r>
      <w:r w:rsidR="00BF3820">
        <w:rPr>
          <w:i w:val="0"/>
          <w:iCs w:val="0"/>
          <w:sz w:val="24"/>
          <w:szCs w:val="24"/>
        </w:rPr>
        <w:t>. The table includes these values for when considering all defects indiscriminately, as well as for the defects classified as LoF</w:t>
      </w:r>
      <w:r w:rsidR="00AC506D">
        <w:rPr>
          <w:i w:val="0"/>
          <w:iCs w:val="0"/>
          <w:sz w:val="24"/>
          <w:szCs w:val="24"/>
        </w:rPr>
        <w:t xml:space="preserve"> (consisting of </w:t>
      </w:r>
      <w:r w:rsidR="007E05AD">
        <w:rPr>
          <w:i w:val="0"/>
          <w:iCs w:val="0"/>
          <w:sz w:val="24"/>
          <w:szCs w:val="24"/>
        </w:rPr>
        <w:t>defects with sphericity</w:t>
      </w:r>
      <w:r w:rsidR="007E05AD">
        <w:rPr>
          <w:rFonts w:cs="Times New Roman"/>
          <w:i w:val="0"/>
          <w:iCs w:val="0"/>
          <w:sz w:val="24"/>
          <w:szCs w:val="24"/>
        </w:rPr>
        <w:t>≤</w:t>
      </w:r>
      <w:r w:rsidR="007E05AD">
        <w:rPr>
          <w:i w:val="0"/>
          <w:iCs w:val="0"/>
          <w:sz w:val="24"/>
          <w:szCs w:val="24"/>
        </w:rPr>
        <w:t>0.7)</w:t>
      </w:r>
      <w:r w:rsidR="00BF3820">
        <w:rPr>
          <w:i w:val="0"/>
          <w:iCs w:val="0"/>
          <w:sz w:val="24"/>
          <w:szCs w:val="24"/>
        </w:rPr>
        <w:t xml:space="preserve"> and </w:t>
      </w:r>
      <w:r w:rsidR="00EA2ECA">
        <w:rPr>
          <w:i w:val="0"/>
          <w:iCs w:val="0"/>
          <w:sz w:val="24"/>
          <w:szCs w:val="24"/>
        </w:rPr>
        <w:t>near-spherical</w:t>
      </w:r>
      <w:r w:rsidR="007E05AD">
        <w:rPr>
          <w:i w:val="0"/>
          <w:iCs w:val="0"/>
          <w:sz w:val="24"/>
          <w:szCs w:val="24"/>
        </w:rPr>
        <w:t xml:space="preserve"> (sphericity&gt;0.7)</w:t>
      </w:r>
      <w:r w:rsidR="001E50F9">
        <w:rPr>
          <w:i w:val="0"/>
          <w:iCs w:val="0"/>
          <w:sz w:val="24"/>
          <w:szCs w:val="24"/>
        </w:rPr>
        <w:t>.</w:t>
      </w:r>
      <w:r w:rsidR="00BF3820">
        <w:rPr>
          <w:i w:val="0"/>
          <w:iCs w:val="0"/>
          <w:sz w:val="24"/>
          <w:szCs w:val="24"/>
        </w:rPr>
        <w:t xml:space="preserve"> .</w:t>
      </w:r>
    </w:p>
    <w:p w14:paraId="49F97BA3" w14:textId="4CC1ED7E" w:rsidR="00595CEC" w:rsidRPr="00595CEC" w:rsidRDefault="00595CEC" w:rsidP="00595CEC">
      <w:pPr>
        <w:pStyle w:val="Caption"/>
        <w:rPr>
          <w:i w:val="0"/>
          <w:iCs w:val="0"/>
          <w:sz w:val="24"/>
          <w:szCs w:val="24"/>
        </w:rPr>
      </w:pPr>
      <w:bookmarkStart w:id="4" w:name="_Ref181790821"/>
      <w:r w:rsidRPr="00643D46">
        <w:rPr>
          <w:b/>
          <w:bCs/>
          <w:i w:val="0"/>
          <w:iCs w:val="0"/>
          <w:sz w:val="24"/>
          <w:szCs w:val="24"/>
        </w:rPr>
        <w:t xml:space="preserve">Table </w:t>
      </w:r>
      <w:r w:rsidR="007A7AA1" w:rsidRPr="00643D46">
        <w:rPr>
          <w:b/>
          <w:bCs/>
          <w:i w:val="0"/>
          <w:iCs w:val="0"/>
          <w:sz w:val="24"/>
          <w:szCs w:val="24"/>
        </w:rPr>
        <w:t>S</w:t>
      </w:r>
      <w:r w:rsidRPr="00643D46">
        <w:rPr>
          <w:b/>
          <w:bCs/>
          <w:i w:val="0"/>
          <w:iCs w:val="0"/>
          <w:sz w:val="24"/>
          <w:szCs w:val="24"/>
        </w:rPr>
        <w:fldChar w:fldCharType="begin"/>
      </w:r>
      <w:r w:rsidRPr="00643D46">
        <w:rPr>
          <w:b/>
          <w:bCs/>
          <w:i w:val="0"/>
          <w:iCs w:val="0"/>
          <w:sz w:val="24"/>
          <w:szCs w:val="24"/>
        </w:rPr>
        <w:instrText xml:space="preserve"> SEQ Table \* ARABIC </w:instrText>
      </w:r>
      <w:r w:rsidRPr="00643D46">
        <w:rPr>
          <w:b/>
          <w:bCs/>
          <w:i w:val="0"/>
          <w:iCs w:val="0"/>
          <w:sz w:val="24"/>
          <w:szCs w:val="24"/>
        </w:rPr>
        <w:fldChar w:fldCharType="separate"/>
      </w:r>
      <w:r w:rsidRPr="00643D46">
        <w:rPr>
          <w:b/>
          <w:bCs/>
          <w:i w:val="0"/>
          <w:iCs w:val="0"/>
          <w:noProof/>
          <w:sz w:val="24"/>
          <w:szCs w:val="24"/>
        </w:rPr>
        <w:t>1</w:t>
      </w:r>
      <w:r w:rsidRPr="00643D46">
        <w:rPr>
          <w:b/>
          <w:bCs/>
          <w:i w:val="0"/>
          <w:iCs w:val="0"/>
          <w:noProof/>
          <w:sz w:val="24"/>
          <w:szCs w:val="24"/>
        </w:rPr>
        <w:fldChar w:fldCharType="end"/>
      </w:r>
      <w:bookmarkEnd w:id="3"/>
      <w:bookmarkEnd w:id="4"/>
      <w:r w:rsidRPr="00643D46">
        <w:rPr>
          <w:b/>
          <w:bCs/>
          <w:i w:val="0"/>
          <w:iCs w:val="0"/>
          <w:sz w:val="24"/>
          <w:szCs w:val="24"/>
        </w:rPr>
        <w:t>.</w:t>
      </w:r>
      <w:r w:rsidRPr="00595CEC">
        <w:rPr>
          <w:i w:val="0"/>
          <w:iCs w:val="0"/>
          <w:sz w:val="24"/>
          <w:szCs w:val="24"/>
        </w:rPr>
        <w:t xml:space="preserve"> The defect sizes for 50% POD (a</w:t>
      </w:r>
      <w:r w:rsidRPr="00595CEC">
        <w:rPr>
          <w:i w:val="0"/>
          <w:iCs w:val="0"/>
          <w:sz w:val="24"/>
          <w:szCs w:val="24"/>
          <w:vertAlign w:val="subscript"/>
        </w:rPr>
        <w:t>50</w:t>
      </w:r>
      <w:r w:rsidRPr="00595CEC">
        <w:rPr>
          <w:i w:val="0"/>
          <w:iCs w:val="0"/>
          <w:sz w:val="24"/>
          <w:szCs w:val="24"/>
        </w:rPr>
        <w:t>), 90% POD at a confidence level of 95% (a</w:t>
      </w:r>
      <w:r w:rsidRPr="00595CEC">
        <w:rPr>
          <w:i w:val="0"/>
          <w:iCs w:val="0"/>
          <w:sz w:val="24"/>
          <w:szCs w:val="24"/>
          <w:vertAlign w:val="subscript"/>
        </w:rPr>
        <w:t>90/95</w:t>
      </w:r>
      <w:r w:rsidRPr="00595CEC">
        <w:rPr>
          <w:i w:val="0"/>
          <w:iCs w:val="0"/>
          <w:sz w:val="24"/>
          <w:szCs w:val="24"/>
        </w:rPr>
        <w:t>), the largest undetected defect (a</w:t>
      </w:r>
      <w:r w:rsidRPr="00595CEC">
        <w:rPr>
          <w:i w:val="0"/>
          <w:iCs w:val="0"/>
          <w:sz w:val="24"/>
          <w:szCs w:val="24"/>
          <w:vertAlign w:val="subscript"/>
        </w:rPr>
        <w:t>LU</w:t>
      </w:r>
      <w:r w:rsidRPr="00595CEC">
        <w:rPr>
          <w:i w:val="0"/>
          <w:iCs w:val="0"/>
          <w:sz w:val="24"/>
          <w:szCs w:val="24"/>
        </w:rPr>
        <w:t>) and the smallest detected defect (a</w:t>
      </w:r>
      <w:r w:rsidRPr="00595CEC">
        <w:rPr>
          <w:i w:val="0"/>
          <w:iCs w:val="0"/>
          <w:sz w:val="24"/>
          <w:szCs w:val="24"/>
          <w:vertAlign w:val="subscript"/>
        </w:rPr>
        <w:t>SD</w:t>
      </w:r>
      <w:r w:rsidRPr="00595CEC">
        <w:rPr>
          <w:i w:val="0"/>
          <w:iCs w:val="0"/>
          <w:sz w:val="24"/>
          <w:szCs w:val="24"/>
        </w:rPr>
        <w:t>).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6"/>
        <w:gridCol w:w="1694"/>
        <w:gridCol w:w="1329"/>
        <w:gridCol w:w="1507"/>
        <w:gridCol w:w="1507"/>
        <w:gridCol w:w="1507"/>
      </w:tblGrid>
      <w:tr w:rsidR="00595CEC" w:rsidRPr="00245461" w14:paraId="426FDAC1" w14:textId="77777777" w:rsidTr="00EA2ECA">
        <w:trPr>
          <w:jc w:val="center"/>
        </w:trPr>
        <w:tc>
          <w:tcPr>
            <w:tcW w:w="181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308F17D" w14:textId="77777777" w:rsidR="00595CEC" w:rsidRPr="00821567" w:rsidRDefault="00595CEC" w:rsidP="00865962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Scan parameter</w:t>
            </w:r>
          </w:p>
        </w:tc>
        <w:tc>
          <w:tcPr>
            <w:tcW w:w="169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924F0A6" w14:textId="77777777" w:rsidR="00595CEC" w:rsidRDefault="00595CEC" w:rsidP="00865962">
            <w:pPr>
              <w:jc w:val="center"/>
              <w:rPr>
                <w:b/>
                <w:bCs/>
                <w:kern w:val="24"/>
                <w:szCs w:val="24"/>
              </w:rPr>
            </w:pPr>
            <w:r>
              <w:rPr>
                <w:b/>
                <w:bCs/>
                <w:kern w:val="24"/>
                <w:szCs w:val="24"/>
              </w:rPr>
              <w:t xml:space="preserve">Defect </w:t>
            </w:r>
          </w:p>
          <w:p w14:paraId="6930D889" w14:textId="77777777" w:rsidR="00595CEC" w:rsidRPr="00245461" w:rsidRDefault="00595CEC" w:rsidP="00865962">
            <w:pPr>
              <w:jc w:val="center"/>
              <w:rPr>
                <w:szCs w:val="24"/>
              </w:rPr>
            </w:pPr>
            <w:r>
              <w:rPr>
                <w:b/>
                <w:bCs/>
                <w:kern w:val="24"/>
                <w:szCs w:val="24"/>
              </w:rPr>
              <w:t>t</w:t>
            </w:r>
            <w:r w:rsidRPr="00245461">
              <w:rPr>
                <w:b/>
                <w:bCs/>
                <w:kern w:val="24"/>
                <w:szCs w:val="24"/>
              </w:rPr>
              <w:t>ype</w:t>
            </w:r>
          </w:p>
        </w:tc>
        <w:tc>
          <w:tcPr>
            <w:tcW w:w="132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1EFF480" w14:textId="77777777" w:rsidR="00595CEC" w:rsidRDefault="00595CEC" w:rsidP="00865962">
            <w:pPr>
              <w:jc w:val="center"/>
              <w:rPr>
                <w:b/>
                <w:bCs/>
                <w:kern w:val="24"/>
                <w:position w:val="-8"/>
                <w:szCs w:val="24"/>
                <w:vertAlign w:val="subscript"/>
              </w:rPr>
            </w:pPr>
            <w:r w:rsidRPr="00245461">
              <w:rPr>
                <w:b/>
                <w:bCs/>
                <w:kern w:val="24"/>
                <w:szCs w:val="24"/>
              </w:rPr>
              <w:t>a</w:t>
            </w:r>
            <w:r w:rsidRPr="00245461">
              <w:rPr>
                <w:b/>
                <w:bCs/>
                <w:kern w:val="24"/>
                <w:position w:val="-8"/>
                <w:szCs w:val="24"/>
                <w:vertAlign w:val="subscript"/>
              </w:rPr>
              <w:t>50</w:t>
            </w:r>
          </w:p>
          <w:p w14:paraId="3D839CE7" w14:textId="77777777" w:rsidR="00595CEC" w:rsidRPr="002F4851" w:rsidRDefault="00595CEC" w:rsidP="00865962">
            <w:pPr>
              <w:jc w:val="center"/>
              <w:rPr>
                <w:szCs w:val="24"/>
              </w:rPr>
            </w:pPr>
            <w:r w:rsidRPr="002F4851">
              <w:rPr>
                <w:b/>
                <w:bCs/>
                <w:kern w:val="24"/>
                <w:position w:val="-8"/>
                <w:szCs w:val="24"/>
              </w:rPr>
              <w:t>(</w:t>
            </w:r>
            <w:r w:rsidRPr="002F4851">
              <w:rPr>
                <w:rFonts w:cs="Times New Roman"/>
                <w:b/>
                <w:bCs/>
                <w:kern w:val="24"/>
                <w:position w:val="-8"/>
                <w:szCs w:val="24"/>
              </w:rPr>
              <w:t>µ</w:t>
            </w:r>
            <w:r w:rsidRPr="002F4851">
              <w:rPr>
                <w:b/>
                <w:bCs/>
                <w:kern w:val="24"/>
                <w:position w:val="-8"/>
                <w:szCs w:val="24"/>
              </w:rPr>
              <w:t>m)</w:t>
            </w:r>
          </w:p>
        </w:tc>
        <w:tc>
          <w:tcPr>
            <w:tcW w:w="150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D2731EA" w14:textId="77777777" w:rsidR="00595CEC" w:rsidRDefault="00595CEC" w:rsidP="00865962">
            <w:pPr>
              <w:jc w:val="center"/>
              <w:rPr>
                <w:b/>
                <w:bCs/>
                <w:kern w:val="24"/>
                <w:position w:val="-8"/>
                <w:szCs w:val="24"/>
                <w:vertAlign w:val="subscript"/>
              </w:rPr>
            </w:pPr>
            <w:r w:rsidRPr="00245461">
              <w:rPr>
                <w:b/>
                <w:bCs/>
                <w:kern w:val="24"/>
                <w:szCs w:val="24"/>
              </w:rPr>
              <w:t>a</w:t>
            </w:r>
            <w:r w:rsidRPr="00245461">
              <w:rPr>
                <w:b/>
                <w:bCs/>
                <w:kern w:val="24"/>
                <w:position w:val="-8"/>
                <w:szCs w:val="24"/>
                <w:vertAlign w:val="subscript"/>
              </w:rPr>
              <w:t>90/95</w:t>
            </w:r>
          </w:p>
          <w:p w14:paraId="63B2E2B4" w14:textId="77777777" w:rsidR="00595CEC" w:rsidRPr="002F4851" w:rsidRDefault="00595CEC" w:rsidP="00865962">
            <w:pPr>
              <w:jc w:val="center"/>
              <w:rPr>
                <w:szCs w:val="24"/>
              </w:rPr>
            </w:pPr>
            <w:r w:rsidRPr="002F4851">
              <w:rPr>
                <w:b/>
                <w:bCs/>
                <w:kern w:val="24"/>
                <w:position w:val="-8"/>
                <w:szCs w:val="24"/>
              </w:rPr>
              <w:t>(</w:t>
            </w:r>
            <w:r w:rsidRPr="002F4851">
              <w:rPr>
                <w:rFonts w:cs="Times New Roman"/>
                <w:b/>
                <w:bCs/>
                <w:kern w:val="24"/>
                <w:position w:val="-8"/>
                <w:szCs w:val="24"/>
              </w:rPr>
              <w:t>µ</w:t>
            </w:r>
            <w:r w:rsidRPr="002F4851">
              <w:rPr>
                <w:b/>
                <w:bCs/>
                <w:kern w:val="24"/>
                <w:position w:val="-8"/>
                <w:szCs w:val="24"/>
              </w:rPr>
              <w:t>m)</w:t>
            </w:r>
          </w:p>
        </w:tc>
        <w:tc>
          <w:tcPr>
            <w:tcW w:w="150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0B0079A" w14:textId="77777777" w:rsidR="00595CEC" w:rsidRDefault="00595CEC" w:rsidP="00865962">
            <w:pPr>
              <w:jc w:val="center"/>
              <w:rPr>
                <w:b/>
                <w:bCs/>
                <w:kern w:val="24"/>
                <w:position w:val="-8"/>
                <w:szCs w:val="24"/>
                <w:vertAlign w:val="subscript"/>
              </w:rPr>
            </w:pPr>
            <w:r w:rsidRPr="00245461">
              <w:rPr>
                <w:b/>
                <w:bCs/>
                <w:kern w:val="24"/>
                <w:szCs w:val="24"/>
              </w:rPr>
              <w:t>a</w:t>
            </w:r>
            <w:r w:rsidRPr="00245461">
              <w:rPr>
                <w:b/>
                <w:bCs/>
                <w:kern w:val="24"/>
                <w:position w:val="-8"/>
                <w:szCs w:val="24"/>
                <w:vertAlign w:val="subscript"/>
              </w:rPr>
              <w:t>LU</w:t>
            </w:r>
          </w:p>
          <w:p w14:paraId="5C209495" w14:textId="77777777" w:rsidR="00595CEC" w:rsidRPr="002F4851" w:rsidRDefault="00595CEC" w:rsidP="00865962">
            <w:pPr>
              <w:jc w:val="center"/>
              <w:rPr>
                <w:szCs w:val="24"/>
              </w:rPr>
            </w:pPr>
            <w:r w:rsidRPr="002F4851">
              <w:rPr>
                <w:b/>
                <w:bCs/>
                <w:kern w:val="24"/>
                <w:position w:val="-8"/>
                <w:szCs w:val="24"/>
              </w:rPr>
              <w:t>(</w:t>
            </w:r>
            <w:r w:rsidRPr="002F4851">
              <w:rPr>
                <w:rFonts w:cs="Times New Roman"/>
                <w:b/>
                <w:bCs/>
                <w:kern w:val="24"/>
                <w:position w:val="-8"/>
                <w:szCs w:val="24"/>
              </w:rPr>
              <w:t>µ</w:t>
            </w:r>
            <w:r w:rsidRPr="002F4851">
              <w:rPr>
                <w:b/>
                <w:bCs/>
                <w:kern w:val="24"/>
                <w:position w:val="-8"/>
                <w:szCs w:val="24"/>
              </w:rPr>
              <w:t>m)</w:t>
            </w:r>
          </w:p>
        </w:tc>
        <w:tc>
          <w:tcPr>
            <w:tcW w:w="150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8F0F8B6" w14:textId="77777777" w:rsidR="00595CEC" w:rsidRDefault="00595CEC" w:rsidP="00865962">
            <w:pPr>
              <w:jc w:val="center"/>
              <w:rPr>
                <w:b/>
                <w:bCs/>
                <w:kern w:val="24"/>
                <w:position w:val="-8"/>
                <w:szCs w:val="24"/>
                <w:vertAlign w:val="subscript"/>
              </w:rPr>
            </w:pPr>
            <w:r w:rsidRPr="00245461">
              <w:rPr>
                <w:b/>
                <w:bCs/>
                <w:kern w:val="24"/>
                <w:szCs w:val="24"/>
              </w:rPr>
              <w:t>a</w:t>
            </w:r>
            <w:r w:rsidRPr="00245461">
              <w:rPr>
                <w:b/>
                <w:bCs/>
                <w:kern w:val="24"/>
                <w:position w:val="-8"/>
                <w:szCs w:val="24"/>
                <w:vertAlign w:val="subscript"/>
              </w:rPr>
              <w:t>SD</w:t>
            </w:r>
          </w:p>
          <w:p w14:paraId="7F823D1F" w14:textId="77777777" w:rsidR="00595CEC" w:rsidRPr="002F4851" w:rsidRDefault="00595CEC" w:rsidP="00865962">
            <w:pPr>
              <w:jc w:val="center"/>
              <w:rPr>
                <w:szCs w:val="24"/>
              </w:rPr>
            </w:pPr>
            <w:r w:rsidRPr="002F4851">
              <w:rPr>
                <w:b/>
                <w:bCs/>
                <w:kern w:val="24"/>
                <w:position w:val="-8"/>
                <w:szCs w:val="24"/>
              </w:rPr>
              <w:t>(</w:t>
            </w:r>
            <w:r w:rsidRPr="002F4851">
              <w:rPr>
                <w:rFonts w:cs="Times New Roman"/>
                <w:b/>
                <w:bCs/>
                <w:kern w:val="24"/>
                <w:position w:val="-8"/>
                <w:szCs w:val="24"/>
              </w:rPr>
              <w:t>µ</w:t>
            </w:r>
            <w:r w:rsidRPr="002F4851">
              <w:rPr>
                <w:b/>
                <w:bCs/>
                <w:kern w:val="24"/>
                <w:position w:val="-8"/>
                <w:szCs w:val="24"/>
              </w:rPr>
              <w:t>m)</w:t>
            </w:r>
          </w:p>
        </w:tc>
      </w:tr>
      <w:tr w:rsidR="00595CEC" w:rsidRPr="00245461" w14:paraId="29725DDD" w14:textId="77777777" w:rsidTr="00EA2ECA">
        <w:trPr>
          <w:jc w:val="center"/>
        </w:trPr>
        <w:tc>
          <w:tcPr>
            <w:tcW w:w="1816" w:type="dxa"/>
            <w:vMerge w:val="restart"/>
            <w:tcBorders>
              <w:top w:val="single" w:sz="4" w:space="0" w:color="auto"/>
            </w:tcBorders>
            <w:vAlign w:val="center"/>
          </w:tcPr>
          <w:p w14:paraId="5827E7C4" w14:textId="010D423A" w:rsidR="00595CEC" w:rsidRPr="005B5052" w:rsidRDefault="00595CEC" w:rsidP="00865962">
            <w:pPr>
              <w:jc w:val="center"/>
              <w:rPr>
                <w:i/>
                <w:iCs/>
                <w:szCs w:val="24"/>
              </w:rPr>
            </w:pPr>
            <w:r w:rsidRPr="005B5052">
              <w:rPr>
                <w:i/>
                <w:iCs/>
                <w:color w:val="000000" w:themeColor="dark1"/>
                <w:kern w:val="24"/>
                <w:szCs w:val="24"/>
              </w:rPr>
              <w:t>6</w:t>
            </w:r>
            <w:r w:rsidR="004F4DED" w:rsidRPr="005B5052">
              <w:rPr>
                <w:i/>
                <w:iCs/>
                <w:color w:val="000000" w:themeColor="dark1"/>
                <w:kern w:val="24"/>
                <w:szCs w:val="24"/>
              </w:rPr>
              <w:t xml:space="preserve"> </w:t>
            </w:r>
            <w:r w:rsidRPr="005B5052">
              <w:rPr>
                <w:i/>
                <w:iCs/>
                <w:color w:val="000000" w:themeColor="dark1"/>
                <w:kern w:val="24"/>
                <w:szCs w:val="24"/>
              </w:rPr>
              <w:t>µm</w:t>
            </w:r>
            <w:r w:rsidR="004F4DED" w:rsidRPr="005B5052">
              <w:rPr>
                <w:i/>
                <w:iCs/>
                <w:color w:val="000000" w:themeColor="dark1"/>
                <w:kern w:val="24"/>
                <w:szCs w:val="24"/>
              </w:rPr>
              <w:t>-</w:t>
            </w:r>
            <w:r w:rsidRPr="005B5052">
              <w:rPr>
                <w:i/>
                <w:iCs/>
                <w:color w:val="000000" w:themeColor="dark1"/>
                <w:kern w:val="24"/>
                <w:szCs w:val="24"/>
              </w:rPr>
              <w:t>3</w:t>
            </w:r>
            <w:r w:rsidR="004F4DED" w:rsidRPr="005B5052">
              <w:rPr>
                <w:i/>
                <w:iCs/>
                <w:color w:val="000000" w:themeColor="dark1"/>
                <w:kern w:val="24"/>
                <w:szCs w:val="24"/>
              </w:rPr>
              <w:t xml:space="preserve"> </w:t>
            </w:r>
            <w:r w:rsidRPr="005B5052">
              <w:rPr>
                <w:i/>
                <w:iCs/>
                <w:color w:val="000000" w:themeColor="dark1"/>
                <w:kern w:val="24"/>
                <w:szCs w:val="24"/>
              </w:rPr>
              <w:t>mm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center"/>
          </w:tcPr>
          <w:p w14:paraId="0DF33940" w14:textId="77777777" w:rsidR="00595CEC" w:rsidRPr="00245461" w:rsidRDefault="00595CEC" w:rsidP="00865962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All</w:t>
            </w:r>
          </w:p>
        </w:tc>
        <w:tc>
          <w:tcPr>
            <w:tcW w:w="1329" w:type="dxa"/>
            <w:tcBorders>
              <w:top w:val="single" w:sz="4" w:space="0" w:color="auto"/>
            </w:tcBorders>
            <w:vAlign w:val="center"/>
          </w:tcPr>
          <w:p w14:paraId="46E80712" w14:textId="77777777" w:rsidR="00595CEC" w:rsidRPr="00245461" w:rsidRDefault="00595CEC" w:rsidP="00865962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26</w:t>
            </w:r>
          </w:p>
        </w:tc>
        <w:tc>
          <w:tcPr>
            <w:tcW w:w="1507" w:type="dxa"/>
            <w:tcBorders>
              <w:top w:val="single" w:sz="4" w:space="0" w:color="auto"/>
            </w:tcBorders>
            <w:vAlign w:val="center"/>
          </w:tcPr>
          <w:p w14:paraId="4E640791" w14:textId="77777777" w:rsidR="00595CEC" w:rsidRPr="00245461" w:rsidRDefault="00595CEC" w:rsidP="00865962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33</w:t>
            </w:r>
          </w:p>
        </w:tc>
        <w:tc>
          <w:tcPr>
            <w:tcW w:w="1507" w:type="dxa"/>
            <w:tcBorders>
              <w:top w:val="single" w:sz="4" w:space="0" w:color="auto"/>
            </w:tcBorders>
            <w:vAlign w:val="center"/>
          </w:tcPr>
          <w:p w14:paraId="6E833132" w14:textId="77777777" w:rsidR="00595CEC" w:rsidRPr="00245461" w:rsidRDefault="00595CEC" w:rsidP="00865962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53</w:t>
            </w:r>
          </w:p>
        </w:tc>
        <w:tc>
          <w:tcPr>
            <w:tcW w:w="1507" w:type="dxa"/>
            <w:tcBorders>
              <w:top w:val="single" w:sz="4" w:space="0" w:color="auto"/>
            </w:tcBorders>
            <w:vAlign w:val="center"/>
          </w:tcPr>
          <w:p w14:paraId="3A033E1B" w14:textId="77777777" w:rsidR="00595CEC" w:rsidRPr="00245461" w:rsidRDefault="00595CEC" w:rsidP="00865962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20</w:t>
            </w:r>
          </w:p>
        </w:tc>
      </w:tr>
      <w:tr w:rsidR="00595CEC" w:rsidRPr="00245461" w14:paraId="0546F22D" w14:textId="77777777" w:rsidTr="00EA2ECA">
        <w:trPr>
          <w:jc w:val="center"/>
        </w:trPr>
        <w:tc>
          <w:tcPr>
            <w:tcW w:w="1816" w:type="dxa"/>
            <w:vMerge/>
            <w:vAlign w:val="center"/>
          </w:tcPr>
          <w:p w14:paraId="2387A8C6" w14:textId="77777777" w:rsidR="00595CEC" w:rsidRPr="005B5052" w:rsidRDefault="00595CEC" w:rsidP="00865962">
            <w:pPr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1694" w:type="dxa"/>
            <w:vAlign w:val="center"/>
          </w:tcPr>
          <w:p w14:paraId="26628454" w14:textId="77777777" w:rsidR="00595CEC" w:rsidRPr="00245461" w:rsidRDefault="00595CEC" w:rsidP="00865962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LoF</w:t>
            </w:r>
          </w:p>
        </w:tc>
        <w:tc>
          <w:tcPr>
            <w:tcW w:w="1329" w:type="dxa"/>
            <w:vAlign w:val="center"/>
          </w:tcPr>
          <w:p w14:paraId="2C7B6089" w14:textId="77777777" w:rsidR="00595CEC" w:rsidRPr="00245461" w:rsidRDefault="00595CEC" w:rsidP="00865962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33</w:t>
            </w:r>
          </w:p>
        </w:tc>
        <w:tc>
          <w:tcPr>
            <w:tcW w:w="1507" w:type="dxa"/>
            <w:vAlign w:val="center"/>
          </w:tcPr>
          <w:p w14:paraId="14332F54" w14:textId="77777777" w:rsidR="00595CEC" w:rsidRPr="00245461" w:rsidRDefault="00595CEC" w:rsidP="00865962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48</w:t>
            </w:r>
          </w:p>
        </w:tc>
        <w:tc>
          <w:tcPr>
            <w:tcW w:w="1507" w:type="dxa"/>
            <w:vAlign w:val="center"/>
          </w:tcPr>
          <w:p w14:paraId="0AAB6EE7" w14:textId="77777777" w:rsidR="00595CEC" w:rsidRPr="00245461" w:rsidRDefault="00595CEC" w:rsidP="00865962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53</w:t>
            </w:r>
          </w:p>
        </w:tc>
        <w:tc>
          <w:tcPr>
            <w:tcW w:w="1507" w:type="dxa"/>
            <w:vAlign w:val="center"/>
          </w:tcPr>
          <w:p w14:paraId="6DCA4F09" w14:textId="77777777" w:rsidR="00595CEC" w:rsidRPr="00245461" w:rsidRDefault="00595CEC" w:rsidP="00865962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28</w:t>
            </w:r>
          </w:p>
        </w:tc>
      </w:tr>
      <w:tr w:rsidR="00595CEC" w:rsidRPr="00245461" w14:paraId="689F7252" w14:textId="77777777" w:rsidTr="00EA2ECA">
        <w:trPr>
          <w:jc w:val="center"/>
        </w:trPr>
        <w:tc>
          <w:tcPr>
            <w:tcW w:w="1816" w:type="dxa"/>
            <w:vMerge/>
            <w:tcBorders>
              <w:bottom w:val="single" w:sz="4" w:space="0" w:color="auto"/>
            </w:tcBorders>
            <w:vAlign w:val="center"/>
          </w:tcPr>
          <w:p w14:paraId="0DC55D07" w14:textId="77777777" w:rsidR="00595CEC" w:rsidRPr="005B5052" w:rsidRDefault="00595CEC" w:rsidP="00865962">
            <w:pPr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1694" w:type="dxa"/>
            <w:tcBorders>
              <w:bottom w:val="single" w:sz="4" w:space="0" w:color="auto"/>
            </w:tcBorders>
            <w:vAlign w:val="center"/>
          </w:tcPr>
          <w:p w14:paraId="678E7D41" w14:textId="792431E2" w:rsidR="00595CEC" w:rsidRPr="00245461" w:rsidRDefault="00EA2ECA" w:rsidP="00865962">
            <w:pPr>
              <w:jc w:val="center"/>
              <w:rPr>
                <w:szCs w:val="24"/>
              </w:rPr>
            </w:pPr>
            <w:r>
              <w:rPr>
                <w:color w:val="000000" w:themeColor="dark1"/>
                <w:kern w:val="24"/>
                <w:szCs w:val="24"/>
              </w:rPr>
              <w:t>Near-spherical</w:t>
            </w:r>
          </w:p>
        </w:tc>
        <w:tc>
          <w:tcPr>
            <w:tcW w:w="1329" w:type="dxa"/>
            <w:tcBorders>
              <w:bottom w:val="single" w:sz="4" w:space="0" w:color="auto"/>
            </w:tcBorders>
            <w:vAlign w:val="center"/>
          </w:tcPr>
          <w:p w14:paraId="60680ACA" w14:textId="77777777" w:rsidR="00595CEC" w:rsidRPr="00245461" w:rsidRDefault="00595CEC" w:rsidP="00865962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25</w:t>
            </w:r>
          </w:p>
        </w:tc>
        <w:tc>
          <w:tcPr>
            <w:tcW w:w="1507" w:type="dxa"/>
            <w:tcBorders>
              <w:bottom w:val="single" w:sz="4" w:space="0" w:color="auto"/>
            </w:tcBorders>
            <w:vAlign w:val="center"/>
          </w:tcPr>
          <w:p w14:paraId="1272E1F8" w14:textId="77777777" w:rsidR="00595CEC" w:rsidRPr="00245461" w:rsidRDefault="00595CEC" w:rsidP="00865962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30</w:t>
            </w:r>
          </w:p>
        </w:tc>
        <w:tc>
          <w:tcPr>
            <w:tcW w:w="1507" w:type="dxa"/>
            <w:tcBorders>
              <w:bottom w:val="single" w:sz="4" w:space="0" w:color="auto"/>
            </w:tcBorders>
            <w:vAlign w:val="center"/>
          </w:tcPr>
          <w:p w14:paraId="5C53A0DD" w14:textId="77777777" w:rsidR="00595CEC" w:rsidRPr="00245461" w:rsidRDefault="00595CEC" w:rsidP="00865962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35</w:t>
            </w:r>
          </w:p>
        </w:tc>
        <w:tc>
          <w:tcPr>
            <w:tcW w:w="1507" w:type="dxa"/>
            <w:tcBorders>
              <w:bottom w:val="single" w:sz="4" w:space="0" w:color="auto"/>
            </w:tcBorders>
            <w:vAlign w:val="center"/>
          </w:tcPr>
          <w:p w14:paraId="0F4F19DA" w14:textId="77777777" w:rsidR="00595CEC" w:rsidRPr="00245461" w:rsidRDefault="00595CEC" w:rsidP="00865962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20</w:t>
            </w:r>
          </w:p>
        </w:tc>
      </w:tr>
      <w:tr w:rsidR="00595CEC" w:rsidRPr="00245461" w14:paraId="3E9C95E6" w14:textId="77777777" w:rsidTr="00EA2ECA">
        <w:trPr>
          <w:jc w:val="center"/>
        </w:trPr>
        <w:tc>
          <w:tcPr>
            <w:tcW w:w="1816" w:type="dxa"/>
            <w:vMerge w:val="restart"/>
            <w:tcBorders>
              <w:top w:val="single" w:sz="4" w:space="0" w:color="auto"/>
            </w:tcBorders>
            <w:vAlign w:val="center"/>
          </w:tcPr>
          <w:p w14:paraId="47F1A17C" w14:textId="43B22AA1" w:rsidR="00595CEC" w:rsidRPr="005B5052" w:rsidRDefault="00595CEC" w:rsidP="00865962">
            <w:pPr>
              <w:jc w:val="center"/>
              <w:rPr>
                <w:i/>
                <w:iCs/>
                <w:szCs w:val="24"/>
              </w:rPr>
            </w:pPr>
            <w:r w:rsidRPr="005B5052">
              <w:rPr>
                <w:i/>
                <w:iCs/>
                <w:color w:val="000000" w:themeColor="dark1"/>
                <w:kern w:val="24"/>
                <w:szCs w:val="24"/>
              </w:rPr>
              <w:t>10</w:t>
            </w:r>
            <w:r w:rsidR="004F4DED" w:rsidRPr="005B5052">
              <w:rPr>
                <w:i/>
                <w:iCs/>
                <w:color w:val="000000" w:themeColor="dark1"/>
                <w:kern w:val="24"/>
                <w:szCs w:val="24"/>
              </w:rPr>
              <w:t xml:space="preserve"> </w:t>
            </w:r>
            <w:r w:rsidRPr="005B5052">
              <w:rPr>
                <w:i/>
                <w:iCs/>
                <w:color w:val="000000" w:themeColor="dark1"/>
                <w:kern w:val="24"/>
                <w:szCs w:val="24"/>
              </w:rPr>
              <w:t>µm</w:t>
            </w:r>
            <w:r w:rsidR="004F4DED" w:rsidRPr="005B5052">
              <w:rPr>
                <w:i/>
                <w:iCs/>
                <w:color w:val="000000" w:themeColor="dark1"/>
                <w:kern w:val="24"/>
                <w:szCs w:val="24"/>
              </w:rPr>
              <w:t>-</w:t>
            </w:r>
            <w:r w:rsidRPr="005B5052">
              <w:rPr>
                <w:i/>
                <w:iCs/>
                <w:color w:val="000000" w:themeColor="dark1"/>
                <w:kern w:val="24"/>
                <w:szCs w:val="24"/>
              </w:rPr>
              <w:t>3</w:t>
            </w:r>
            <w:r w:rsidR="004F4DED" w:rsidRPr="005B5052">
              <w:rPr>
                <w:i/>
                <w:iCs/>
                <w:color w:val="000000" w:themeColor="dark1"/>
                <w:kern w:val="24"/>
                <w:szCs w:val="24"/>
              </w:rPr>
              <w:t xml:space="preserve"> </w:t>
            </w:r>
            <w:r w:rsidRPr="005B5052">
              <w:rPr>
                <w:i/>
                <w:iCs/>
                <w:color w:val="000000" w:themeColor="dark1"/>
                <w:kern w:val="24"/>
                <w:szCs w:val="24"/>
              </w:rPr>
              <w:t>mm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center"/>
          </w:tcPr>
          <w:p w14:paraId="1BCCE8E4" w14:textId="77777777" w:rsidR="00595CEC" w:rsidRPr="00245461" w:rsidRDefault="00595CEC" w:rsidP="00865962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All</w:t>
            </w:r>
          </w:p>
        </w:tc>
        <w:tc>
          <w:tcPr>
            <w:tcW w:w="1329" w:type="dxa"/>
            <w:tcBorders>
              <w:top w:val="single" w:sz="4" w:space="0" w:color="auto"/>
            </w:tcBorders>
            <w:vAlign w:val="center"/>
          </w:tcPr>
          <w:p w14:paraId="1F0F3A50" w14:textId="77777777" w:rsidR="00595CEC" w:rsidRPr="00245461" w:rsidRDefault="00595CEC" w:rsidP="00865962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47</w:t>
            </w:r>
          </w:p>
        </w:tc>
        <w:tc>
          <w:tcPr>
            <w:tcW w:w="1507" w:type="dxa"/>
            <w:tcBorders>
              <w:top w:val="single" w:sz="4" w:space="0" w:color="auto"/>
            </w:tcBorders>
            <w:vAlign w:val="center"/>
          </w:tcPr>
          <w:p w14:paraId="263CCD7B" w14:textId="77777777" w:rsidR="00595CEC" w:rsidRPr="00245461" w:rsidRDefault="00595CEC" w:rsidP="00865962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62</w:t>
            </w:r>
          </w:p>
        </w:tc>
        <w:tc>
          <w:tcPr>
            <w:tcW w:w="1507" w:type="dxa"/>
            <w:tcBorders>
              <w:top w:val="single" w:sz="4" w:space="0" w:color="auto"/>
            </w:tcBorders>
            <w:vAlign w:val="center"/>
          </w:tcPr>
          <w:p w14:paraId="05A3A6ED" w14:textId="77777777" w:rsidR="00595CEC" w:rsidRPr="00245461" w:rsidRDefault="00595CEC" w:rsidP="00865962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77</w:t>
            </w:r>
          </w:p>
        </w:tc>
        <w:tc>
          <w:tcPr>
            <w:tcW w:w="1507" w:type="dxa"/>
            <w:tcBorders>
              <w:top w:val="single" w:sz="4" w:space="0" w:color="auto"/>
            </w:tcBorders>
            <w:vAlign w:val="center"/>
          </w:tcPr>
          <w:p w14:paraId="72479142" w14:textId="77777777" w:rsidR="00595CEC" w:rsidRPr="00245461" w:rsidRDefault="00595CEC" w:rsidP="00865962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29</w:t>
            </w:r>
          </w:p>
        </w:tc>
      </w:tr>
      <w:tr w:rsidR="00595CEC" w:rsidRPr="00245461" w14:paraId="34E6A6D9" w14:textId="77777777" w:rsidTr="00EA2ECA">
        <w:trPr>
          <w:jc w:val="center"/>
        </w:trPr>
        <w:tc>
          <w:tcPr>
            <w:tcW w:w="1816" w:type="dxa"/>
            <w:vMerge/>
            <w:vAlign w:val="center"/>
          </w:tcPr>
          <w:p w14:paraId="182F7B63" w14:textId="77777777" w:rsidR="00595CEC" w:rsidRPr="005B5052" w:rsidRDefault="00595CEC" w:rsidP="00865962">
            <w:pPr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1694" w:type="dxa"/>
            <w:vAlign w:val="center"/>
          </w:tcPr>
          <w:p w14:paraId="709D4ED7" w14:textId="77777777" w:rsidR="00595CEC" w:rsidRPr="00245461" w:rsidRDefault="00595CEC" w:rsidP="00865962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LoF</w:t>
            </w:r>
          </w:p>
        </w:tc>
        <w:tc>
          <w:tcPr>
            <w:tcW w:w="1329" w:type="dxa"/>
            <w:vAlign w:val="center"/>
          </w:tcPr>
          <w:p w14:paraId="5DE6920D" w14:textId="77777777" w:rsidR="00595CEC" w:rsidRPr="00245461" w:rsidRDefault="00595CEC" w:rsidP="00865962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59</w:t>
            </w:r>
          </w:p>
        </w:tc>
        <w:tc>
          <w:tcPr>
            <w:tcW w:w="1507" w:type="dxa"/>
            <w:vAlign w:val="center"/>
          </w:tcPr>
          <w:p w14:paraId="717DF7FA" w14:textId="77777777" w:rsidR="00595CEC" w:rsidRPr="00245461" w:rsidRDefault="00595CEC" w:rsidP="00865962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82</w:t>
            </w:r>
          </w:p>
        </w:tc>
        <w:tc>
          <w:tcPr>
            <w:tcW w:w="1507" w:type="dxa"/>
            <w:vAlign w:val="center"/>
          </w:tcPr>
          <w:p w14:paraId="089F2A4F" w14:textId="77777777" w:rsidR="00595CEC" w:rsidRPr="00245461" w:rsidRDefault="00595CEC" w:rsidP="00865962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77</w:t>
            </w:r>
          </w:p>
        </w:tc>
        <w:tc>
          <w:tcPr>
            <w:tcW w:w="1507" w:type="dxa"/>
            <w:vAlign w:val="center"/>
          </w:tcPr>
          <w:p w14:paraId="5D26CF2C" w14:textId="77777777" w:rsidR="00595CEC" w:rsidRPr="00245461" w:rsidRDefault="00595CEC" w:rsidP="00865962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40</w:t>
            </w:r>
          </w:p>
        </w:tc>
      </w:tr>
      <w:tr w:rsidR="00EA2ECA" w:rsidRPr="00245461" w14:paraId="7CE00CA3" w14:textId="77777777" w:rsidTr="00EA2ECA">
        <w:trPr>
          <w:jc w:val="center"/>
        </w:trPr>
        <w:tc>
          <w:tcPr>
            <w:tcW w:w="1816" w:type="dxa"/>
            <w:vMerge/>
            <w:tcBorders>
              <w:bottom w:val="single" w:sz="4" w:space="0" w:color="auto"/>
            </w:tcBorders>
            <w:vAlign w:val="center"/>
          </w:tcPr>
          <w:p w14:paraId="0F9BA0D6" w14:textId="77777777" w:rsidR="00EA2ECA" w:rsidRPr="005B5052" w:rsidRDefault="00EA2ECA" w:rsidP="00EA2ECA">
            <w:pPr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1694" w:type="dxa"/>
            <w:tcBorders>
              <w:bottom w:val="single" w:sz="4" w:space="0" w:color="auto"/>
            </w:tcBorders>
            <w:vAlign w:val="center"/>
          </w:tcPr>
          <w:p w14:paraId="6075E897" w14:textId="27F65589" w:rsidR="00EA2ECA" w:rsidRPr="00245461" w:rsidRDefault="00EA2ECA" w:rsidP="00EA2ECA">
            <w:pPr>
              <w:jc w:val="center"/>
              <w:rPr>
                <w:szCs w:val="24"/>
              </w:rPr>
            </w:pPr>
            <w:r>
              <w:rPr>
                <w:color w:val="000000" w:themeColor="dark1"/>
                <w:kern w:val="24"/>
                <w:szCs w:val="24"/>
              </w:rPr>
              <w:t>Near-spherical</w:t>
            </w:r>
          </w:p>
        </w:tc>
        <w:tc>
          <w:tcPr>
            <w:tcW w:w="1329" w:type="dxa"/>
            <w:tcBorders>
              <w:bottom w:val="single" w:sz="4" w:space="0" w:color="auto"/>
            </w:tcBorders>
            <w:vAlign w:val="center"/>
          </w:tcPr>
          <w:p w14:paraId="2668C133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38</w:t>
            </w:r>
          </w:p>
        </w:tc>
        <w:tc>
          <w:tcPr>
            <w:tcW w:w="1507" w:type="dxa"/>
            <w:tcBorders>
              <w:bottom w:val="single" w:sz="4" w:space="0" w:color="auto"/>
            </w:tcBorders>
            <w:vAlign w:val="center"/>
          </w:tcPr>
          <w:p w14:paraId="1BC87AED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47</w:t>
            </w:r>
          </w:p>
        </w:tc>
        <w:tc>
          <w:tcPr>
            <w:tcW w:w="1507" w:type="dxa"/>
            <w:tcBorders>
              <w:bottom w:val="single" w:sz="4" w:space="0" w:color="auto"/>
            </w:tcBorders>
            <w:vAlign w:val="center"/>
          </w:tcPr>
          <w:p w14:paraId="75208ED1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44</w:t>
            </w:r>
          </w:p>
        </w:tc>
        <w:tc>
          <w:tcPr>
            <w:tcW w:w="1507" w:type="dxa"/>
            <w:tcBorders>
              <w:bottom w:val="single" w:sz="4" w:space="0" w:color="auto"/>
            </w:tcBorders>
            <w:vAlign w:val="center"/>
          </w:tcPr>
          <w:p w14:paraId="7D13D505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29</w:t>
            </w:r>
          </w:p>
        </w:tc>
      </w:tr>
      <w:tr w:rsidR="00EA2ECA" w:rsidRPr="00245461" w14:paraId="1B6F5633" w14:textId="77777777" w:rsidTr="00EA2ECA">
        <w:trPr>
          <w:jc w:val="center"/>
        </w:trPr>
        <w:tc>
          <w:tcPr>
            <w:tcW w:w="1816" w:type="dxa"/>
            <w:vMerge w:val="restart"/>
            <w:tcBorders>
              <w:top w:val="single" w:sz="4" w:space="0" w:color="auto"/>
            </w:tcBorders>
            <w:vAlign w:val="center"/>
          </w:tcPr>
          <w:p w14:paraId="3A51B1BE" w14:textId="7136D2A1" w:rsidR="00EA2ECA" w:rsidRPr="005B5052" w:rsidRDefault="00EA2ECA" w:rsidP="00EA2ECA">
            <w:pPr>
              <w:jc w:val="center"/>
              <w:rPr>
                <w:i/>
                <w:iCs/>
                <w:szCs w:val="24"/>
              </w:rPr>
            </w:pPr>
            <w:r w:rsidRPr="005B5052">
              <w:rPr>
                <w:i/>
                <w:iCs/>
                <w:color w:val="000000" w:themeColor="dark1"/>
                <w:kern w:val="24"/>
                <w:szCs w:val="24"/>
              </w:rPr>
              <w:t>6 µm-6 mm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center"/>
          </w:tcPr>
          <w:p w14:paraId="6B1C887C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All</w:t>
            </w:r>
          </w:p>
        </w:tc>
        <w:tc>
          <w:tcPr>
            <w:tcW w:w="1329" w:type="dxa"/>
            <w:tcBorders>
              <w:top w:val="single" w:sz="4" w:space="0" w:color="auto"/>
            </w:tcBorders>
            <w:vAlign w:val="center"/>
          </w:tcPr>
          <w:p w14:paraId="40ACDB4F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28</w:t>
            </w:r>
          </w:p>
        </w:tc>
        <w:tc>
          <w:tcPr>
            <w:tcW w:w="1507" w:type="dxa"/>
            <w:tcBorders>
              <w:top w:val="single" w:sz="4" w:space="0" w:color="auto"/>
            </w:tcBorders>
            <w:vAlign w:val="center"/>
          </w:tcPr>
          <w:p w14:paraId="42662CA8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35</w:t>
            </w:r>
          </w:p>
        </w:tc>
        <w:tc>
          <w:tcPr>
            <w:tcW w:w="1507" w:type="dxa"/>
            <w:tcBorders>
              <w:top w:val="single" w:sz="4" w:space="0" w:color="auto"/>
            </w:tcBorders>
            <w:vAlign w:val="center"/>
          </w:tcPr>
          <w:p w14:paraId="64CC0365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53</w:t>
            </w:r>
          </w:p>
        </w:tc>
        <w:tc>
          <w:tcPr>
            <w:tcW w:w="1507" w:type="dxa"/>
            <w:tcBorders>
              <w:top w:val="single" w:sz="4" w:space="0" w:color="auto"/>
            </w:tcBorders>
            <w:vAlign w:val="center"/>
          </w:tcPr>
          <w:p w14:paraId="01AB15C8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18</w:t>
            </w:r>
          </w:p>
        </w:tc>
      </w:tr>
      <w:tr w:rsidR="00EA2ECA" w:rsidRPr="00245461" w14:paraId="42E9F72B" w14:textId="77777777" w:rsidTr="00EA2ECA">
        <w:trPr>
          <w:jc w:val="center"/>
        </w:trPr>
        <w:tc>
          <w:tcPr>
            <w:tcW w:w="1816" w:type="dxa"/>
            <w:vMerge/>
            <w:vAlign w:val="center"/>
          </w:tcPr>
          <w:p w14:paraId="194AB361" w14:textId="77777777" w:rsidR="00EA2ECA" w:rsidRPr="005B5052" w:rsidRDefault="00EA2ECA" w:rsidP="00EA2ECA">
            <w:pPr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1694" w:type="dxa"/>
            <w:vAlign w:val="center"/>
          </w:tcPr>
          <w:p w14:paraId="61D05A57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LoF</w:t>
            </w:r>
          </w:p>
        </w:tc>
        <w:tc>
          <w:tcPr>
            <w:tcW w:w="1329" w:type="dxa"/>
            <w:vAlign w:val="center"/>
          </w:tcPr>
          <w:p w14:paraId="1126AE19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37</w:t>
            </w:r>
          </w:p>
        </w:tc>
        <w:tc>
          <w:tcPr>
            <w:tcW w:w="1507" w:type="dxa"/>
            <w:vAlign w:val="center"/>
          </w:tcPr>
          <w:p w14:paraId="13F1BD8A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49</w:t>
            </w:r>
          </w:p>
        </w:tc>
        <w:tc>
          <w:tcPr>
            <w:tcW w:w="1507" w:type="dxa"/>
            <w:vAlign w:val="center"/>
          </w:tcPr>
          <w:p w14:paraId="3C012369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53</w:t>
            </w:r>
          </w:p>
        </w:tc>
        <w:tc>
          <w:tcPr>
            <w:tcW w:w="1507" w:type="dxa"/>
            <w:vAlign w:val="center"/>
          </w:tcPr>
          <w:p w14:paraId="12B8498A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30</w:t>
            </w:r>
          </w:p>
        </w:tc>
      </w:tr>
      <w:tr w:rsidR="00EA2ECA" w:rsidRPr="00245461" w14:paraId="1BD2845C" w14:textId="77777777" w:rsidTr="00EA2ECA">
        <w:trPr>
          <w:jc w:val="center"/>
        </w:trPr>
        <w:tc>
          <w:tcPr>
            <w:tcW w:w="1816" w:type="dxa"/>
            <w:vMerge/>
            <w:tcBorders>
              <w:bottom w:val="single" w:sz="4" w:space="0" w:color="auto"/>
            </w:tcBorders>
            <w:vAlign w:val="center"/>
          </w:tcPr>
          <w:p w14:paraId="24BC03C4" w14:textId="77777777" w:rsidR="00EA2ECA" w:rsidRPr="005B5052" w:rsidRDefault="00EA2ECA" w:rsidP="00EA2ECA">
            <w:pPr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1694" w:type="dxa"/>
            <w:tcBorders>
              <w:bottom w:val="single" w:sz="4" w:space="0" w:color="auto"/>
            </w:tcBorders>
            <w:vAlign w:val="center"/>
          </w:tcPr>
          <w:p w14:paraId="5BE93332" w14:textId="20C12127" w:rsidR="00EA2ECA" w:rsidRPr="00245461" w:rsidRDefault="00EA2ECA" w:rsidP="00EA2ECA">
            <w:pPr>
              <w:jc w:val="center"/>
              <w:rPr>
                <w:szCs w:val="24"/>
              </w:rPr>
            </w:pPr>
            <w:r>
              <w:rPr>
                <w:color w:val="000000" w:themeColor="dark1"/>
                <w:kern w:val="24"/>
                <w:szCs w:val="24"/>
              </w:rPr>
              <w:t>Near-spherical</w:t>
            </w:r>
          </w:p>
        </w:tc>
        <w:tc>
          <w:tcPr>
            <w:tcW w:w="1329" w:type="dxa"/>
            <w:tcBorders>
              <w:bottom w:val="single" w:sz="4" w:space="0" w:color="auto"/>
            </w:tcBorders>
            <w:vAlign w:val="center"/>
          </w:tcPr>
          <w:p w14:paraId="1C5DD976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26</w:t>
            </w:r>
          </w:p>
        </w:tc>
        <w:tc>
          <w:tcPr>
            <w:tcW w:w="1507" w:type="dxa"/>
            <w:tcBorders>
              <w:bottom w:val="single" w:sz="4" w:space="0" w:color="auto"/>
            </w:tcBorders>
            <w:vAlign w:val="center"/>
          </w:tcPr>
          <w:p w14:paraId="576C449B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31</w:t>
            </w:r>
          </w:p>
        </w:tc>
        <w:tc>
          <w:tcPr>
            <w:tcW w:w="1507" w:type="dxa"/>
            <w:tcBorders>
              <w:bottom w:val="single" w:sz="4" w:space="0" w:color="auto"/>
            </w:tcBorders>
            <w:vAlign w:val="center"/>
          </w:tcPr>
          <w:p w14:paraId="6F90C5BF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37</w:t>
            </w:r>
          </w:p>
        </w:tc>
        <w:tc>
          <w:tcPr>
            <w:tcW w:w="1507" w:type="dxa"/>
            <w:tcBorders>
              <w:bottom w:val="single" w:sz="4" w:space="0" w:color="auto"/>
            </w:tcBorders>
            <w:vAlign w:val="center"/>
          </w:tcPr>
          <w:p w14:paraId="1FFF2F9E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18</w:t>
            </w:r>
          </w:p>
        </w:tc>
      </w:tr>
      <w:tr w:rsidR="00EA2ECA" w:rsidRPr="00245461" w14:paraId="6C0F4161" w14:textId="77777777" w:rsidTr="00EA2ECA">
        <w:trPr>
          <w:jc w:val="center"/>
        </w:trPr>
        <w:tc>
          <w:tcPr>
            <w:tcW w:w="1816" w:type="dxa"/>
            <w:vMerge w:val="restart"/>
            <w:tcBorders>
              <w:top w:val="single" w:sz="4" w:space="0" w:color="auto"/>
            </w:tcBorders>
            <w:vAlign w:val="center"/>
          </w:tcPr>
          <w:p w14:paraId="762C8D98" w14:textId="76DD4A82" w:rsidR="00EA2ECA" w:rsidRPr="005B5052" w:rsidRDefault="00EA2ECA" w:rsidP="00EA2ECA">
            <w:pPr>
              <w:jc w:val="center"/>
              <w:rPr>
                <w:i/>
                <w:iCs/>
                <w:szCs w:val="24"/>
              </w:rPr>
            </w:pPr>
            <w:r w:rsidRPr="005B5052">
              <w:rPr>
                <w:i/>
                <w:iCs/>
                <w:color w:val="000000" w:themeColor="dark1"/>
                <w:kern w:val="24"/>
                <w:szCs w:val="24"/>
              </w:rPr>
              <w:t>10 µm-6 mm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center"/>
          </w:tcPr>
          <w:p w14:paraId="2640E7B2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All</w:t>
            </w:r>
          </w:p>
        </w:tc>
        <w:tc>
          <w:tcPr>
            <w:tcW w:w="1329" w:type="dxa"/>
            <w:tcBorders>
              <w:top w:val="single" w:sz="4" w:space="0" w:color="auto"/>
            </w:tcBorders>
            <w:vAlign w:val="center"/>
          </w:tcPr>
          <w:p w14:paraId="23056BA9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47</w:t>
            </w:r>
          </w:p>
        </w:tc>
        <w:tc>
          <w:tcPr>
            <w:tcW w:w="1507" w:type="dxa"/>
            <w:tcBorders>
              <w:top w:val="single" w:sz="4" w:space="0" w:color="auto"/>
            </w:tcBorders>
            <w:vAlign w:val="center"/>
          </w:tcPr>
          <w:p w14:paraId="21FFFDA0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62</w:t>
            </w:r>
          </w:p>
        </w:tc>
        <w:tc>
          <w:tcPr>
            <w:tcW w:w="1507" w:type="dxa"/>
            <w:tcBorders>
              <w:top w:val="single" w:sz="4" w:space="0" w:color="auto"/>
            </w:tcBorders>
            <w:vAlign w:val="center"/>
          </w:tcPr>
          <w:p w14:paraId="74B1A4AF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77</w:t>
            </w:r>
          </w:p>
        </w:tc>
        <w:tc>
          <w:tcPr>
            <w:tcW w:w="1507" w:type="dxa"/>
            <w:tcBorders>
              <w:top w:val="single" w:sz="4" w:space="0" w:color="auto"/>
            </w:tcBorders>
            <w:vAlign w:val="center"/>
          </w:tcPr>
          <w:p w14:paraId="5E07CB4D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32</w:t>
            </w:r>
          </w:p>
        </w:tc>
      </w:tr>
      <w:tr w:rsidR="00EA2ECA" w:rsidRPr="00245461" w14:paraId="3AFAC0CC" w14:textId="77777777" w:rsidTr="00EA2ECA">
        <w:trPr>
          <w:jc w:val="center"/>
        </w:trPr>
        <w:tc>
          <w:tcPr>
            <w:tcW w:w="1816" w:type="dxa"/>
            <w:vMerge/>
            <w:vAlign w:val="center"/>
          </w:tcPr>
          <w:p w14:paraId="204C2279" w14:textId="77777777" w:rsidR="00EA2ECA" w:rsidRPr="005B5052" w:rsidRDefault="00EA2ECA" w:rsidP="00EA2ECA">
            <w:pPr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1694" w:type="dxa"/>
            <w:vAlign w:val="center"/>
          </w:tcPr>
          <w:p w14:paraId="23D335BB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LoF</w:t>
            </w:r>
          </w:p>
        </w:tc>
        <w:tc>
          <w:tcPr>
            <w:tcW w:w="1329" w:type="dxa"/>
            <w:vAlign w:val="center"/>
          </w:tcPr>
          <w:p w14:paraId="78C0FC21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60</w:t>
            </w:r>
          </w:p>
        </w:tc>
        <w:tc>
          <w:tcPr>
            <w:tcW w:w="1507" w:type="dxa"/>
            <w:vAlign w:val="center"/>
          </w:tcPr>
          <w:p w14:paraId="1E957CD8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84</w:t>
            </w:r>
          </w:p>
        </w:tc>
        <w:tc>
          <w:tcPr>
            <w:tcW w:w="1507" w:type="dxa"/>
            <w:vAlign w:val="center"/>
          </w:tcPr>
          <w:p w14:paraId="67E331E0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77</w:t>
            </w:r>
          </w:p>
        </w:tc>
        <w:tc>
          <w:tcPr>
            <w:tcW w:w="1507" w:type="dxa"/>
            <w:vAlign w:val="center"/>
          </w:tcPr>
          <w:p w14:paraId="11FD3C30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40</w:t>
            </w:r>
          </w:p>
        </w:tc>
      </w:tr>
      <w:tr w:rsidR="00EA2ECA" w:rsidRPr="00245461" w14:paraId="25141A4D" w14:textId="77777777" w:rsidTr="00EA2ECA">
        <w:trPr>
          <w:jc w:val="center"/>
        </w:trPr>
        <w:tc>
          <w:tcPr>
            <w:tcW w:w="1816" w:type="dxa"/>
            <w:vMerge/>
            <w:tcBorders>
              <w:bottom w:val="single" w:sz="4" w:space="0" w:color="auto"/>
            </w:tcBorders>
            <w:vAlign w:val="center"/>
          </w:tcPr>
          <w:p w14:paraId="40C33743" w14:textId="77777777" w:rsidR="00EA2ECA" w:rsidRPr="005B5052" w:rsidRDefault="00EA2ECA" w:rsidP="00EA2ECA">
            <w:pPr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1694" w:type="dxa"/>
            <w:tcBorders>
              <w:bottom w:val="single" w:sz="4" w:space="0" w:color="auto"/>
            </w:tcBorders>
            <w:vAlign w:val="center"/>
          </w:tcPr>
          <w:p w14:paraId="1C2BE76C" w14:textId="750F85CF" w:rsidR="00EA2ECA" w:rsidRPr="00245461" w:rsidRDefault="00EA2ECA" w:rsidP="00EA2ECA">
            <w:pPr>
              <w:jc w:val="center"/>
              <w:rPr>
                <w:szCs w:val="24"/>
              </w:rPr>
            </w:pPr>
            <w:r>
              <w:rPr>
                <w:color w:val="000000" w:themeColor="dark1"/>
                <w:kern w:val="24"/>
                <w:szCs w:val="24"/>
              </w:rPr>
              <w:t>Near-spherical</w:t>
            </w:r>
          </w:p>
        </w:tc>
        <w:tc>
          <w:tcPr>
            <w:tcW w:w="1329" w:type="dxa"/>
            <w:tcBorders>
              <w:bottom w:val="single" w:sz="4" w:space="0" w:color="auto"/>
            </w:tcBorders>
            <w:vAlign w:val="center"/>
          </w:tcPr>
          <w:p w14:paraId="5B59EB28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38</w:t>
            </w:r>
          </w:p>
        </w:tc>
        <w:tc>
          <w:tcPr>
            <w:tcW w:w="1507" w:type="dxa"/>
            <w:tcBorders>
              <w:bottom w:val="single" w:sz="4" w:space="0" w:color="auto"/>
            </w:tcBorders>
            <w:vAlign w:val="center"/>
          </w:tcPr>
          <w:p w14:paraId="239F3DF7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46</w:t>
            </w:r>
          </w:p>
        </w:tc>
        <w:tc>
          <w:tcPr>
            <w:tcW w:w="1507" w:type="dxa"/>
            <w:tcBorders>
              <w:bottom w:val="single" w:sz="4" w:space="0" w:color="auto"/>
            </w:tcBorders>
            <w:vAlign w:val="center"/>
          </w:tcPr>
          <w:p w14:paraId="2F18FDCE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44</w:t>
            </w:r>
          </w:p>
        </w:tc>
        <w:tc>
          <w:tcPr>
            <w:tcW w:w="1507" w:type="dxa"/>
            <w:tcBorders>
              <w:bottom w:val="single" w:sz="4" w:space="0" w:color="auto"/>
            </w:tcBorders>
            <w:vAlign w:val="center"/>
          </w:tcPr>
          <w:p w14:paraId="6CCD8FD7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32</w:t>
            </w:r>
          </w:p>
        </w:tc>
      </w:tr>
      <w:tr w:rsidR="00EA2ECA" w:rsidRPr="00245461" w14:paraId="5D8EC657" w14:textId="77777777" w:rsidTr="00EA2ECA">
        <w:trPr>
          <w:jc w:val="center"/>
        </w:trPr>
        <w:tc>
          <w:tcPr>
            <w:tcW w:w="1816" w:type="dxa"/>
            <w:vMerge w:val="restart"/>
            <w:tcBorders>
              <w:top w:val="single" w:sz="4" w:space="0" w:color="auto"/>
            </w:tcBorders>
            <w:vAlign w:val="center"/>
          </w:tcPr>
          <w:p w14:paraId="0F41C4BB" w14:textId="18B65A03" w:rsidR="00EA2ECA" w:rsidRPr="005B5052" w:rsidRDefault="00EA2ECA" w:rsidP="00EA2ECA">
            <w:pPr>
              <w:jc w:val="center"/>
              <w:rPr>
                <w:i/>
                <w:iCs/>
                <w:szCs w:val="24"/>
              </w:rPr>
            </w:pPr>
            <w:r w:rsidRPr="005B5052">
              <w:rPr>
                <w:i/>
                <w:iCs/>
                <w:color w:val="000000" w:themeColor="dark1"/>
                <w:kern w:val="24"/>
                <w:szCs w:val="24"/>
              </w:rPr>
              <w:t>6 µm-10 mm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center"/>
          </w:tcPr>
          <w:p w14:paraId="6924FBB8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All</w:t>
            </w:r>
          </w:p>
        </w:tc>
        <w:tc>
          <w:tcPr>
            <w:tcW w:w="1329" w:type="dxa"/>
            <w:tcBorders>
              <w:top w:val="single" w:sz="4" w:space="0" w:color="auto"/>
            </w:tcBorders>
            <w:vAlign w:val="center"/>
          </w:tcPr>
          <w:p w14:paraId="4AD9AE1D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41</w:t>
            </w:r>
          </w:p>
        </w:tc>
        <w:tc>
          <w:tcPr>
            <w:tcW w:w="1507" w:type="dxa"/>
            <w:tcBorders>
              <w:top w:val="single" w:sz="4" w:space="0" w:color="auto"/>
            </w:tcBorders>
            <w:vAlign w:val="center"/>
          </w:tcPr>
          <w:p w14:paraId="1BF97A6F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54</w:t>
            </w:r>
          </w:p>
        </w:tc>
        <w:tc>
          <w:tcPr>
            <w:tcW w:w="1507" w:type="dxa"/>
            <w:tcBorders>
              <w:top w:val="single" w:sz="4" w:space="0" w:color="auto"/>
            </w:tcBorders>
            <w:vAlign w:val="center"/>
          </w:tcPr>
          <w:p w14:paraId="4CDABD61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79</w:t>
            </w:r>
          </w:p>
        </w:tc>
        <w:tc>
          <w:tcPr>
            <w:tcW w:w="1507" w:type="dxa"/>
            <w:tcBorders>
              <w:top w:val="single" w:sz="4" w:space="0" w:color="auto"/>
            </w:tcBorders>
            <w:vAlign w:val="center"/>
          </w:tcPr>
          <w:p w14:paraId="7EA00FE5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24</w:t>
            </w:r>
          </w:p>
        </w:tc>
      </w:tr>
      <w:tr w:rsidR="00EA2ECA" w:rsidRPr="00245461" w14:paraId="0F6DC4D9" w14:textId="77777777" w:rsidTr="00EA2ECA">
        <w:trPr>
          <w:jc w:val="center"/>
        </w:trPr>
        <w:tc>
          <w:tcPr>
            <w:tcW w:w="1816" w:type="dxa"/>
            <w:vMerge/>
            <w:vAlign w:val="center"/>
          </w:tcPr>
          <w:p w14:paraId="495BE513" w14:textId="77777777" w:rsidR="00EA2ECA" w:rsidRPr="005B5052" w:rsidRDefault="00EA2ECA" w:rsidP="00EA2ECA">
            <w:pPr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1694" w:type="dxa"/>
            <w:vAlign w:val="center"/>
          </w:tcPr>
          <w:p w14:paraId="656FF233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LoF</w:t>
            </w:r>
          </w:p>
        </w:tc>
        <w:tc>
          <w:tcPr>
            <w:tcW w:w="1329" w:type="dxa"/>
            <w:vAlign w:val="center"/>
          </w:tcPr>
          <w:p w14:paraId="12AB88BD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55</w:t>
            </w:r>
          </w:p>
        </w:tc>
        <w:tc>
          <w:tcPr>
            <w:tcW w:w="1507" w:type="dxa"/>
            <w:vAlign w:val="center"/>
          </w:tcPr>
          <w:p w14:paraId="59A977F3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81</w:t>
            </w:r>
          </w:p>
        </w:tc>
        <w:tc>
          <w:tcPr>
            <w:tcW w:w="1507" w:type="dxa"/>
            <w:vAlign w:val="center"/>
          </w:tcPr>
          <w:p w14:paraId="556B9572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79</w:t>
            </w:r>
          </w:p>
        </w:tc>
        <w:tc>
          <w:tcPr>
            <w:tcW w:w="1507" w:type="dxa"/>
            <w:vAlign w:val="center"/>
          </w:tcPr>
          <w:p w14:paraId="1B510D09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34</w:t>
            </w:r>
          </w:p>
        </w:tc>
      </w:tr>
      <w:tr w:rsidR="00EA2ECA" w:rsidRPr="00245461" w14:paraId="29FD5329" w14:textId="77777777" w:rsidTr="00EA2ECA">
        <w:trPr>
          <w:jc w:val="center"/>
        </w:trPr>
        <w:tc>
          <w:tcPr>
            <w:tcW w:w="1816" w:type="dxa"/>
            <w:vMerge/>
            <w:tcBorders>
              <w:bottom w:val="single" w:sz="4" w:space="0" w:color="auto"/>
            </w:tcBorders>
            <w:vAlign w:val="center"/>
          </w:tcPr>
          <w:p w14:paraId="0125839D" w14:textId="77777777" w:rsidR="00EA2ECA" w:rsidRPr="005B5052" w:rsidRDefault="00EA2ECA" w:rsidP="00EA2ECA">
            <w:pPr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1694" w:type="dxa"/>
            <w:tcBorders>
              <w:bottom w:val="single" w:sz="4" w:space="0" w:color="auto"/>
            </w:tcBorders>
            <w:vAlign w:val="center"/>
          </w:tcPr>
          <w:p w14:paraId="1736DC27" w14:textId="003BF641" w:rsidR="00EA2ECA" w:rsidRPr="00245461" w:rsidRDefault="00EA2ECA" w:rsidP="00EA2ECA">
            <w:pPr>
              <w:jc w:val="center"/>
              <w:rPr>
                <w:szCs w:val="24"/>
              </w:rPr>
            </w:pPr>
            <w:r>
              <w:rPr>
                <w:color w:val="000000" w:themeColor="dark1"/>
                <w:kern w:val="24"/>
                <w:szCs w:val="24"/>
              </w:rPr>
              <w:t>Near-spherical</w:t>
            </w:r>
          </w:p>
        </w:tc>
        <w:tc>
          <w:tcPr>
            <w:tcW w:w="1329" w:type="dxa"/>
            <w:tcBorders>
              <w:bottom w:val="single" w:sz="4" w:space="0" w:color="auto"/>
            </w:tcBorders>
            <w:vAlign w:val="center"/>
          </w:tcPr>
          <w:p w14:paraId="2EA88DE6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34</w:t>
            </w:r>
          </w:p>
        </w:tc>
        <w:tc>
          <w:tcPr>
            <w:tcW w:w="1507" w:type="dxa"/>
            <w:tcBorders>
              <w:bottom w:val="single" w:sz="4" w:space="0" w:color="auto"/>
            </w:tcBorders>
            <w:vAlign w:val="center"/>
          </w:tcPr>
          <w:p w14:paraId="13588BB5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41</w:t>
            </w:r>
          </w:p>
        </w:tc>
        <w:tc>
          <w:tcPr>
            <w:tcW w:w="1507" w:type="dxa"/>
            <w:tcBorders>
              <w:bottom w:val="single" w:sz="4" w:space="0" w:color="auto"/>
            </w:tcBorders>
            <w:vAlign w:val="center"/>
          </w:tcPr>
          <w:p w14:paraId="46F4641A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44</w:t>
            </w:r>
          </w:p>
        </w:tc>
        <w:tc>
          <w:tcPr>
            <w:tcW w:w="1507" w:type="dxa"/>
            <w:tcBorders>
              <w:bottom w:val="single" w:sz="4" w:space="0" w:color="auto"/>
            </w:tcBorders>
            <w:vAlign w:val="center"/>
          </w:tcPr>
          <w:p w14:paraId="28B10443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24</w:t>
            </w:r>
          </w:p>
        </w:tc>
      </w:tr>
      <w:tr w:rsidR="00EA2ECA" w:rsidRPr="00245461" w14:paraId="57160811" w14:textId="77777777" w:rsidTr="00EA2ECA">
        <w:trPr>
          <w:jc w:val="center"/>
        </w:trPr>
        <w:tc>
          <w:tcPr>
            <w:tcW w:w="1816" w:type="dxa"/>
            <w:vMerge w:val="restart"/>
            <w:tcBorders>
              <w:top w:val="single" w:sz="4" w:space="0" w:color="auto"/>
            </w:tcBorders>
            <w:vAlign w:val="center"/>
          </w:tcPr>
          <w:p w14:paraId="766C170B" w14:textId="6B540FDE" w:rsidR="00EA2ECA" w:rsidRPr="005B5052" w:rsidRDefault="00EA2ECA" w:rsidP="00EA2ECA">
            <w:pPr>
              <w:jc w:val="center"/>
              <w:rPr>
                <w:i/>
                <w:iCs/>
                <w:szCs w:val="24"/>
              </w:rPr>
            </w:pPr>
            <w:r w:rsidRPr="005B5052">
              <w:rPr>
                <w:i/>
                <w:iCs/>
                <w:color w:val="000000" w:themeColor="dark1"/>
                <w:kern w:val="24"/>
                <w:szCs w:val="24"/>
              </w:rPr>
              <w:t>10 µm-10 mm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center"/>
          </w:tcPr>
          <w:p w14:paraId="2BBD0851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All</w:t>
            </w:r>
          </w:p>
        </w:tc>
        <w:tc>
          <w:tcPr>
            <w:tcW w:w="1329" w:type="dxa"/>
            <w:tcBorders>
              <w:top w:val="single" w:sz="4" w:space="0" w:color="auto"/>
            </w:tcBorders>
            <w:vAlign w:val="center"/>
          </w:tcPr>
          <w:p w14:paraId="0DF4E711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70</w:t>
            </w:r>
          </w:p>
        </w:tc>
        <w:tc>
          <w:tcPr>
            <w:tcW w:w="1507" w:type="dxa"/>
            <w:tcBorders>
              <w:top w:val="single" w:sz="4" w:space="0" w:color="auto"/>
            </w:tcBorders>
            <w:vAlign w:val="center"/>
          </w:tcPr>
          <w:p w14:paraId="07513046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98</w:t>
            </w:r>
          </w:p>
        </w:tc>
        <w:tc>
          <w:tcPr>
            <w:tcW w:w="1507" w:type="dxa"/>
            <w:tcBorders>
              <w:top w:val="single" w:sz="4" w:space="0" w:color="auto"/>
            </w:tcBorders>
            <w:vAlign w:val="center"/>
          </w:tcPr>
          <w:p w14:paraId="50B5B0A4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95</w:t>
            </w:r>
          </w:p>
        </w:tc>
        <w:tc>
          <w:tcPr>
            <w:tcW w:w="1507" w:type="dxa"/>
            <w:tcBorders>
              <w:top w:val="single" w:sz="4" w:space="0" w:color="auto"/>
            </w:tcBorders>
            <w:vAlign w:val="center"/>
          </w:tcPr>
          <w:p w14:paraId="65465ACB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37</w:t>
            </w:r>
          </w:p>
        </w:tc>
      </w:tr>
      <w:tr w:rsidR="00EA2ECA" w:rsidRPr="00245461" w14:paraId="0D21900C" w14:textId="77777777" w:rsidTr="00EA2ECA">
        <w:trPr>
          <w:jc w:val="center"/>
        </w:trPr>
        <w:tc>
          <w:tcPr>
            <w:tcW w:w="1816" w:type="dxa"/>
            <w:vMerge/>
            <w:vAlign w:val="center"/>
          </w:tcPr>
          <w:p w14:paraId="03406AB7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</w:p>
        </w:tc>
        <w:tc>
          <w:tcPr>
            <w:tcW w:w="1694" w:type="dxa"/>
            <w:vAlign w:val="center"/>
          </w:tcPr>
          <w:p w14:paraId="594AAF98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LoF</w:t>
            </w:r>
          </w:p>
        </w:tc>
        <w:tc>
          <w:tcPr>
            <w:tcW w:w="1329" w:type="dxa"/>
            <w:vAlign w:val="center"/>
          </w:tcPr>
          <w:p w14:paraId="213F2E25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87</w:t>
            </w:r>
          </w:p>
        </w:tc>
        <w:tc>
          <w:tcPr>
            <w:tcW w:w="1507" w:type="dxa"/>
            <w:vAlign w:val="center"/>
          </w:tcPr>
          <w:p w14:paraId="0FD9F658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129</w:t>
            </w:r>
          </w:p>
        </w:tc>
        <w:tc>
          <w:tcPr>
            <w:tcW w:w="1507" w:type="dxa"/>
            <w:vAlign w:val="center"/>
          </w:tcPr>
          <w:p w14:paraId="37CC4A96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95</w:t>
            </w:r>
          </w:p>
        </w:tc>
        <w:tc>
          <w:tcPr>
            <w:tcW w:w="1507" w:type="dxa"/>
            <w:vAlign w:val="center"/>
          </w:tcPr>
          <w:p w14:paraId="3356344F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50</w:t>
            </w:r>
          </w:p>
        </w:tc>
      </w:tr>
      <w:tr w:rsidR="00EA2ECA" w:rsidRPr="00245461" w14:paraId="0021D53C" w14:textId="77777777" w:rsidTr="00EA2ECA">
        <w:trPr>
          <w:jc w:val="center"/>
        </w:trPr>
        <w:tc>
          <w:tcPr>
            <w:tcW w:w="1816" w:type="dxa"/>
            <w:vMerge/>
            <w:tcBorders>
              <w:bottom w:val="double" w:sz="4" w:space="0" w:color="auto"/>
            </w:tcBorders>
            <w:vAlign w:val="center"/>
          </w:tcPr>
          <w:p w14:paraId="5B9FCB90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</w:p>
        </w:tc>
        <w:tc>
          <w:tcPr>
            <w:tcW w:w="1694" w:type="dxa"/>
            <w:tcBorders>
              <w:bottom w:val="double" w:sz="4" w:space="0" w:color="auto"/>
            </w:tcBorders>
            <w:vAlign w:val="center"/>
          </w:tcPr>
          <w:p w14:paraId="1C513DCA" w14:textId="7E9CBD98" w:rsidR="00EA2ECA" w:rsidRPr="00245461" w:rsidRDefault="00EA2ECA" w:rsidP="00EA2ECA">
            <w:pPr>
              <w:jc w:val="center"/>
              <w:rPr>
                <w:szCs w:val="24"/>
              </w:rPr>
            </w:pPr>
            <w:r>
              <w:rPr>
                <w:color w:val="000000" w:themeColor="dark1"/>
                <w:kern w:val="24"/>
                <w:szCs w:val="24"/>
              </w:rPr>
              <w:t>Near-spherical</w:t>
            </w:r>
          </w:p>
        </w:tc>
        <w:tc>
          <w:tcPr>
            <w:tcW w:w="1329" w:type="dxa"/>
            <w:tcBorders>
              <w:bottom w:val="double" w:sz="4" w:space="0" w:color="auto"/>
            </w:tcBorders>
            <w:vAlign w:val="center"/>
          </w:tcPr>
          <w:p w14:paraId="73BC2620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47</w:t>
            </w:r>
          </w:p>
        </w:tc>
        <w:tc>
          <w:tcPr>
            <w:tcW w:w="1507" w:type="dxa"/>
            <w:tcBorders>
              <w:bottom w:val="double" w:sz="4" w:space="0" w:color="auto"/>
            </w:tcBorders>
            <w:vAlign w:val="center"/>
          </w:tcPr>
          <w:p w14:paraId="140F9F3A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58</w:t>
            </w:r>
          </w:p>
        </w:tc>
        <w:tc>
          <w:tcPr>
            <w:tcW w:w="1507" w:type="dxa"/>
            <w:tcBorders>
              <w:bottom w:val="double" w:sz="4" w:space="0" w:color="auto"/>
            </w:tcBorders>
            <w:vAlign w:val="center"/>
          </w:tcPr>
          <w:p w14:paraId="365C2274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56</w:t>
            </w:r>
          </w:p>
        </w:tc>
        <w:tc>
          <w:tcPr>
            <w:tcW w:w="1507" w:type="dxa"/>
            <w:tcBorders>
              <w:bottom w:val="double" w:sz="4" w:space="0" w:color="auto"/>
            </w:tcBorders>
            <w:vAlign w:val="center"/>
          </w:tcPr>
          <w:p w14:paraId="07A28054" w14:textId="77777777" w:rsidR="00EA2ECA" w:rsidRPr="00245461" w:rsidRDefault="00EA2ECA" w:rsidP="00EA2ECA">
            <w:pPr>
              <w:jc w:val="center"/>
              <w:rPr>
                <w:szCs w:val="24"/>
              </w:rPr>
            </w:pPr>
            <w:r w:rsidRPr="00245461">
              <w:rPr>
                <w:color w:val="000000" w:themeColor="dark1"/>
                <w:kern w:val="24"/>
                <w:szCs w:val="24"/>
              </w:rPr>
              <w:t>37</w:t>
            </w:r>
          </w:p>
        </w:tc>
      </w:tr>
    </w:tbl>
    <w:p w14:paraId="2CFE138C" w14:textId="77777777" w:rsidR="00595CEC" w:rsidRPr="00C522E9" w:rsidRDefault="00595CEC" w:rsidP="00595CEC"/>
    <w:p w14:paraId="204D210C" w14:textId="77777777" w:rsidR="00595CEC" w:rsidRDefault="00595CEC" w:rsidP="002F7538">
      <w:pPr>
        <w:spacing w:line="480" w:lineRule="auto"/>
      </w:pPr>
    </w:p>
    <w:p w14:paraId="1396D613" w14:textId="77777777" w:rsidR="00996C71" w:rsidRPr="00996C71" w:rsidRDefault="00996C71" w:rsidP="00996C71"/>
    <w:p w14:paraId="7EA6FE86" w14:textId="77777777" w:rsidR="001B38D7" w:rsidRDefault="001B38D7" w:rsidP="00AC65FE">
      <w:pPr>
        <w:rPr>
          <w:noProof/>
        </w:rPr>
      </w:pPr>
    </w:p>
    <w:p w14:paraId="7F9ABD58" w14:textId="77777777" w:rsidR="001B38D7" w:rsidRDefault="001B38D7" w:rsidP="00AC65FE">
      <w:pPr>
        <w:rPr>
          <w:noProof/>
        </w:rPr>
      </w:pPr>
    </w:p>
    <w:p w14:paraId="7BC448D4" w14:textId="77777777" w:rsidR="001B38D7" w:rsidRDefault="001B38D7" w:rsidP="00AC65FE">
      <w:pPr>
        <w:rPr>
          <w:noProof/>
        </w:rPr>
      </w:pPr>
    </w:p>
    <w:p w14:paraId="52F701CB" w14:textId="77777777" w:rsidR="001B38D7" w:rsidRDefault="001B38D7" w:rsidP="00AC65FE">
      <w:pPr>
        <w:rPr>
          <w:noProof/>
        </w:rPr>
      </w:pPr>
    </w:p>
    <w:p w14:paraId="5044B166" w14:textId="2F815AA9" w:rsidR="001B38D7" w:rsidRDefault="001B38D7" w:rsidP="00285CD5">
      <w:pPr>
        <w:spacing w:line="480" w:lineRule="auto"/>
        <w:jc w:val="both"/>
      </w:pPr>
      <w:r>
        <w:lastRenderedPageBreak/>
        <w:t xml:space="preserve">The hit/miss </w:t>
      </w:r>
      <w:r w:rsidR="00903045">
        <w:t xml:space="preserve">data </w:t>
      </w:r>
      <w:r w:rsidR="00230EC8">
        <w:t xml:space="preserve">for the POD analysis </w:t>
      </w:r>
      <w:r w:rsidR="00887D62">
        <w:t>us</w:t>
      </w:r>
      <w:r w:rsidR="00A06274">
        <w:t>ing</w:t>
      </w:r>
      <w:r w:rsidR="00887D62">
        <w:t xml:space="preserve"> a </w:t>
      </w:r>
      <w:r w:rsidR="00230EC8">
        <w:t xml:space="preserve">decision threshold </w:t>
      </w:r>
      <w:r w:rsidR="00A26D45">
        <w:t>of</w:t>
      </w:r>
      <w:r w:rsidR="00C345FA">
        <w:t xml:space="preserve">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Cs w:val="24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 w:cs="Times New Roman"/>
                <w:szCs w:val="24"/>
              </w:rPr>
              <m:t>area</m:t>
            </m:r>
          </m:e>
        </m:rad>
      </m:oMath>
      <w:r w:rsidR="00DE6289">
        <w:rPr>
          <w:rFonts w:cs="Times New Roman"/>
        </w:rPr>
        <w:t xml:space="preserve"> </w:t>
      </w:r>
      <w:r w:rsidR="00C345FA">
        <w:rPr>
          <w:rFonts w:cs="Times New Roman"/>
        </w:rPr>
        <w:t>≥</w:t>
      </w:r>
      <w:r w:rsidR="00107516">
        <w:rPr>
          <w:rFonts w:cs="Times New Roman"/>
        </w:rPr>
        <w:t xml:space="preserve"> </w:t>
      </w:r>
      <w:r w:rsidR="00C345FA">
        <w:t xml:space="preserve">2 </w:t>
      </w:r>
      <w:r w:rsidR="00A06274">
        <w:t xml:space="preserve">and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Cs w:val="24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 w:cs="Times New Roman"/>
                <w:szCs w:val="24"/>
              </w:rPr>
              <m:t>area</m:t>
            </m:r>
          </m:e>
        </m:rad>
      </m:oMath>
      <w:r w:rsidR="00A06274">
        <w:rPr>
          <w:rFonts w:cs="Times New Roman"/>
        </w:rPr>
        <w:t xml:space="preserve"> ≥</w:t>
      </w:r>
      <w:r w:rsidR="00107516">
        <w:rPr>
          <w:rFonts w:cs="Times New Roman"/>
        </w:rPr>
        <w:t xml:space="preserve"> </w:t>
      </w:r>
      <w:r w:rsidR="00A06274">
        <w:t xml:space="preserve">3 voxels </w:t>
      </w:r>
      <w:r w:rsidR="007A7AA1">
        <w:t>are presented in</w:t>
      </w:r>
      <w:r w:rsidR="00844A2C">
        <w:t xml:space="preserve"> </w:t>
      </w:r>
      <w:r w:rsidR="00844A2C" w:rsidRPr="001C5486">
        <w:rPr>
          <w:b/>
          <w:bCs/>
          <w:szCs w:val="24"/>
        </w:rPr>
        <w:t>Figure S</w:t>
      </w:r>
      <w:r w:rsidR="00844A2C" w:rsidRPr="001C5486">
        <w:rPr>
          <w:b/>
          <w:bCs/>
          <w:noProof/>
          <w:szCs w:val="24"/>
        </w:rPr>
        <w:t>3</w:t>
      </w:r>
      <w:r w:rsidR="00A92345" w:rsidRPr="004D32D8">
        <w:t>.</w:t>
      </w:r>
      <w:r w:rsidRPr="004D32D8">
        <w:t xml:space="preserve"> While increasing the noise threshold</w:t>
      </w:r>
      <w:r w:rsidR="004D32D8" w:rsidRPr="004D32D8">
        <w:t xml:space="preserve">, i.e., from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Cs w:val="24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 w:cs="Times New Roman"/>
                <w:szCs w:val="24"/>
              </w:rPr>
              <m:t>area</m:t>
            </m:r>
          </m:e>
        </m:rad>
      </m:oMath>
      <w:r w:rsidR="004D32D8" w:rsidRPr="004D32D8">
        <w:rPr>
          <w:rFonts w:cs="Times New Roman"/>
        </w:rPr>
        <w:t xml:space="preserve"> ≥ </w:t>
      </w:r>
      <w:r w:rsidR="004D32D8" w:rsidRPr="004D32D8">
        <w:t xml:space="preserve">2 to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Cs w:val="24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 w:cs="Times New Roman"/>
                <w:szCs w:val="24"/>
              </w:rPr>
              <m:t>area</m:t>
            </m:r>
          </m:e>
        </m:rad>
      </m:oMath>
      <w:r w:rsidR="004D32D8" w:rsidRPr="004D32D8">
        <w:rPr>
          <w:rFonts w:cs="Times New Roman"/>
        </w:rPr>
        <w:t xml:space="preserve"> ≥ </w:t>
      </w:r>
      <w:r w:rsidR="004D32D8" w:rsidRPr="004D32D8">
        <w:t>3,</w:t>
      </w:r>
      <w:r w:rsidRPr="004D32D8">
        <w:t xml:space="preserve"> seemed</w:t>
      </w:r>
      <w:r>
        <w:t xml:space="preserve"> to have shifted the curves rightwards for all voxel/specimen sizes, the overall trend remained consistent regardless of the threshold applied.</w:t>
      </w:r>
    </w:p>
    <w:p w14:paraId="3CCA7242" w14:textId="77777777" w:rsidR="001B38D7" w:rsidRDefault="001B38D7" w:rsidP="00AC65FE">
      <w:pPr>
        <w:rPr>
          <w:noProof/>
        </w:rPr>
      </w:pPr>
    </w:p>
    <w:p w14:paraId="0B315FCE" w14:textId="21B50F55" w:rsidR="00AC65FE" w:rsidRDefault="008036BC" w:rsidP="00AC65FE">
      <w:r w:rsidRPr="008036BC">
        <w:rPr>
          <w:noProof/>
        </w:rPr>
        <w:drawing>
          <wp:inline distT="0" distB="0" distL="0" distR="0" wp14:anchorId="3A1A0539" wp14:editId="0E5F6C9B">
            <wp:extent cx="5943600" cy="3714750"/>
            <wp:effectExtent l="0" t="0" r="0" b="0"/>
            <wp:docPr id="34" name="Picture 33" descr="A graph of a function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B3C54FD1-3A31-5833-CB5C-6AD401C82D6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3" descr="A graph of a function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B3C54FD1-3A31-5833-CB5C-6AD401C82D6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14E20" w14:textId="5FBB9512" w:rsidR="007F5EC5" w:rsidRDefault="00113ADE" w:rsidP="00113ADE">
      <w:pPr>
        <w:pStyle w:val="Caption"/>
        <w:rPr>
          <w:i w:val="0"/>
          <w:iCs w:val="0"/>
          <w:color w:val="auto"/>
          <w:sz w:val="24"/>
          <w:szCs w:val="24"/>
        </w:rPr>
      </w:pPr>
      <w:bookmarkStart w:id="5" w:name="_Ref178937445"/>
      <w:bookmarkStart w:id="6" w:name="_Ref182829300"/>
      <w:r w:rsidRPr="007A7AA1">
        <w:rPr>
          <w:b/>
          <w:bCs/>
          <w:i w:val="0"/>
          <w:iCs w:val="0"/>
          <w:color w:val="auto"/>
          <w:sz w:val="24"/>
          <w:szCs w:val="24"/>
        </w:rPr>
        <w:t xml:space="preserve">Figure </w:t>
      </w:r>
      <w:r w:rsidR="00066EF7" w:rsidRPr="007A7AA1">
        <w:rPr>
          <w:b/>
          <w:bCs/>
          <w:i w:val="0"/>
          <w:iCs w:val="0"/>
          <w:color w:val="auto"/>
          <w:sz w:val="24"/>
          <w:szCs w:val="24"/>
        </w:rPr>
        <w:t>S</w:t>
      </w:r>
      <w:r w:rsidRPr="007A7AA1">
        <w:rPr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7A7AA1">
        <w:rPr>
          <w:b/>
          <w:bCs/>
          <w:i w:val="0"/>
          <w:iCs w:val="0"/>
          <w:color w:val="auto"/>
          <w:sz w:val="24"/>
          <w:szCs w:val="24"/>
        </w:rPr>
        <w:instrText xml:space="preserve"> SEQ Figure \* ARABIC </w:instrText>
      </w:r>
      <w:r w:rsidRPr="007A7AA1">
        <w:rPr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7A7AA1">
        <w:rPr>
          <w:b/>
          <w:bCs/>
          <w:i w:val="0"/>
          <w:iCs w:val="0"/>
          <w:noProof/>
          <w:color w:val="auto"/>
          <w:sz w:val="24"/>
          <w:szCs w:val="24"/>
        </w:rPr>
        <w:t>3</w:t>
      </w:r>
      <w:r w:rsidRPr="007A7AA1">
        <w:rPr>
          <w:b/>
          <w:bCs/>
          <w:i w:val="0"/>
          <w:iCs w:val="0"/>
          <w:color w:val="auto"/>
          <w:sz w:val="24"/>
          <w:szCs w:val="24"/>
        </w:rPr>
        <w:fldChar w:fldCharType="end"/>
      </w:r>
      <w:bookmarkEnd w:id="5"/>
      <w:r>
        <w:rPr>
          <w:i w:val="0"/>
          <w:iCs w:val="0"/>
          <w:color w:val="auto"/>
          <w:sz w:val="24"/>
          <w:szCs w:val="24"/>
        </w:rPr>
        <w:t>. Comp</w:t>
      </w:r>
      <w:r w:rsidR="00645D0F">
        <w:rPr>
          <w:i w:val="0"/>
          <w:iCs w:val="0"/>
          <w:color w:val="auto"/>
          <w:sz w:val="24"/>
          <w:szCs w:val="24"/>
        </w:rPr>
        <w:t>arison of POD curves using a noise threshold of 2 and 3 voxels</w:t>
      </w:r>
      <w:r w:rsidR="00772961">
        <w:rPr>
          <w:i w:val="0"/>
          <w:iCs w:val="0"/>
          <w:color w:val="auto"/>
          <w:sz w:val="24"/>
          <w:szCs w:val="24"/>
        </w:rPr>
        <w:t>.</w:t>
      </w:r>
      <w:r w:rsidR="00C720BC">
        <w:rPr>
          <w:i w:val="0"/>
          <w:iCs w:val="0"/>
          <w:color w:val="auto"/>
          <w:sz w:val="24"/>
          <w:szCs w:val="24"/>
        </w:rPr>
        <w:t xml:space="preserve"> The dashed lines represent the confidence bands for each set of POD curves.</w:t>
      </w:r>
      <w:bookmarkEnd w:id="6"/>
    </w:p>
    <w:p w14:paraId="4445A305" w14:textId="7AF841F5" w:rsidR="001B1048" w:rsidRPr="00A2056B" w:rsidRDefault="001B1048" w:rsidP="00774B96">
      <w:pPr>
        <w:spacing w:line="480" w:lineRule="auto"/>
        <w:jc w:val="both"/>
      </w:pPr>
      <w:r w:rsidRPr="00A2056B">
        <w:t xml:space="preserve">The XCT raw data and the reconstruction of defects 1,2 and 3 </w:t>
      </w:r>
      <w:r w:rsidR="00A2056B" w:rsidRPr="00A2056B">
        <w:t xml:space="preserve">from </w:t>
      </w:r>
      <w:r w:rsidR="00A2056B" w:rsidRPr="00643D46">
        <w:rPr>
          <w:b/>
          <w:bCs/>
        </w:rPr>
        <w:t xml:space="preserve">Figure </w:t>
      </w:r>
      <w:r w:rsidR="00774B96">
        <w:rPr>
          <w:b/>
          <w:bCs/>
        </w:rPr>
        <w:t xml:space="preserve">5 </w:t>
      </w:r>
      <w:r w:rsidR="00774B96">
        <w:t>in the main manuscript</w:t>
      </w:r>
      <w:r w:rsidR="00A2056B" w:rsidRPr="00A2056B">
        <w:t xml:space="preserve"> is presented</w:t>
      </w:r>
      <w:r w:rsidRPr="00A2056B">
        <w:t xml:space="preserve"> </w:t>
      </w:r>
      <w:r w:rsidR="00A2056B" w:rsidRPr="00A2056B">
        <w:t xml:space="preserve">in </w:t>
      </w:r>
      <w:r w:rsidR="00774B96" w:rsidRPr="00643D46">
        <w:rPr>
          <w:b/>
          <w:bCs/>
          <w:szCs w:val="24"/>
        </w:rPr>
        <w:t>Figure S</w:t>
      </w:r>
      <w:r w:rsidR="00774B96" w:rsidRPr="00774B96">
        <w:rPr>
          <w:b/>
          <w:bCs/>
          <w:szCs w:val="24"/>
        </w:rPr>
        <w:t>4</w:t>
      </w:r>
      <w:r w:rsidR="00A2056B" w:rsidRPr="00A2056B">
        <w:t>.</w:t>
      </w:r>
      <w:r w:rsidR="00010541">
        <w:t xml:space="preserve"> A decrease in resolution resulted in </w:t>
      </w:r>
      <w:r w:rsidR="00B64C71">
        <w:t xml:space="preserve">only the bulkier regions of these defects to be detected. The </w:t>
      </w:r>
      <w:r w:rsidR="00E156DA">
        <w:t xml:space="preserve">pairwise </w:t>
      </w:r>
      <w:r w:rsidR="00B64C71">
        <w:t>distance</w:t>
      </w:r>
      <w:r w:rsidR="00AE3C4D">
        <w:t>s</w:t>
      </w:r>
      <w:r w:rsidR="00B64C71">
        <w:t xml:space="preserve"> between the </w:t>
      </w:r>
      <w:r w:rsidR="00D703F7">
        <w:t>bulky</w:t>
      </w:r>
      <w:r w:rsidR="00660D08">
        <w:t xml:space="preserve"> defect</w:t>
      </w:r>
      <w:r w:rsidR="00D703F7">
        <w:t xml:space="preserve"> segments belonging to the same defect as informed by the ground truth, are also shown in the figures.</w:t>
      </w:r>
    </w:p>
    <w:p w14:paraId="563A98D4" w14:textId="149C7544" w:rsidR="00C525F4" w:rsidRPr="00CB712A" w:rsidRDefault="00B67E3F" w:rsidP="00C525F4">
      <w:r w:rsidRPr="00B67E3F">
        <w:rPr>
          <w:noProof/>
        </w:rPr>
        <w:lastRenderedPageBreak/>
        <w:drawing>
          <wp:inline distT="0" distB="0" distL="0" distR="0" wp14:anchorId="514B68C6" wp14:editId="1F80F3BF">
            <wp:extent cx="5943600" cy="5370195"/>
            <wp:effectExtent l="0" t="0" r="0" b="1905"/>
            <wp:docPr id="55" name="Picture 54" descr="A screenshot of a computer generated imag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E97EDBF9-1781-58EF-78CF-7F7D0B69E08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4" descr="A screenshot of a computer generated image&#10;&#10;Description automatically generated">
                      <a:extLst>
                        <a:ext uri="{FF2B5EF4-FFF2-40B4-BE49-F238E27FC236}">
                          <a16:creationId xmlns:a16="http://schemas.microsoft.com/office/drawing/2014/main" id="{E97EDBF9-1781-58EF-78CF-7F7D0B69E08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7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5EB76" w14:textId="403787C9" w:rsidR="00C525F4" w:rsidRPr="0042535F" w:rsidRDefault="00C525F4" w:rsidP="00C525F4">
      <w:pPr>
        <w:pStyle w:val="Caption"/>
        <w:rPr>
          <w:i w:val="0"/>
          <w:iCs w:val="0"/>
          <w:sz w:val="24"/>
          <w:szCs w:val="24"/>
        </w:rPr>
      </w:pPr>
      <w:bookmarkStart w:id="7" w:name="_Ref175124147"/>
      <w:r w:rsidRPr="00643D46">
        <w:rPr>
          <w:b/>
          <w:bCs/>
          <w:i w:val="0"/>
          <w:iCs w:val="0"/>
          <w:sz w:val="24"/>
          <w:szCs w:val="24"/>
        </w:rPr>
        <w:t xml:space="preserve">Figure </w:t>
      </w:r>
      <w:r w:rsidR="001B1048" w:rsidRPr="00643D46">
        <w:rPr>
          <w:b/>
          <w:bCs/>
          <w:i w:val="0"/>
          <w:iCs w:val="0"/>
          <w:sz w:val="24"/>
          <w:szCs w:val="24"/>
        </w:rPr>
        <w:t>S</w:t>
      </w:r>
      <w:r w:rsidRPr="00643D46">
        <w:rPr>
          <w:b/>
          <w:bCs/>
          <w:i w:val="0"/>
          <w:iCs w:val="0"/>
          <w:sz w:val="24"/>
          <w:szCs w:val="24"/>
        </w:rPr>
        <w:fldChar w:fldCharType="begin"/>
      </w:r>
      <w:r w:rsidRPr="00643D46">
        <w:rPr>
          <w:b/>
          <w:bCs/>
          <w:i w:val="0"/>
          <w:iCs w:val="0"/>
          <w:sz w:val="24"/>
          <w:szCs w:val="24"/>
        </w:rPr>
        <w:instrText xml:space="preserve"> SEQ Figure \* ARABIC </w:instrText>
      </w:r>
      <w:r w:rsidRPr="00643D46">
        <w:rPr>
          <w:b/>
          <w:bCs/>
          <w:i w:val="0"/>
          <w:iCs w:val="0"/>
          <w:sz w:val="24"/>
          <w:szCs w:val="24"/>
        </w:rPr>
        <w:fldChar w:fldCharType="separate"/>
      </w:r>
      <w:r w:rsidR="00774B96">
        <w:rPr>
          <w:b/>
          <w:bCs/>
          <w:i w:val="0"/>
          <w:iCs w:val="0"/>
          <w:noProof/>
          <w:sz w:val="24"/>
          <w:szCs w:val="24"/>
        </w:rPr>
        <w:t>4</w:t>
      </w:r>
      <w:r w:rsidRPr="00643D46">
        <w:rPr>
          <w:b/>
          <w:bCs/>
          <w:i w:val="0"/>
          <w:iCs w:val="0"/>
          <w:noProof/>
          <w:sz w:val="24"/>
          <w:szCs w:val="24"/>
        </w:rPr>
        <w:fldChar w:fldCharType="end"/>
      </w:r>
      <w:bookmarkEnd w:id="7"/>
      <w:r w:rsidRPr="00643D46">
        <w:rPr>
          <w:b/>
          <w:bCs/>
          <w:i w:val="0"/>
          <w:iCs w:val="0"/>
          <w:sz w:val="24"/>
          <w:szCs w:val="24"/>
        </w:rPr>
        <w:t>.</w:t>
      </w:r>
      <w:r w:rsidRPr="0042535F">
        <w:rPr>
          <w:i w:val="0"/>
          <w:iCs w:val="0"/>
          <w:sz w:val="24"/>
          <w:szCs w:val="24"/>
        </w:rPr>
        <w:t xml:space="preserve"> XCT slice images and 3D reconstruction of defects (a)-(e) 1, (f)-(j) 2 and (k)-(o)</w:t>
      </w:r>
      <w:r>
        <w:rPr>
          <w:i w:val="0"/>
          <w:iCs w:val="0"/>
          <w:sz w:val="24"/>
          <w:szCs w:val="24"/>
        </w:rPr>
        <w:t>3</w:t>
      </w:r>
      <w:r w:rsidRPr="0042535F">
        <w:rPr>
          <w:i w:val="0"/>
          <w:iCs w:val="0"/>
          <w:sz w:val="24"/>
          <w:szCs w:val="24"/>
        </w:rPr>
        <w:t xml:space="preserve">. The distances shown are the minimum Euclidean distances between the detected cluster of entities belonging to the corresponding defect, as informed by the ground truth data. </w:t>
      </w:r>
    </w:p>
    <w:p w14:paraId="4C491363" w14:textId="77777777" w:rsidR="00C525F4" w:rsidRPr="00C525F4" w:rsidRDefault="00C525F4" w:rsidP="0042535F"/>
    <w:p w14:paraId="5435BC95" w14:textId="77777777" w:rsidR="00664593" w:rsidRPr="00664593" w:rsidRDefault="00664593" w:rsidP="00664593"/>
    <w:sectPr w:rsidR="00664593" w:rsidRPr="006645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F400A" w14:textId="77777777" w:rsidR="00696F22" w:rsidRDefault="00696F22" w:rsidP="00696F22">
      <w:pPr>
        <w:spacing w:after="0" w:line="240" w:lineRule="auto"/>
      </w:pPr>
      <w:r>
        <w:separator/>
      </w:r>
    </w:p>
  </w:endnote>
  <w:endnote w:type="continuationSeparator" w:id="0">
    <w:p w14:paraId="4573D817" w14:textId="77777777" w:rsidR="00696F22" w:rsidRDefault="00696F22" w:rsidP="00696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9D0B0" w14:textId="77777777" w:rsidR="00696F22" w:rsidRDefault="00696F22" w:rsidP="00696F22">
      <w:pPr>
        <w:spacing w:after="0" w:line="240" w:lineRule="auto"/>
      </w:pPr>
      <w:r>
        <w:separator/>
      </w:r>
    </w:p>
  </w:footnote>
  <w:footnote w:type="continuationSeparator" w:id="0">
    <w:p w14:paraId="069C1E0A" w14:textId="77777777" w:rsidR="00696F22" w:rsidRDefault="00696F22" w:rsidP="00696F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D83"/>
    <w:rsid w:val="00010541"/>
    <w:rsid w:val="0003086C"/>
    <w:rsid w:val="000364F7"/>
    <w:rsid w:val="000602B2"/>
    <w:rsid w:val="00066EF7"/>
    <w:rsid w:val="00071092"/>
    <w:rsid w:val="000B308A"/>
    <w:rsid w:val="000B5883"/>
    <w:rsid w:val="000F0971"/>
    <w:rsid w:val="00100119"/>
    <w:rsid w:val="00107516"/>
    <w:rsid w:val="00113ADE"/>
    <w:rsid w:val="00133F1B"/>
    <w:rsid w:val="00163C4F"/>
    <w:rsid w:val="001743D9"/>
    <w:rsid w:val="001A362F"/>
    <w:rsid w:val="001B1048"/>
    <w:rsid w:val="001B38D7"/>
    <w:rsid w:val="001C5486"/>
    <w:rsid w:val="001E11FD"/>
    <w:rsid w:val="001E21D2"/>
    <w:rsid w:val="001E50F9"/>
    <w:rsid w:val="001E6059"/>
    <w:rsid w:val="0022661B"/>
    <w:rsid w:val="00230EC8"/>
    <w:rsid w:val="00245485"/>
    <w:rsid w:val="00271EEB"/>
    <w:rsid w:val="002833E0"/>
    <w:rsid w:val="00285CD5"/>
    <w:rsid w:val="002A6088"/>
    <w:rsid w:val="002F7538"/>
    <w:rsid w:val="003107F1"/>
    <w:rsid w:val="00320E9F"/>
    <w:rsid w:val="00331F3C"/>
    <w:rsid w:val="0034256A"/>
    <w:rsid w:val="00347BA3"/>
    <w:rsid w:val="003802FC"/>
    <w:rsid w:val="003A29FC"/>
    <w:rsid w:val="003E35AB"/>
    <w:rsid w:val="004235EB"/>
    <w:rsid w:val="0042535F"/>
    <w:rsid w:val="00457D83"/>
    <w:rsid w:val="00473EC9"/>
    <w:rsid w:val="00494003"/>
    <w:rsid w:val="004C7ED3"/>
    <w:rsid w:val="004D0063"/>
    <w:rsid w:val="004D32D8"/>
    <w:rsid w:val="004F2DD1"/>
    <w:rsid w:val="004F4DED"/>
    <w:rsid w:val="005029F3"/>
    <w:rsid w:val="005031BF"/>
    <w:rsid w:val="005142C4"/>
    <w:rsid w:val="00525981"/>
    <w:rsid w:val="00543E07"/>
    <w:rsid w:val="00562E94"/>
    <w:rsid w:val="00577152"/>
    <w:rsid w:val="005810CF"/>
    <w:rsid w:val="005843F6"/>
    <w:rsid w:val="00595CEC"/>
    <w:rsid w:val="005960D4"/>
    <w:rsid w:val="005A4421"/>
    <w:rsid w:val="005A4FE4"/>
    <w:rsid w:val="005B5052"/>
    <w:rsid w:val="005C6653"/>
    <w:rsid w:val="005C7DEF"/>
    <w:rsid w:val="005D019F"/>
    <w:rsid w:val="00607653"/>
    <w:rsid w:val="006231C2"/>
    <w:rsid w:val="0062456C"/>
    <w:rsid w:val="0064290E"/>
    <w:rsid w:val="00643D46"/>
    <w:rsid w:val="00645D0F"/>
    <w:rsid w:val="00660D08"/>
    <w:rsid w:val="00664593"/>
    <w:rsid w:val="00684C26"/>
    <w:rsid w:val="0069411B"/>
    <w:rsid w:val="00695DA9"/>
    <w:rsid w:val="00696F22"/>
    <w:rsid w:val="006C4340"/>
    <w:rsid w:val="00700D51"/>
    <w:rsid w:val="00722618"/>
    <w:rsid w:val="00737296"/>
    <w:rsid w:val="00763ABA"/>
    <w:rsid w:val="0077230E"/>
    <w:rsid w:val="00772961"/>
    <w:rsid w:val="007734C4"/>
    <w:rsid w:val="007746FA"/>
    <w:rsid w:val="00774B96"/>
    <w:rsid w:val="007A7AA1"/>
    <w:rsid w:val="007B3FBC"/>
    <w:rsid w:val="007D7A1D"/>
    <w:rsid w:val="007E05AD"/>
    <w:rsid w:val="007E2EA0"/>
    <w:rsid w:val="007F5EC5"/>
    <w:rsid w:val="007F7A9C"/>
    <w:rsid w:val="008036BC"/>
    <w:rsid w:val="00822E7E"/>
    <w:rsid w:val="008349A7"/>
    <w:rsid w:val="00844A2C"/>
    <w:rsid w:val="00861E4C"/>
    <w:rsid w:val="0086733C"/>
    <w:rsid w:val="00877DE7"/>
    <w:rsid w:val="008853D4"/>
    <w:rsid w:val="00887D62"/>
    <w:rsid w:val="008C11EB"/>
    <w:rsid w:val="008D446C"/>
    <w:rsid w:val="00902252"/>
    <w:rsid w:val="00903045"/>
    <w:rsid w:val="0091076E"/>
    <w:rsid w:val="00913AA7"/>
    <w:rsid w:val="00916E86"/>
    <w:rsid w:val="009401F3"/>
    <w:rsid w:val="00946F42"/>
    <w:rsid w:val="00963E18"/>
    <w:rsid w:val="00983CD1"/>
    <w:rsid w:val="00995B03"/>
    <w:rsid w:val="00996C71"/>
    <w:rsid w:val="00A06274"/>
    <w:rsid w:val="00A2056B"/>
    <w:rsid w:val="00A257F8"/>
    <w:rsid w:val="00A26D45"/>
    <w:rsid w:val="00A30EDD"/>
    <w:rsid w:val="00A73608"/>
    <w:rsid w:val="00A8301F"/>
    <w:rsid w:val="00A92345"/>
    <w:rsid w:val="00AA213A"/>
    <w:rsid w:val="00AC506D"/>
    <w:rsid w:val="00AC65FE"/>
    <w:rsid w:val="00AE307C"/>
    <w:rsid w:val="00AE3C4D"/>
    <w:rsid w:val="00AF31F3"/>
    <w:rsid w:val="00AF357E"/>
    <w:rsid w:val="00AF4E31"/>
    <w:rsid w:val="00B37653"/>
    <w:rsid w:val="00B52A6C"/>
    <w:rsid w:val="00B61D3D"/>
    <w:rsid w:val="00B64C71"/>
    <w:rsid w:val="00B65B34"/>
    <w:rsid w:val="00B67E3F"/>
    <w:rsid w:val="00BE096D"/>
    <w:rsid w:val="00BF1346"/>
    <w:rsid w:val="00BF3820"/>
    <w:rsid w:val="00C22C2F"/>
    <w:rsid w:val="00C23346"/>
    <w:rsid w:val="00C23F40"/>
    <w:rsid w:val="00C345FA"/>
    <w:rsid w:val="00C525F4"/>
    <w:rsid w:val="00C720BC"/>
    <w:rsid w:val="00C90029"/>
    <w:rsid w:val="00C976CF"/>
    <w:rsid w:val="00CA0618"/>
    <w:rsid w:val="00CA429E"/>
    <w:rsid w:val="00CB1269"/>
    <w:rsid w:val="00CD3669"/>
    <w:rsid w:val="00D703F7"/>
    <w:rsid w:val="00DB4B88"/>
    <w:rsid w:val="00DD3318"/>
    <w:rsid w:val="00DD61DA"/>
    <w:rsid w:val="00DE6289"/>
    <w:rsid w:val="00DF2928"/>
    <w:rsid w:val="00E06A1A"/>
    <w:rsid w:val="00E156DA"/>
    <w:rsid w:val="00E203CA"/>
    <w:rsid w:val="00EA1EBC"/>
    <w:rsid w:val="00EA2ECA"/>
    <w:rsid w:val="00EC3C39"/>
    <w:rsid w:val="00ED0A3B"/>
    <w:rsid w:val="00ED5C60"/>
    <w:rsid w:val="00EE31A7"/>
    <w:rsid w:val="00EF3692"/>
    <w:rsid w:val="00F503A5"/>
    <w:rsid w:val="00F94EFE"/>
    <w:rsid w:val="00FE1D61"/>
    <w:rsid w:val="00FF6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18C27A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D83"/>
    <w:rPr>
      <w:rFonts w:ascii="Times New Roman" w:eastAsia="Batang" w:hAnsi="Times New Roman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7D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D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D8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D8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D8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D8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D8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D8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D8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D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D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D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D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D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D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D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D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D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7D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57D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D8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57D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7D83"/>
    <w:pPr>
      <w:spacing w:before="160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57D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D83"/>
    <w:pPr>
      <w:ind w:left="720"/>
      <w:contextualSpacing/>
    </w:pPr>
    <w:rPr>
      <w:rFonts w:asciiTheme="minorHAnsi" w:eastAsiaTheme="minorHAnsi" w:hAnsiTheme="minorHAnsi"/>
      <w:kern w:val="2"/>
      <w:sz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57D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D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D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D83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rsid w:val="00457D83"/>
  </w:style>
  <w:style w:type="paragraph" w:customStyle="1" w:styleId="paragraph">
    <w:name w:val="paragraph"/>
    <w:basedOn w:val="Normal"/>
    <w:rsid w:val="00457D83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963E1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645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645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4593"/>
    <w:rPr>
      <w:rFonts w:ascii="Times New Roman" w:eastAsia="Batang" w:hAnsi="Times New Roman"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595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525F4"/>
    <w:pPr>
      <w:spacing w:after="0" w:line="240" w:lineRule="auto"/>
    </w:pPr>
    <w:rPr>
      <w:rFonts w:ascii="Times New Roman" w:eastAsia="Batang" w:hAnsi="Times New Roman"/>
      <w:kern w:val="0"/>
      <w:sz w:val="24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0E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0E9F"/>
    <w:rPr>
      <w:rFonts w:ascii="Times New Roman" w:eastAsia="Batang" w:hAnsi="Times New Roman"/>
      <w:b/>
      <w:bCs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96F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6F22"/>
    <w:rPr>
      <w:rFonts w:ascii="Times New Roman" w:eastAsia="Batang" w:hAnsi="Times New Roman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96F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6F22"/>
    <w:rPr>
      <w:rFonts w:ascii="Times New Roman" w:eastAsia="Batang" w:hAnsi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hamsaei@auburn.ed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3B4880-6F34-4F74-A884-100BBC10D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735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2024-11-23T19:17:00Z</dcterms:created>
  <dcterms:modified xsi:type="dcterms:W3CDTF">2025-02-11T22:34:00Z</dcterms:modified>
</cp:coreProperties>
</file>