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12A46" w14:textId="77777777" w:rsidR="006F676B" w:rsidRPr="00646EED" w:rsidRDefault="006F676B" w:rsidP="006F676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46EED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Appendix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A.</w:t>
      </w:r>
      <w:r w:rsidRPr="00646EED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Important libraries </w:t>
      </w:r>
    </w:p>
    <w:p w14:paraId="201FBFEF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from </w:t>
      </w:r>
      <w:proofErr w:type="spellStart"/>
      <w:r w:rsidRPr="0082412E">
        <w:rPr>
          <w:rFonts w:ascii="Times New Roman" w:hAnsi="Times New Roman" w:cs="Times New Roman"/>
        </w:rPr>
        <w:t>tkinter</w:t>
      </w:r>
      <w:proofErr w:type="spellEnd"/>
      <w:r w:rsidRPr="0082412E">
        <w:rPr>
          <w:rFonts w:ascii="Times New Roman" w:hAnsi="Times New Roman" w:cs="Times New Roman"/>
        </w:rPr>
        <w:t xml:space="preserve"> import*</w:t>
      </w:r>
    </w:p>
    <w:p w14:paraId="7D12FB14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from </w:t>
      </w:r>
      <w:proofErr w:type="spellStart"/>
      <w:r w:rsidRPr="0082412E">
        <w:rPr>
          <w:rFonts w:ascii="Times New Roman" w:hAnsi="Times New Roman" w:cs="Times New Roman"/>
        </w:rPr>
        <w:t>tkinter</w:t>
      </w:r>
      <w:proofErr w:type="spellEnd"/>
      <w:r w:rsidRPr="0082412E">
        <w:rPr>
          <w:rFonts w:ascii="Times New Roman" w:hAnsi="Times New Roman" w:cs="Times New Roman"/>
        </w:rPr>
        <w:t xml:space="preserve"> import </w:t>
      </w:r>
      <w:proofErr w:type="spellStart"/>
      <w:r w:rsidRPr="0082412E">
        <w:rPr>
          <w:rFonts w:ascii="Times New Roman" w:hAnsi="Times New Roman" w:cs="Times New Roman"/>
        </w:rPr>
        <w:t>messagebox</w:t>
      </w:r>
      <w:proofErr w:type="spellEnd"/>
    </w:p>
    <w:p w14:paraId="5C372480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import </w:t>
      </w:r>
      <w:proofErr w:type="spellStart"/>
      <w:r w:rsidRPr="0082412E">
        <w:rPr>
          <w:rFonts w:ascii="Times New Roman" w:hAnsi="Times New Roman" w:cs="Times New Roman"/>
        </w:rPr>
        <w:t>os</w:t>
      </w:r>
      <w:proofErr w:type="spellEnd"/>
    </w:p>
    <w:p w14:paraId="4A80349E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import </w:t>
      </w:r>
      <w:proofErr w:type="spellStart"/>
      <w:r w:rsidRPr="0082412E">
        <w:rPr>
          <w:rFonts w:ascii="Times New Roman" w:hAnsi="Times New Roman" w:cs="Times New Roman"/>
        </w:rPr>
        <w:t>tkinter</w:t>
      </w:r>
      <w:proofErr w:type="spellEnd"/>
      <w:r w:rsidRPr="0082412E">
        <w:rPr>
          <w:rFonts w:ascii="Times New Roman" w:hAnsi="Times New Roman" w:cs="Times New Roman"/>
        </w:rPr>
        <w:t xml:space="preserve"> as </w:t>
      </w:r>
      <w:proofErr w:type="spellStart"/>
      <w:r w:rsidRPr="0082412E">
        <w:rPr>
          <w:rFonts w:ascii="Times New Roman" w:hAnsi="Times New Roman" w:cs="Times New Roman"/>
        </w:rPr>
        <w:t>tk</w:t>
      </w:r>
      <w:proofErr w:type="spellEnd"/>
    </w:p>
    <w:p w14:paraId="336F5D60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import </w:t>
      </w:r>
      <w:proofErr w:type="spellStart"/>
      <w:r w:rsidRPr="0082412E">
        <w:rPr>
          <w:rFonts w:ascii="Times New Roman" w:hAnsi="Times New Roman" w:cs="Times New Roman"/>
        </w:rPr>
        <w:t>tkinter</w:t>
      </w:r>
      <w:proofErr w:type="spellEnd"/>
      <w:r w:rsidRPr="0082412E">
        <w:rPr>
          <w:rFonts w:ascii="Times New Roman" w:hAnsi="Times New Roman" w:cs="Times New Roman"/>
        </w:rPr>
        <w:t xml:space="preserve"> as </w:t>
      </w:r>
      <w:proofErr w:type="spellStart"/>
      <w:r w:rsidRPr="0082412E">
        <w:rPr>
          <w:rFonts w:ascii="Times New Roman" w:hAnsi="Times New Roman" w:cs="Times New Roman"/>
        </w:rPr>
        <w:t>tkinter</w:t>
      </w:r>
      <w:proofErr w:type="spellEnd"/>
    </w:p>
    <w:p w14:paraId="525E0CC2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from </w:t>
      </w:r>
      <w:proofErr w:type="spellStart"/>
      <w:r w:rsidRPr="0082412E">
        <w:rPr>
          <w:rFonts w:ascii="Times New Roman" w:hAnsi="Times New Roman" w:cs="Times New Roman"/>
        </w:rPr>
        <w:t>tkinter</w:t>
      </w:r>
      <w:proofErr w:type="spellEnd"/>
      <w:r w:rsidRPr="0082412E">
        <w:rPr>
          <w:rFonts w:ascii="Times New Roman" w:hAnsi="Times New Roman" w:cs="Times New Roman"/>
        </w:rPr>
        <w:t xml:space="preserve"> import </w:t>
      </w:r>
      <w:proofErr w:type="spellStart"/>
      <w:r w:rsidRPr="0082412E">
        <w:rPr>
          <w:rFonts w:ascii="Times New Roman" w:hAnsi="Times New Roman" w:cs="Times New Roman"/>
        </w:rPr>
        <w:t>ttk</w:t>
      </w:r>
      <w:proofErr w:type="spellEnd"/>
    </w:p>
    <w:p w14:paraId="7D1C42FE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import </w:t>
      </w:r>
      <w:proofErr w:type="spellStart"/>
      <w:proofErr w:type="gramStart"/>
      <w:r w:rsidRPr="0082412E">
        <w:rPr>
          <w:rFonts w:ascii="Times New Roman" w:hAnsi="Times New Roman" w:cs="Times New Roman"/>
        </w:rPr>
        <w:t>urllib.request</w:t>
      </w:r>
      <w:proofErr w:type="spellEnd"/>
      <w:proofErr w:type="gramEnd"/>
    </w:p>
    <w:p w14:paraId="40430648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from bs4 import </w:t>
      </w:r>
      <w:proofErr w:type="spellStart"/>
      <w:r w:rsidRPr="0082412E">
        <w:rPr>
          <w:rFonts w:ascii="Times New Roman" w:hAnsi="Times New Roman" w:cs="Times New Roman"/>
        </w:rPr>
        <w:t>BeautifulSoup</w:t>
      </w:r>
      <w:proofErr w:type="spellEnd"/>
    </w:p>
    <w:p w14:paraId="6654C34F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>import validators</w:t>
      </w:r>
    </w:p>
    <w:p w14:paraId="5CD58EA8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>import re</w:t>
      </w:r>
    </w:p>
    <w:p w14:paraId="07CE9E86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import </w:t>
      </w:r>
      <w:proofErr w:type="spellStart"/>
      <w:r w:rsidRPr="0082412E">
        <w:rPr>
          <w:rFonts w:ascii="Times New Roman" w:hAnsi="Times New Roman" w:cs="Times New Roman"/>
        </w:rPr>
        <w:t>nltk</w:t>
      </w:r>
      <w:proofErr w:type="spellEnd"/>
    </w:p>
    <w:p w14:paraId="1CA425D7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82412E">
        <w:rPr>
          <w:rFonts w:ascii="Times New Roman" w:hAnsi="Times New Roman" w:cs="Times New Roman"/>
        </w:rPr>
        <w:t>nltk.download</w:t>
      </w:r>
      <w:proofErr w:type="spellEnd"/>
      <w:proofErr w:type="gramEnd"/>
      <w:r w:rsidRPr="0082412E">
        <w:rPr>
          <w:rFonts w:ascii="Times New Roman" w:hAnsi="Times New Roman" w:cs="Times New Roman"/>
        </w:rPr>
        <w:t>('</w:t>
      </w:r>
      <w:proofErr w:type="spellStart"/>
      <w:r w:rsidRPr="0082412E">
        <w:rPr>
          <w:rFonts w:ascii="Times New Roman" w:hAnsi="Times New Roman" w:cs="Times New Roman"/>
        </w:rPr>
        <w:t>punkt</w:t>
      </w:r>
      <w:proofErr w:type="spellEnd"/>
      <w:r w:rsidRPr="0082412E">
        <w:rPr>
          <w:rFonts w:ascii="Times New Roman" w:hAnsi="Times New Roman" w:cs="Times New Roman"/>
        </w:rPr>
        <w:t>')</w:t>
      </w:r>
    </w:p>
    <w:p w14:paraId="604C748E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82412E">
        <w:rPr>
          <w:rFonts w:ascii="Times New Roman" w:hAnsi="Times New Roman" w:cs="Times New Roman"/>
        </w:rPr>
        <w:t>nltk.download</w:t>
      </w:r>
      <w:proofErr w:type="spellEnd"/>
      <w:proofErr w:type="gramEnd"/>
      <w:r w:rsidRPr="0082412E">
        <w:rPr>
          <w:rFonts w:ascii="Times New Roman" w:hAnsi="Times New Roman" w:cs="Times New Roman"/>
        </w:rPr>
        <w:t>('</w:t>
      </w:r>
      <w:proofErr w:type="spellStart"/>
      <w:r w:rsidRPr="0082412E">
        <w:rPr>
          <w:rFonts w:ascii="Times New Roman" w:hAnsi="Times New Roman" w:cs="Times New Roman"/>
        </w:rPr>
        <w:t>stopwords</w:t>
      </w:r>
      <w:proofErr w:type="spellEnd"/>
      <w:r w:rsidRPr="0082412E">
        <w:rPr>
          <w:rFonts w:ascii="Times New Roman" w:hAnsi="Times New Roman" w:cs="Times New Roman"/>
        </w:rPr>
        <w:t>')</w:t>
      </w:r>
    </w:p>
    <w:p w14:paraId="7020686A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82412E">
        <w:rPr>
          <w:rFonts w:ascii="Times New Roman" w:hAnsi="Times New Roman" w:cs="Times New Roman"/>
        </w:rPr>
        <w:t>nltk.download</w:t>
      </w:r>
      <w:proofErr w:type="spellEnd"/>
      <w:proofErr w:type="gramEnd"/>
      <w:r w:rsidRPr="0082412E">
        <w:rPr>
          <w:rFonts w:ascii="Times New Roman" w:hAnsi="Times New Roman" w:cs="Times New Roman"/>
        </w:rPr>
        <w:t>()</w:t>
      </w:r>
    </w:p>
    <w:p w14:paraId="26529BE0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from </w:t>
      </w:r>
      <w:proofErr w:type="spellStart"/>
      <w:proofErr w:type="gramStart"/>
      <w:r w:rsidRPr="0082412E">
        <w:rPr>
          <w:rFonts w:ascii="Times New Roman" w:hAnsi="Times New Roman" w:cs="Times New Roman"/>
        </w:rPr>
        <w:t>nltk.corpus</w:t>
      </w:r>
      <w:proofErr w:type="spellEnd"/>
      <w:proofErr w:type="gramEnd"/>
      <w:r w:rsidRPr="0082412E">
        <w:rPr>
          <w:rFonts w:ascii="Times New Roman" w:hAnsi="Times New Roman" w:cs="Times New Roman"/>
        </w:rPr>
        <w:t xml:space="preserve"> import words</w:t>
      </w:r>
    </w:p>
    <w:p w14:paraId="4A32B378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from </w:t>
      </w:r>
      <w:proofErr w:type="spellStart"/>
      <w:proofErr w:type="gramStart"/>
      <w:r w:rsidRPr="0082412E">
        <w:rPr>
          <w:rFonts w:ascii="Times New Roman" w:hAnsi="Times New Roman" w:cs="Times New Roman"/>
        </w:rPr>
        <w:t>nltk.corpus</w:t>
      </w:r>
      <w:proofErr w:type="spellEnd"/>
      <w:proofErr w:type="gramEnd"/>
      <w:r w:rsidRPr="0082412E">
        <w:rPr>
          <w:rFonts w:ascii="Times New Roman" w:hAnsi="Times New Roman" w:cs="Times New Roman"/>
        </w:rPr>
        <w:t xml:space="preserve"> import wordnet </w:t>
      </w:r>
    </w:p>
    <w:p w14:paraId="161BED4B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from </w:t>
      </w:r>
      <w:proofErr w:type="spellStart"/>
      <w:proofErr w:type="gramStart"/>
      <w:r w:rsidRPr="0082412E">
        <w:rPr>
          <w:rFonts w:ascii="Times New Roman" w:hAnsi="Times New Roman" w:cs="Times New Roman"/>
        </w:rPr>
        <w:t>nltk.corpus</w:t>
      </w:r>
      <w:proofErr w:type="spellEnd"/>
      <w:proofErr w:type="gramEnd"/>
      <w:r w:rsidRPr="0082412E">
        <w:rPr>
          <w:rFonts w:ascii="Times New Roman" w:hAnsi="Times New Roman" w:cs="Times New Roman"/>
        </w:rPr>
        <w:t xml:space="preserve"> import wordnet as </w:t>
      </w:r>
      <w:proofErr w:type="spellStart"/>
      <w:r w:rsidRPr="0082412E">
        <w:rPr>
          <w:rFonts w:ascii="Times New Roman" w:hAnsi="Times New Roman" w:cs="Times New Roman"/>
        </w:rPr>
        <w:t>wn</w:t>
      </w:r>
      <w:proofErr w:type="spellEnd"/>
    </w:p>
    <w:p w14:paraId="486B22E6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from </w:t>
      </w:r>
      <w:proofErr w:type="spellStart"/>
      <w:proofErr w:type="gramStart"/>
      <w:r w:rsidRPr="0082412E">
        <w:rPr>
          <w:rFonts w:ascii="Times New Roman" w:hAnsi="Times New Roman" w:cs="Times New Roman"/>
        </w:rPr>
        <w:t>nltk.corpus</w:t>
      </w:r>
      <w:proofErr w:type="spellEnd"/>
      <w:proofErr w:type="gramEnd"/>
      <w:r w:rsidRPr="0082412E">
        <w:rPr>
          <w:rFonts w:ascii="Times New Roman" w:hAnsi="Times New Roman" w:cs="Times New Roman"/>
        </w:rPr>
        <w:t xml:space="preserve"> import </w:t>
      </w:r>
      <w:proofErr w:type="spellStart"/>
      <w:r w:rsidRPr="0082412E">
        <w:rPr>
          <w:rFonts w:ascii="Times New Roman" w:hAnsi="Times New Roman" w:cs="Times New Roman"/>
        </w:rPr>
        <w:t>stopwords</w:t>
      </w:r>
      <w:proofErr w:type="spellEnd"/>
    </w:p>
    <w:p w14:paraId="5126A46D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82412E">
        <w:rPr>
          <w:rFonts w:ascii="Times New Roman" w:hAnsi="Times New Roman" w:cs="Times New Roman"/>
        </w:rPr>
        <w:t>stopwords.words</w:t>
      </w:r>
      <w:proofErr w:type="spellEnd"/>
      <w:proofErr w:type="gramEnd"/>
      <w:r w:rsidRPr="0082412E">
        <w:rPr>
          <w:rFonts w:ascii="Times New Roman" w:hAnsi="Times New Roman" w:cs="Times New Roman"/>
        </w:rPr>
        <w:t>('</w:t>
      </w:r>
      <w:proofErr w:type="spellStart"/>
      <w:r w:rsidRPr="0082412E">
        <w:rPr>
          <w:rFonts w:ascii="Times New Roman" w:hAnsi="Times New Roman" w:cs="Times New Roman"/>
        </w:rPr>
        <w:t>english</w:t>
      </w:r>
      <w:proofErr w:type="spellEnd"/>
      <w:r w:rsidRPr="0082412E">
        <w:rPr>
          <w:rFonts w:ascii="Times New Roman" w:hAnsi="Times New Roman" w:cs="Times New Roman"/>
        </w:rPr>
        <w:t>')</w:t>
      </w:r>
    </w:p>
    <w:p w14:paraId="527EBF64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82412E">
        <w:rPr>
          <w:rFonts w:ascii="Times New Roman" w:hAnsi="Times New Roman" w:cs="Times New Roman"/>
        </w:rPr>
        <w:t>stop_words</w:t>
      </w:r>
      <w:proofErr w:type="spellEnd"/>
      <w:r w:rsidRPr="0082412E">
        <w:rPr>
          <w:rFonts w:ascii="Times New Roman" w:hAnsi="Times New Roman" w:cs="Times New Roman"/>
        </w:rPr>
        <w:t xml:space="preserve"> = set(</w:t>
      </w:r>
      <w:proofErr w:type="spellStart"/>
      <w:proofErr w:type="gramStart"/>
      <w:r w:rsidRPr="0082412E">
        <w:rPr>
          <w:rFonts w:ascii="Times New Roman" w:hAnsi="Times New Roman" w:cs="Times New Roman"/>
        </w:rPr>
        <w:t>stopwords.words</w:t>
      </w:r>
      <w:proofErr w:type="spellEnd"/>
      <w:proofErr w:type="gramEnd"/>
      <w:r w:rsidRPr="0082412E">
        <w:rPr>
          <w:rFonts w:ascii="Times New Roman" w:hAnsi="Times New Roman" w:cs="Times New Roman"/>
        </w:rPr>
        <w:t>("</w:t>
      </w:r>
      <w:proofErr w:type="spellStart"/>
      <w:r w:rsidRPr="0082412E">
        <w:rPr>
          <w:rFonts w:ascii="Times New Roman" w:hAnsi="Times New Roman" w:cs="Times New Roman"/>
        </w:rPr>
        <w:t>english</w:t>
      </w:r>
      <w:proofErr w:type="spellEnd"/>
      <w:r w:rsidRPr="0082412E">
        <w:rPr>
          <w:rFonts w:ascii="Times New Roman" w:hAnsi="Times New Roman" w:cs="Times New Roman"/>
        </w:rPr>
        <w:t>"))</w:t>
      </w:r>
    </w:p>
    <w:p w14:paraId="63813857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from </w:t>
      </w:r>
      <w:proofErr w:type="spellStart"/>
      <w:proofErr w:type="gramStart"/>
      <w:r w:rsidRPr="0082412E">
        <w:rPr>
          <w:rFonts w:ascii="Times New Roman" w:hAnsi="Times New Roman" w:cs="Times New Roman"/>
        </w:rPr>
        <w:t>nltk.tokenize</w:t>
      </w:r>
      <w:proofErr w:type="spellEnd"/>
      <w:proofErr w:type="gramEnd"/>
      <w:r w:rsidRPr="0082412E">
        <w:rPr>
          <w:rFonts w:ascii="Times New Roman" w:hAnsi="Times New Roman" w:cs="Times New Roman"/>
        </w:rPr>
        <w:t xml:space="preserve"> import </w:t>
      </w:r>
      <w:proofErr w:type="spellStart"/>
      <w:r w:rsidRPr="0082412E">
        <w:rPr>
          <w:rFonts w:ascii="Times New Roman" w:hAnsi="Times New Roman" w:cs="Times New Roman"/>
        </w:rPr>
        <w:t>word_tokenize</w:t>
      </w:r>
      <w:proofErr w:type="spellEnd"/>
      <w:r w:rsidRPr="0082412E">
        <w:rPr>
          <w:rFonts w:ascii="Times New Roman" w:hAnsi="Times New Roman" w:cs="Times New Roman"/>
        </w:rPr>
        <w:t xml:space="preserve">, </w:t>
      </w:r>
      <w:proofErr w:type="spellStart"/>
      <w:r w:rsidRPr="0082412E">
        <w:rPr>
          <w:rFonts w:ascii="Times New Roman" w:hAnsi="Times New Roman" w:cs="Times New Roman"/>
        </w:rPr>
        <w:t>sent_tokenize</w:t>
      </w:r>
      <w:proofErr w:type="spellEnd"/>
    </w:p>
    <w:p w14:paraId="6F5B59B7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import </w:t>
      </w:r>
      <w:proofErr w:type="spellStart"/>
      <w:r w:rsidRPr="0082412E">
        <w:rPr>
          <w:rFonts w:ascii="Times New Roman" w:hAnsi="Times New Roman" w:cs="Times New Roman"/>
        </w:rPr>
        <w:t>language_tool_python</w:t>
      </w:r>
      <w:proofErr w:type="spellEnd"/>
    </w:p>
    <w:p w14:paraId="1E8DA1D7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import </w:t>
      </w:r>
      <w:proofErr w:type="spellStart"/>
      <w:r w:rsidRPr="0082412E">
        <w:rPr>
          <w:rFonts w:ascii="Times New Roman" w:hAnsi="Times New Roman" w:cs="Times New Roman"/>
        </w:rPr>
        <w:t>itertools</w:t>
      </w:r>
      <w:proofErr w:type="spellEnd"/>
    </w:p>
    <w:p w14:paraId="3A867F5C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>from readability import Readability</w:t>
      </w:r>
    </w:p>
    <w:p w14:paraId="54D0C67C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>import requests as re</w:t>
      </w:r>
    </w:p>
    <w:p w14:paraId="685B699F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from </w:t>
      </w:r>
      <w:proofErr w:type="spellStart"/>
      <w:proofErr w:type="gramStart"/>
      <w:r w:rsidRPr="0082412E">
        <w:rPr>
          <w:rFonts w:ascii="Times New Roman" w:hAnsi="Times New Roman" w:cs="Times New Roman"/>
        </w:rPr>
        <w:t>matplotlib.backends</w:t>
      </w:r>
      <w:proofErr w:type="gramEnd"/>
      <w:r w:rsidRPr="0082412E">
        <w:rPr>
          <w:rFonts w:ascii="Times New Roman" w:hAnsi="Times New Roman" w:cs="Times New Roman"/>
        </w:rPr>
        <w:t>.backend_tkagg</w:t>
      </w:r>
      <w:proofErr w:type="spellEnd"/>
      <w:r w:rsidRPr="0082412E">
        <w:rPr>
          <w:rFonts w:ascii="Times New Roman" w:hAnsi="Times New Roman" w:cs="Times New Roman"/>
        </w:rPr>
        <w:t xml:space="preserve"> import </w:t>
      </w:r>
      <w:proofErr w:type="spellStart"/>
      <w:r w:rsidRPr="0082412E">
        <w:rPr>
          <w:rFonts w:ascii="Times New Roman" w:hAnsi="Times New Roman" w:cs="Times New Roman"/>
        </w:rPr>
        <w:t>FigureCanvasTkAgg</w:t>
      </w:r>
      <w:proofErr w:type="spellEnd"/>
    </w:p>
    <w:p w14:paraId="15EFEC27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import </w:t>
      </w:r>
      <w:proofErr w:type="spellStart"/>
      <w:proofErr w:type="gramStart"/>
      <w:r w:rsidRPr="0082412E">
        <w:rPr>
          <w:rFonts w:ascii="Times New Roman" w:hAnsi="Times New Roman" w:cs="Times New Roman"/>
        </w:rPr>
        <w:t>matplotlib.pyplot</w:t>
      </w:r>
      <w:proofErr w:type="spellEnd"/>
      <w:proofErr w:type="gramEnd"/>
      <w:r w:rsidRPr="0082412E">
        <w:rPr>
          <w:rFonts w:ascii="Times New Roman" w:hAnsi="Times New Roman" w:cs="Times New Roman"/>
        </w:rPr>
        <w:t xml:space="preserve"> as </w:t>
      </w:r>
      <w:proofErr w:type="spellStart"/>
      <w:r w:rsidRPr="0082412E">
        <w:rPr>
          <w:rFonts w:ascii="Times New Roman" w:hAnsi="Times New Roman" w:cs="Times New Roman"/>
        </w:rPr>
        <w:t>plt</w:t>
      </w:r>
      <w:proofErr w:type="spellEnd"/>
      <w:r w:rsidRPr="0082412E">
        <w:rPr>
          <w:rFonts w:ascii="Times New Roman" w:hAnsi="Times New Roman" w:cs="Times New Roman"/>
        </w:rPr>
        <w:t xml:space="preserve"> </w:t>
      </w:r>
    </w:p>
    <w:p w14:paraId="30436385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import </w:t>
      </w:r>
      <w:proofErr w:type="spellStart"/>
      <w:proofErr w:type="gramStart"/>
      <w:r w:rsidRPr="0082412E">
        <w:rPr>
          <w:rFonts w:ascii="Times New Roman" w:hAnsi="Times New Roman" w:cs="Times New Roman"/>
        </w:rPr>
        <w:t>matplotlib.patches</w:t>
      </w:r>
      <w:proofErr w:type="spellEnd"/>
      <w:proofErr w:type="gramEnd"/>
      <w:r w:rsidRPr="0082412E">
        <w:rPr>
          <w:rFonts w:ascii="Times New Roman" w:hAnsi="Times New Roman" w:cs="Times New Roman"/>
        </w:rPr>
        <w:t xml:space="preserve"> as </w:t>
      </w:r>
      <w:proofErr w:type="spellStart"/>
      <w:r w:rsidRPr="0082412E">
        <w:rPr>
          <w:rFonts w:ascii="Times New Roman" w:hAnsi="Times New Roman" w:cs="Times New Roman"/>
        </w:rPr>
        <w:t>mpatches</w:t>
      </w:r>
      <w:proofErr w:type="spellEnd"/>
    </w:p>
    <w:p w14:paraId="244DA682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>import requests</w:t>
      </w:r>
    </w:p>
    <w:p w14:paraId="51F97DC0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>import time</w:t>
      </w:r>
    </w:p>
    <w:p w14:paraId="6B5A1540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from </w:t>
      </w:r>
      <w:proofErr w:type="spellStart"/>
      <w:r w:rsidRPr="0082412E">
        <w:rPr>
          <w:rFonts w:ascii="Times New Roman" w:hAnsi="Times New Roman" w:cs="Times New Roman"/>
        </w:rPr>
        <w:t>langdetect</w:t>
      </w:r>
      <w:proofErr w:type="spellEnd"/>
      <w:r w:rsidRPr="0082412E">
        <w:rPr>
          <w:rFonts w:ascii="Times New Roman" w:hAnsi="Times New Roman" w:cs="Times New Roman"/>
        </w:rPr>
        <w:t xml:space="preserve"> import detect, </w:t>
      </w:r>
      <w:proofErr w:type="spellStart"/>
      <w:r w:rsidRPr="0082412E">
        <w:rPr>
          <w:rFonts w:ascii="Times New Roman" w:hAnsi="Times New Roman" w:cs="Times New Roman"/>
        </w:rPr>
        <w:t>detect_langs</w:t>
      </w:r>
      <w:proofErr w:type="spellEnd"/>
    </w:p>
    <w:p w14:paraId="79EE24AB" w14:textId="77777777" w:rsidR="006F676B" w:rsidRPr="0082412E" w:rsidRDefault="006F676B" w:rsidP="006F676B">
      <w:pPr>
        <w:spacing w:after="0"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from </w:t>
      </w:r>
      <w:proofErr w:type="spellStart"/>
      <w:r w:rsidRPr="0082412E">
        <w:rPr>
          <w:rFonts w:ascii="Times New Roman" w:hAnsi="Times New Roman" w:cs="Times New Roman"/>
        </w:rPr>
        <w:t>langdetect</w:t>
      </w:r>
      <w:proofErr w:type="spellEnd"/>
      <w:r w:rsidRPr="0082412E">
        <w:rPr>
          <w:rFonts w:ascii="Times New Roman" w:hAnsi="Times New Roman" w:cs="Times New Roman"/>
        </w:rPr>
        <w:t xml:space="preserve"> import </w:t>
      </w:r>
      <w:proofErr w:type="spellStart"/>
      <w:r w:rsidRPr="0082412E">
        <w:rPr>
          <w:rFonts w:ascii="Times New Roman" w:hAnsi="Times New Roman" w:cs="Times New Roman"/>
        </w:rPr>
        <w:t>DetectorFactory</w:t>
      </w:r>
      <w:proofErr w:type="spellEnd"/>
      <w:r w:rsidRPr="0082412E">
        <w:rPr>
          <w:rFonts w:ascii="Times New Roman" w:hAnsi="Times New Roman" w:cs="Times New Roman"/>
        </w:rPr>
        <w:t xml:space="preserve">   </w:t>
      </w:r>
    </w:p>
    <w:p w14:paraId="4001AE08" w14:textId="77777777" w:rsidR="006F676B" w:rsidRDefault="006F676B" w:rsidP="006F676B">
      <w:pPr>
        <w:spacing w:line="240" w:lineRule="auto"/>
        <w:rPr>
          <w:rFonts w:ascii="Times New Roman" w:hAnsi="Times New Roman" w:cs="Times New Roman"/>
        </w:rPr>
      </w:pPr>
      <w:r w:rsidRPr="0082412E">
        <w:rPr>
          <w:rFonts w:ascii="Times New Roman" w:hAnsi="Times New Roman" w:cs="Times New Roman"/>
        </w:rPr>
        <w:t xml:space="preserve">import </w:t>
      </w:r>
      <w:proofErr w:type="spellStart"/>
      <w:r w:rsidRPr="0082412E">
        <w:rPr>
          <w:rFonts w:ascii="Times New Roman" w:hAnsi="Times New Roman" w:cs="Times New Roman"/>
        </w:rPr>
        <w:t>language_tool_python</w:t>
      </w:r>
      <w:proofErr w:type="spellEnd"/>
    </w:p>
    <w:p w14:paraId="1B7E30C4" w14:textId="77777777" w:rsidR="006F676B" w:rsidRDefault="006F676B" w:rsidP="006F676B">
      <w:pPr>
        <w:spacing w:line="240" w:lineRule="auto"/>
        <w:rPr>
          <w:rFonts w:ascii="Times New Roman" w:hAnsi="Times New Roman" w:cs="Times New Roman"/>
        </w:rPr>
      </w:pPr>
    </w:p>
    <w:p w14:paraId="53218A19" w14:textId="77777777" w:rsidR="006F676B" w:rsidRDefault="006F676B" w:rsidP="006F676B">
      <w:pPr>
        <w:spacing w:line="240" w:lineRule="auto"/>
        <w:rPr>
          <w:rFonts w:ascii="Times New Roman" w:hAnsi="Times New Roman" w:cs="Times New Roman"/>
        </w:rPr>
      </w:pPr>
    </w:p>
    <w:p w14:paraId="48BBB214" w14:textId="77777777" w:rsidR="006F676B" w:rsidRPr="00F84E03" w:rsidRDefault="006F676B" w:rsidP="006F676B">
      <w:pPr>
        <w:spacing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46EED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Appendix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B</w:t>
      </w:r>
      <w:r w:rsidRPr="00646EED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Guideline implementation direction and</w:t>
      </w:r>
      <w:r w:rsidRPr="00646EED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complexity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analysis algorithms</w:t>
      </w:r>
    </w:p>
    <w:p w14:paraId="63AB90AA" w14:textId="77777777" w:rsidR="006F676B" w:rsidRPr="003E1BFE" w:rsidRDefault="006F676B" w:rsidP="006F676B">
      <w:pPr>
        <w:spacing w:line="240" w:lineRule="auto"/>
        <w:rPr>
          <w:rFonts w:ascii="Times New Roman" w:hAnsi="Times New Roman" w:cs="Times New Roman"/>
          <w:color w:val="000000"/>
          <w:kern w:val="0"/>
        </w:rPr>
      </w:pPr>
      <w:r w:rsidRPr="006757CF">
        <w:rPr>
          <w:rFonts w:ascii="Times New Roman" w:hAnsi="Times New Roman" w:cs="Times New Roman"/>
          <w:color w:val="2197D2"/>
          <w:kern w:val="0"/>
        </w:rPr>
        <w:t xml:space="preserve">Table </w:t>
      </w:r>
      <w:r>
        <w:rPr>
          <w:rFonts w:ascii="Times New Roman" w:hAnsi="Times New Roman" w:cs="Times New Roman"/>
          <w:color w:val="2197D2"/>
          <w:kern w:val="0"/>
        </w:rPr>
        <w:t>B</w:t>
      </w:r>
      <w:r w:rsidRPr="006757CF">
        <w:rPr>
          <w:rFonts w:ascii="Times New Roman" w:hAnsi="Times New Roman" w:cs="Times New Roman"/>
          <w:color w:val="2197D2"/>
          <w:kern w:val="0"/>
        </w:rPr>
        <w:t>.</w:t>
      </w:r>
      <w:r>
        <w:rPr>
          <w:rFonts w:ascii="Times New Roman" w:hAnsi="Times New Roman" w:cs="Times New Roman"/>
          <w:color w:val="2197D2"/>
          <w:kern w:val="0"/>
        </w:rPr>
        <w:t>1</w:t>
      </w:r>
      <w:r w:rsidRPr="006757CF">
        <w:rPr>
          <w:rFonts w:ascii="Times New Roman" w:hAnsi="Times New Roman" w:cs="Times New Roman"/>
          <w:color w:val="2197D2"/>
          <w:kern w:val="0"/>
        </w:rPr>
        <w:t xml:space="preserve"> </w:t>
      </w:r>
      <w:r w:rsidRPr="006757CF">
        <w:rPr>
          <w:rFonts w:ascii="Times New Roman" w:hAnsi="Times New Roman" w:cs="Times New Roman"/>
          <w:color w:val="000000" w:themeColor="text1"/>
          <w:kern w:val="0"/>
        </w:rPr>
        <w:t>Webpages</w:t>
      </w:r>
      <w:r w:rsidRPr="006757CF">
        <w:rPr>
          <w:rFonts w:ascii="Times New Roman" w:hAnsi="Times New Roman" w:cs="Times New Roman"/>
          <w:color w:val="2197D2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 xml:space="preserve">components validation guidelines/directions used to develop </w:t>
      </w:r>
      <w:r w:rsidRPr="006757CF">
        <w:rPr>
          <w:rFonts w:ascii="Times New Roman" w:hAnsi="Times New Roman" w:cs="Times New Roman"/>
          <w:color w:val="000000"/>
          <w:kern w:val="0"/>
        </w:rPr>
        <w:t>the proposed WCAEE tool.</w:t>
      </w:r>
    </w:p>
    <w:p w14:paraId="47D9BD13" w14:textId="77777777" w:rsidR="006F676B" w:rsidRPr="00643098" w:rsidRDefault="006F676B" w:rsidP="006F676B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auto"/>
        </w:rPr>
      </w:pPr>
      <w:r w:rsidRPr="00643098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1</w:t>
      </w:r>
      <w:r w:rsidRPr="00643098">
        <w:rPr>
          <w:rFonts w:ascii="Times New Roman" w:hAnsi="Times New Roman" w:cs="Times New Roman"/>
          <w:b/>
          <w:bCs/>
          <w:i w:val="0"/>
          <w:iCs w:val="0"/>
          <w:color w:val="auto"/>
        </w:rPr>
        <w:t>:</w:t>
      </w:r>
      <w:r w:rsidRPr="00643098">
        <w:rPr>
          <w:rFonts w:ascii="Times New Roman" w:hAnsi="Times New Roman" w:cs="Times New Roman"/>
          <w:i w:val="0"/>
          <w:iCs w:val="0"/>
          <w:color w:val="auto"/>
        </w:rPr>
        <w:t xml:space="preserve"> Implementation directions </w:t>
      </w:r>
      <w:r>
        <w:rPr>
          <w:rFonts w:ascii="Times New Roman" w:hAnsi="Times New Roman" w:cs="Times New Roman"/>
          <w:i w:val="0"/>
          <w:iCs w:val="0"/>
          <w:color w:val="auto"/>
        </w:rPr>
        <w:t>of</w:t>
      </w:r>
      <w:r w:rsidRPr="00643098">
        <w:rPr>
          <w:rFonts w:ascii="Times New Roman" w:hAnsi="Times New Roman" w:cs="Times New Roman"/>
          <w:i w:val="0"/>
          <w:iCs w:val="0"/>
          <w:color w:val="auto"/>
        </w:rPr>
        <w:t xml:space="preserve"> each addressed element in the proposed WCAEE tool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7"/>
        <w:gridCol w:w="1013"/>
        <w:gridCol w:w="1005"/>
        <w:gridCol w:w="1128"/>
        <w:gridCol w:w="3993"/>
      </w:tblGrid>
      <w:tr w:rsidR="006F676B" w:rsidRPr="00271117" w14:paraId="0285F2EA" w14:textId="77777777" w:rsidTr="0073493C">
        <w:tc>
          <w:tcPr>
            <w:tcW w:w="1877" w:type="dxa"/>
          </w:tcPr>
          <w:p w14:paraId="07374A49" w14:textId="77777777" w:rsidR="006F676B" w:rsidRPr="00271117" w:rsidRDefault="006F676B" w:rsidP="0073493C">
            <w:pPr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b/>
                <w:bCs/>
                <w:sz w:val="18"/>
                <w:szCs w:val="18"/>
                <w:lang w:val="en-US"/>
              </w:rPr>
              <w:t>Elements/Objects</w:t>
            </w:r>
          </w:p>
        </w:tc>
        <w:tc>
          <w:tcPr>
            <w:tcW w:w="1013" w:type="dxa"/>
          </w:tcPr>
          <w:p w14:paraId="6F2997D3" w14:textId="77777777" w:rsidR="006F676B" w:rsidRPr="00271117" w:rsidRDefault="006F676B" w:rsidP="0073493C">
            <w:pPr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b/>
                <w:bCs/>
                <w:sz w:val="18"/>
                <w:szCs w:val="18"/>
                <w:lang w:val="en-US"/>
              </w:rPr>
              <w:t>Non-Textual Elements</w:t>
            </w:r>
          </w:p>
        </w:tc>
        <w:tc>
          <w:tcPr>
            <w:tcW w:w="1005" w:type="dxa"/>
          </w:tcPr>
          <w:p w14:paraId="29B27A88" w14:textId="77777777" w:rsidR="006F676B" w:rsidRPr="00271117" w:rsidRDefault="006F676B" w:rsidP="0073493C">
            <w:pPr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b/>
                <w:bCs/>
                <w:sz w:val="18"/>
                <w:szCs w:val="18"/>
                <w:lang w:val="en-US"/>
              </w:rPr>
              <w:t>Textual Elements</w:t>
            </w:r>
          </w:p>
        </w:tc>
        <w:tc>
          <w:tcPr>
            <w:tcW w:w="1128" w:type="dxa"/>
          </w:tcPr>
          <w:p w14:paraId="3F137711" w14:textId="77777777" w:rsidR="006F676B" w:rsidRPr="00271117" w:rsidRDefault="006F676B" w:rsidP="0073493C">
            <w:pPr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b/>
                <w:bCs/>
                <w:sz w:val="18"/>
                <w:szCs w:val="18"/>
                <w:lang w:val="en-US"/>
              </w:rPr>
              <w:t xml:space="preserve">Additional Elements </w:t>
            </w:r>
          </w:p>
          <w:p w14:paraId="68CBA1D6" w14:textId="77777777" w:rsidR="006F676B" w:rsidRPr="00271117" w:rsidRDefault="006F676B" w:rsidP="0073493C">
            <w:pPr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670C86B3" w14:textId="77777777" w:rsidR="006F676B" w:rsidRPr="00271117" w:rsidRDefault="006F676B" w:rsidP="0073493C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271117">
              <w:rPr>
                <w:rFonts w:cs="Times New Roman"/>
                <w:b/>
                <w:bCs/>
                <w:sz w:val="18"/>
                <w:szCs w:val="18"/>
              </w:rPr>
              <w:t xml:space="preserve">Related guidelines/Improvement directions </w:t>
            </w:r>
          </w:p>
          <w:p w14:paraId="669879CF" w14:textId="77777777" w:rsidR="006F676B" w:rsidRPr="00271117" w:rsidRDefault="006F676B" w:rsidP="0073493C">
            <w:pPr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6F676B" w:rsidRPr="00271117" w14:paraId="409194DF" w14:textId="77777777" w:rsidTr="0073493C">
        <w:tc>
          <w:tcPr>
            <w:tcW w:w="1877" w:type="dxa"/>
          </w:tcPr>
          <w:p w14:paraId="67C4A00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Audio/Video</w:t>
            </w:r>
          </w:p>
        </w:tc>
        <w:tc>
          <w:tcPr>
            <w:tcW w:w="1013" w:type="dxa"/>
          </w:tcPr>
          <w:p w14:paraId="7D3BD5A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7B815A56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2C738543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66CC241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(1.2.1) Audio-only and Video-only; (1.2.2) Captions (Prerecorded); (1.2.3) Audio Description or Media Alternative (Prerecorded);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566A239A" w14:textId="77777777" w:rsidTr="0073493C">
        <w:tc>
          <w:tcPr>
            <w:tcW w:w="1877" w:type="dxa"/>
          </w:tcPr>
          <w:p w14:paraId="2C08F4E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Links</w:t>
            </w:r>
          </w:p>
        </w:tc>
        <w:tc>
          <w:tcPr>
            <w:tcW w:w="1013" w:type="dxa"/>
          </w:tcPr>
          <w:p w14:paraId="6EA8C744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5BF16B1F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128" w:type="dxa"/>
          </w:tcPr>
          <w:p w14:paraId="57A761FF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4B675664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 xml:space="preserve">(1.3.6) Identify Purpose; (1.4.1) Use of </w:t>
            </w:r>
            <w:proofErr w:type="spellStart"/>
            <w:r w:rsidRPr="00271117">
              <w:rPr>
                <w:rFonts w:cs="Times New Roman"/>
                <w:sz w:val="18"/>
                <w:szCs w:val="18"/>
              </w:rPr>
              <w:t>Color</w:t>
            </w:r>
            <w:proofErr w:type="spellEnd"/>
            <w:r w:rsidRPr="00271117">
              <w:rPr>
                <w:rFonts w:cs="Times New Roman"/>
                <w:sz w:val="18"/>
                <w:szCs w:val="18"/>
              </w:rPr>
              <w:t xml:space="preserve">; (1.4.8) Visual Presentation; (2.4.4) Link Purpose </w:t>
            </w:r>
            <w:r w:rsidRPr="00271117">
              <w:rPr>
                <w:rFonts w:cs="Times New Roman"/>
                <w:sz w:val="18"/>
                <w:szCs w:val="18"/>
              </w:rPr>
              <w:lastRenderedPageBreak/>
              <w:t>(In Context); (2.4.9) Link Purpose (Link Only), (4.1.2) Name, Role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159B9044" w14:textId="77777777" w:rsidTr="0073493C">
        <w:tc>
          <w:tcPr>
            <w:tcW w:w="1877" w:type="dxa"/>
          </w:tcPr>
          <w:p w14:paraId="40E4ACA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lastRenderedPageBreak/>
              <w:t>Display Orientation</w:t>
            </w:r>
          </w:p>
        </w:tc>
        <w:tc>
          <w:tcPr>
            <w:tcW w:w="1013" w:type="dxa"/>
          </w:tcPr>
          <w:p w14:paraId="1FC0571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30DAC236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535960D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26E40B8B" w14:textId="77777777" w:rsidR="006F676B" w:rsidRPr="00271117" w:rsidRDefault="006F676B" w:rsidP="0073493C">
            <w:pPr>
              <w:pStyle w:val="Heading4"/>
              <w:spacing w:before="0" w:after="0"/>
              <w:rPr>
                <w:rFonts w:cs="Times New Roman"/>
                <w:i w:val="0"/>
                <w:iCs w:val="0"/>
                <w:sz w:val="18"/>
                <w:szCs w:val="18"/>
              </w:rPr>
            </w:pPr>
            <w:r w:rsidRPr="00271117">
              <w:rPr>
                <w:rFonts w:cs="Times New Roman"/>
                <w:i w:val="0"/>
                <w:iCs w:val="0"/>
                <w:color w:val="auto"/>
                <w:sz w:val="18"/>
                <w:szCs w:val="18"/>
              </w:rPr>
              <w:t xml:space="preserve">(1.3.4) Orientation </w:t>
            </w:r>
            <w:r w:rsidRPr="00271117">
              <w:rPr>
                <w:rFonts w:cs="Times New Roman"/>
                <w:i w:val="0"/>
                <w:iCs w:val="0"/>
                <w:sz w:val="18"/>
                <w:szCs w:val="18"/>
              </w:rPr>
              <w:t>[</w:t>
            </w:r>
            <w:r w:rsidRPr="00271117">
              <w:rPr>
                <w:rFonts w:cs="Times New Roman"/>
                <w:i w:val="0"/>
                <w:iCs w:val="0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i w:val="0"/>
                <w:iCs w:val="0"/>
                <w:sz w:val="18"/>
                <w:szCs w:val="18"/>
              </w:rPr>
              <w:t>]</w:t>
            </w:r>
          </w:p>
        </w:tc>
      </w:tr>
      <w:tr w:rsidR="006F676B" w:rsidRPr="00271117" w14:paraId="4F1799B7" w14:textId="77777777" w:rsidTr="0073493C">
        <w:tc>
          <w:tcPr>
            <w:tcW w:w="1877" w:type="dxa"/>
          </w:tcPr>
          <w:p w14:paraId="0BFA401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Input field</w:t>
            </w:r>
          </w:p>
        </w:tc>
        <w:tc>
          <w:tcPr>
            <w:tcW w:w="1013" w:type="dxa"/>
          </w:tcPr>
          <w:p w14:paraId="1A79A5D3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47DB3F9B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412400B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1D3D2DE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(1.3.3) Sensory Characteristics; (1.3.5) Identify Input Purpose (placeholder); (2.1.1) Keyboard; (2.1.4) Character Key Shortcuts; (3.3.2) Labels or Instructions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72DA2971" w14:textId="77777777" w:rsidTr="0073493C">
        <w:tc>
          <w:tcPr>
            <w:tcW w:w="1877" w:type="dxa"/>
          </w:tcPr>
          <w:p w14:paraId="5770D94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Buttons</w:t>
            </w:r>
          </w:p>
        </w:tc>
        <w:tc>
          <w:tcPr>
            <w:tcW w:w="1013" w:type="dxa"/>
          </w:tcPr>
          <w:p w14:paraId="1F4D0DF4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6A1D1F3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128" w:type="dxa"/>
          </w:tcPr>
          <w:p w14:paraId="7A431EB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7BFEA3A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(1.3.3) Sensory Characteristics; (1.3.5) Identify Input Purpose (placeholder); (1.3.6) Identify Purpose (Buttons); (2.1.1) Keyboard; (3.3.2) Labels or Instructions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240942EA" w14:textId="77777777" w:rsidTr="0073493C">
        <w:tc>
          <w:tcPr>
            <w:tcW w:w="1877" w:type="dxa"/>
          </w:tcPr>
          <w:p w14:paraId="3674CF2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Headings</w:t>
            </w:r>
          </w:p>
        </w:tc>
        <w:tc>
          <w:tcPr>
            <w:tcW w:w="1013" w:type="dxa"/>
          </w:tcPr>
          <w:p w14:paraId="3A3C1C2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2F10F03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128" w:type="dxa"/>
          </w:tcPr>
          <w:p w14:paraId="37DC44F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184ED9E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 xml:space="preserve">(1.4.1) Use of </w:t>
            </w:r>
            <w:proofErr w:type="spellStart"/>
            <w:r w:rsidRPr="00271117">
              <w:rPr>
                <w:rFonts w:cs="Times New Roman"/>
                <w:sz w:val="18"/>
                <w:szCs w:val="18"/>
              </w:rPr>
              <w:t>Color</w:t>
            </w:r>
            <w:proofErr w:type="spellEnd"/>
            <w:r w:rsidRPr="00271117">
              <w:rPr>
                <w:rFonts w:cs="Times New Roman"/>
                <w:sz w:val="18"/>
                <w:szCs w:val="18"/>
              </w:rPr>
              <w:t>; (2.4.6) Headings and Labels; (2.4.10) Section Headings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34650354" w14:textId="77777777" w:rsidTr="0073493C">
        <w:tc>
          <w:tcPr>
            <w:tcW w:w="1877" w:type="dxa"/>
          </w:tcPr>
          <w:p w14:paraId="1258CB00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Header</w:t>
            </w:r>
          </w:p>
        </w:tc>
        <w:tc>
          <w:tcPr>
            <w:tcW w:w="1013" w:type="dxa"/>
          </w:tcPr>
          <w:p w14:paraId="7370771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3C96BBF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7DB625E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4FD8348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 xml:space="preserve">(1.4.1) Use of </w:t>
            </w:r>
            <w:proofErr w:type="spellStart"/>
            <w:r w:rsidRPr="00271117">
              <w:rPr>
                <w:rFonts w:cs="Times New Roman"/>
                <w:sz w:val="18"/>
                <w:szCs w:val="18"/>
              </w:rPr>
              <w:t>Color</w:t>
            </w:r>
            <w:proofErr w:type="spellEnd"/>
            <w:r w:rsidRPr="00271117">
              <w:rPr>
                <w:rFonts w:cs="Times New Roman"/>
                <w:sz w:val="18"/>
                <w:szCs w:val="18"/>
              </w:rPr>
              <w:t>; (2.4.10) Section Headings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1575271B" w14:textId="77777777" w:rsidTr="0073493C">
        <w:tc>
          <w:tcPr>
            <w:tcW w:w="1877" w:type="dxa"/>
          </w:tcPr>
          <w:p w14:paraId="223D7BE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Paragraph</w:t>
            </w:r>
          </w:p>
        </w:tc>
        <w:tc>
          <w:tcPr>
            <w:tcW w:w="1013" w:type="dxa"/>
          </w:tcPr>
          <w:p w14:paraId="2BC6B38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00E1B90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128" w:type="dxa"/>
          </w:tcPr>
          <w:p w14:paraId="6E85095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00C4B58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 xml:space="preserve">(1.3.2) Meaningful Sequence; (1.4.1) Use of </w:t>
            </w:r>
            <w:proofErr w:type="spellStart"/>
            <w:r w:rsidRPr="00271117">
              <w:rPr>
                <w:rFonts w:cs="Times New Roman"/>
                <w:sz w:val="18"/>
                <w:szCs w:val="18"/>
              </w:rPr>
              <w:t>Color</w:t>
            </w:r>
            <w:proofErr w:type="spellEnd"/>
            <w:r w:rsidRPr="00271117">
              <w:rPr>
                <w:rFonts w:cs="Times New Roman"/>
                <w:sz w:val="18"/>
                <w:szCs w:val="18"/>
              </w:rPr>
              <w:t>; (2.4.1) Bypass Blocks; (3.1.3) Unusual Words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4F627DFD" w14:textId="77777777" w:rsidTr="0073493C">
        <w:tc>
          <w:tcPr>
            <w:tcW w:w="1877" w:type="dxa"/>
          </w:tcPr>
          <w:p w14:paraId="4A6A0496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Background Music</w:t>
            </w:r>
          </w:p>
        </w:tc>
        <w:tc>
          <w:tcPr>
            <w:tcW w:w="1013" w:type="dxa"/>
          </w:tcPr>
          <w:p w14:paraId="603EC24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62B0D0FF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344EBC5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4B9C89E2" w14:textId="77777777" w:rsidR="006F676B" w:rsidRPr="00271117" w:rsidRDefault="006F676B" w:rsidP="0073493C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71117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(</w:t>
            </w:r>
            <w:r w:rsidRPr="00E43E04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1.4.7</w:t>
            </w:r>
            <w:r w:rsidRPr="00271117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)</w:t>
            </w:r>
            <w:r w:rsidRPr="00E43E04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 xml:space="preserve"> Low or No Background Audio</w:t>
            </w:r>
            <w:r w:rsidRPr="00271117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 xml:space="preserve">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]</w:t>
            </w:r>
          </w:p>
        </w:tc>
      </w:tr>
      <w:tr w:rsidR="006F676B" w:rsidRPr="00271117" w14:paraId="224C8DF2" w14:textId="77777777" w:rsidTr="0073493C">
        <w:tc>
          <w:tcPr>
            <w:tcW w:w="1877" w:type="dxa"/>
          </w:tcPr>
          <w:p w14:paraId="1088396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Keyboard access</w:t>
            </w:r>
          </w:p>
        </w:tc>
        <w:tc>
          <w:tcPr>
            <w:tcW w:w="1013" w:type="dxa"/>
          </w:tcPr>
          <w:p w14:paraId="550F5D9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4985572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1B6D0D9F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41B044CF" w14:textId="77777777" w:rsidR="006F676B" w:rsidRPr="00271117" w:rsidRDefault="006F676B" w:rsidP="0073493C">
            <w:pPr>
              <w:pStyle w:val="Heading4"/>
              <w:spacing w:before="0" w:after="0"/>
              <w:rPr>
                <w:rFonts w:eastAsia="Times New Roman" w:cs="Times New Roman"/>
                <w:i w:val="0"/>
                <w:iCs w:val="0"/>
                <w:color w:val="auto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71117">
              <w:rPr>
                <w:rFonts w:eastAsia="Times New Roman" w:cs="Times New Roman"/>
                <w:i w:val="0"/>
                <w:iCs w:val="0"/>
                <w:color w:val="auto"/>
                <w:kern w:val="0"/>
                <w:sz w:val="18"/>
                <w:szCs w:val="18"/>
                <w:lang w:eastAsia="en-GB"/>
                <w14:ligatures w14:val="none"/>
              </w:rPr>
              <w:t>(</w:t>
            </w:r>
            <w:r w:rsidRPr="00E43E04">
              <w:rPr>
                <w:rFonts w:eastAsia="Times New Roman" w:cs="Times New Roman"/>
                <w:i w:val="0"/>
                <w:iCs w:val="0"/>
                <w:color w:val="auto"/>
                <w:kern w:val="0"/>
                <w:sz w:val="18"/>
                <w:szCs w:val="18"/>
                <w:lang w:eastAsia="en-GB"/>
                <w14:ligatures w14:val="none"/>
              </w:rPr>
              <w:t>2.1.1</w:t>
            </w:r>
            <w:r w:rsidRPr="00271117">
              <w:rPr>
                <w:rFonts w:eastAsia="Times New Roman" w:cs="Times New Roman"/>
                <w:i w:val="0"/>
                <w:iCs w:val="0"/>
                <w:color w:val="auto"/>
                <w:kern w:val="0"/>
                <w:sz w:val="18"/>
                <w:szCs w:val="18"/>
                <w:lang w:eastAsia="en-GB"/>
                <w14:ligatures w14:val="none"/>
              </w:rPr>
              <w:t>)</w:t>
            </w:r>
            <w:r w:rsidRPr="00E43E04">
              <w:rPr>
                <w:rFonts w:eastAsia="Times New Roman" w:cs="Times New Roman"/>
                <w:i w:val="0"/>
                <w:iCs w:val="0"/>
                <w:color w:val="auto"/>
                <w:kern w:val="0"/>
                <w:sz w:val="18"/>
                <w:szCs w:val="18"/>
                <w:lang w:eastAsia="en-GB"/>
                <w14:ligatures w14:val="none"/>
              </w:rPr>
              <w:t xml:space="preserve"> Keyboard</w:t>
            </w:r>
            <w:r w:rsidRPr="00271117">
              <w:rPr>
                <w:rFonts w:eastAsia="Times New Roman" w:cs="Times New Roman"/>
                <w:i w:val="0"/>
                <w:iCs w:val="0"/>
                <w:color w:val="auto"/>
                <w:kern w:val="0"/>
                <w:sz w:val="18"/>
                <w:szCs w:val="18"/>
                <w:lang w:eastAsia="en-GB"/>
                <w14:ligatures w14:val="none"/>
              </w:rPr>
              <w:t>; (2.1.3) Keyboard (No Exception) [</w:t>
            </w:r>
            <w:r w:rsidRPr="00271117">
              <w:rPr>
                <w:rFonts w:cs="Times New Roman"/>
                <w:i w:val="0"/>
                <w:iCs w:val="0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eastAsia="Times New Roman" w:cs="Times New Roman"/>
                <w:i w:val="0"/>
                <w:iCs w:val="0"/>
                <w:color w:val="auto"/>
                <w:kern w:val="0"/>
                <w:sz w:val="18"/>
                <w:szCs w:val="18"/>
                <w:lang w:eastAsia="en-GB"/>
                <w14:ligatures w14:val="none"/>
              </w:rPr>
              <w:t>]</w:t>
            </w:r>
          </w:p>
        </w:tc>
      </w:tr>
      <w:tr w:rsidR="006F676B" w:rsidRPr="00271117" w14:paraId="6AC0C9EB" w14:textId="77777777" w:rsidTr="0073493C">
        <w:tc>
          <w:tcPr>
            <w:tcW w:w="1877" w:type="dxa"/>
          </w:tcPr>
          <w:p w14:paraId="6DEE411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Keyboard Character Key Shortcut</w:t>
            </w:r>
          </w:p>
        </w:tc>
        <w:tc>
          <w:tcPr>
            <w:tcW w:w="1013" w:type="dxa"/>
          </w:tcPr>
          <w:p w14:paraId="6844412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1D849D16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038B0AA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08241185" w14:textId="77777777" w:rsidR="006F676B" w:rsidRPr="00271117" w:rsidRDefault="006F676B" w:rsidP="0073493C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71117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(</w:t>
            </w:r>
            <w:r w:rsidRPr="00E43E04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2.1.4</w:t>
            </w:r>
            <w:r w:rsidRPr="00271117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)</w:t>
            </w:r>
            <w:r w:rsidRPr="00E43E04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 xml:space="preserve"> Character Key Shortcuts</w:t>
            </w:r>
            <w:r w:rsidRPr="0027111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Pr="00271117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]</w:t>
            </w:r>
          </w:p>
        </w:tc>
      </w:tr>
      <w:tr w:rsidR="006F676B" w:rsidRPr="00271117" w14:paraId="1BF3A974" w14:textId="77777777" w:rsidTr="0073493C">
        <w:tc>
          <w:tcPr>
            <w:tcW w:w="1877" w:type="dxa"/>
          </w:tcPr>
          <w:p w14:paraId="010F3BD4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Search Field</w:t>
            </w:r>
          </w:p>
        </w:tc>
        <w:tc>
          <w:tcPr>
            <w:tcW w:w="1013" w:type="dxa"/>
          </w:tcPr>
          <w:p w14:paraId="4076E65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2C708063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72FA2BE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02734A3D" w14:textId="77777777" w:rsidR="006F676B" w:rsidRPr="00271117" w:rsidRDefault="006F676B" w:rsidP="0073493C">
            <w:pPr>
              <w:pStyle w:val="Heading4"/>
              <w:spacing w:before="0" w:after="0"/>
              <w:rPr>
                <w:rFonts w:cs="Times New Roman"/>
                <w:i w:val="0"/>
                <w:iCs w:val="0"/>
                <w:color w:val="auto"/>
                <w:sz w:val="18"/>
                <w:szCs w:val="18"/>
              </w:rPr>
            </w:pPr>
            <w:r w:rsidRPr="00271117">
              <w:rPr>
                <w:rFonts w:cs="Times New Roman"/>
                <w:i w:val="0"/>
                <w:iCs w:val="0"/>
                <w:color w:val="auto"/>
                <w:sz w:val="18"/>
                <w:szCs w:val="18"/>
              </w:rPr>
              <w:t xml:space="preserve">(2.4.5) Multiple Ways; (3.2.3) Consistent Navigation; (3.2.4) Consistent Identification; (3.3.2) Labels or Instructions; (4.1.3) Status Messages </w:t>
            </w:r>
            <w:r w:rsidRPr="00271117">
              <w:rPr>
                <w:rFonts w:eastAsia="Times New Roman" w:cs="Times New Roman"/>
                <w:i w:val="0"/>
                <w:iCs w:val="0"/>
                <w:kern w:val="0"/>
                <w:sz w:val="18"/>
                <w:szCs w:val="18"/>
                <w:lang w:eastAsia="en-GB"/>
                <w14:ligatures w14:val="none"/>
              </w:rPr>
              <w:t>[</w:t>
            </w:r>
            <w:r w:rsidRPr="00271117">
              <w:rPr>
                <w:rFonts w:cs="Times New Roman"/>
                <w:i w:val="0"/>
                <w:iCs w:val="0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eastAsia="Times New Roman" w:cs="Times New Roman"/>
                <w:i w:val="0"/>
                <w:iCs w:val="0"/>
                <w:kern w:val="0"/>
                <w:sz w:val="18"/>
                <w:szCs w:val="18"/>
                <w:lang w:eastAsia="en-GB"/>
                <w14:ligatures w14:val="none"/>
              </w:rPr>
              <w:t>]</w:t>
            </w:r>
          </w:p>
        </w:tc>
      </w:tr>
      <w:tr w:rsidR="006F676B" w:rsidRPr="00271117" w14:paraId="5C83BE28" w14:textId="77777777" w:rsidTr="0073493C">
        <w:tc>
          <w:tcPr>
            <w:tcW w:w="1877" w:type="dxa"/>
          </w:tcPr>
          <w:p w14:paraId="6DB88FD2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Label</w:t>
            </w:r>
          </w:p>
        </w:tc>
        <w:tc>
          <w:tcPr>
            <w:tcW w:w="1013" w:type="dxa"/>
          </w:tcPr>
          <w:p w14:paraId="5C72637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2B5F004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128" w:type="dxa"/>
          </w:tcPr>
          <w:p w14:paraId="769AB680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28583F5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 xml:space="preserve">(1.3.3) Sensory Characteristics; (1.3.5) Identify Input Purpose (placeholder); (1.4.1) Use of </w:t>
            </w:r>
            <w:proofErr w:type="spellStart"/>
            <w:r w:rsidRPr="00271117">
              <w:rPr>
                <w:rFonts w:cs="Times New Roman"/>
                <w:sz w:val="18"/>
                <w:szCs w:val="18"/>
              </w:rPr>
              <w:t>Color</w:t>
            </w:r>
            <w:proofErr w:type="spellEnd"/>
            <w:r w:rsidRPr="00271117">
              <w:rPr>
                <w:rFonts w:cs="Times New Roman"/>
                <w:sz w:val="18"/>
                <w:szCs w:val="18"/>
              </w:rPr>
              <w:t>; (2.1.1) Keyboard; (2.4.10) Section Headings; (2.5.3) Label in Name; (3.3.2) Labels or Instructions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 xml:space="preserve">]  </w:t>
            </w:r>
          </w:p>
        </w:tc>
      </w:tr>
      <w:tr w:rsidR="006F676B" w:rsidRPr="00271117" w14:paraId="61088803" w14:textId="77777777" w:rsidTr="0073493C">
        <w:tc>
          <w:tcPr>
            <w:tcW w:w="1877" w:type="dxa"/>
          </w:tcPr>
          <w:p w14:paraId="4522E98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Dropdown Menu</w:t>
            </w:r>
          </w:p>
        </w:tc>
        <w:tc>
          <w:tcPr>
            <w:tcW w:w="1013" w:type="dxa"/>
          </w:tcPr>
          <w:p w14:paraId="676600E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4F3DEA2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154D79A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58416D3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(3.2.1) On Focus; (3.2.2) On Input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6B23A880" w14:textId="77777777" w:rsidTr="0073493C">
        <w:tc>
          <w:tcPr>
            <w:tcW w:w="1877" w:type="dxa"/>
          </w:tcPr>
          <w:p w14:paraId="1F56C68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Dialog box</w:t>
            </w:r>
          </w:p>
        </w:tc>
        <w:tc>
          <w:tcPr>
            <w:tcW w:w="1013" w:type="dxa"/>
          </w:tcPr>
          <w:p w14:paraId="5F0B61B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52B1860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7F7053E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134F7AB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(3.2.1) On Focus; (3.2.2) On Input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6F6D585A" w14:textId="77777777" w:rsidTr="0073493C">
        <w:tc>
          <w:tcPr>
            <w:tcW w:w="1877" w:type="dxa"/>
          </w:tcPr>
          <w:p w14:paraId="5204378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Form</w:t>
            </w:r>
          </w:p>
        </w:tc>
        <w:tc>
          <w:tcPr>
            <w:tcW w:w="1013" w:type="dxa"/>
          </w:tcPr>
          <w:p w14:paraId="06D307CB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68DEB0B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422F332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27C9451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(3.2.5) Change on Request; (4.1.3) Status Messages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0110769C" w14:textId="77777777" w:rsidTr="0073493C">
        <w:tc>
          <w:tcPr>
            <w:tcW w:w="1877" w:type="dxa"/>
          </w:tcPr>
          <w:p w14:paraId="50E36756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Status Message</w:t>
            </w:r>
          </w:p>
        </w:tc>
        <w:tc>
          <w:tcPr>
            <w:tcW w:w="1013" w:type="dxa"/>
          </w:tcPr>
          <w:p w14:paraId="3F0024C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039004FF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471C532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24AFA31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 xml:space="preserve">(4.1.3) Status Messages </w:t>
            </w:r>
            <w:r w:rsidRPr="00271117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]</w:t>
            </w:r>
          </w:p>
        </w:tc>
      </w:tr>
      <w:tr w:rsidR="006F676B" w:rsidRPr="00271117" w14:paraId="6B98EDAE" w14:textId="77777777" w:rsidTr="0073493C">
        <w:tc>
          <w:tcPr>
            <w:tcW w:w="1877" w:type="dxa"/>
          </w:tcPr>
          <w:p w14:paraId="6FA2FC8F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Error Message</w:t>
            </w:r>
          </w:p>
        </w:tc>
        <w:tc>
          <w:tcPr>
            <w:tcW w:w="1013" w:type="dxa"/>
          </w:tcPr>
          <w:p w14:paraId="5ABFFB80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1220452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7B08BE7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1980571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(3.3.1) Error Identification; (3.3.3) Error Suggestion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074E8D92" w14:textId="77777777" w:rsidTr="0073493C">
        <w:tc>
          <w:tcPr>
            <w:tcW w:w="1877" w:type="dxa"/>
          </w:tcPr>
          <w:p w14:paraId="64E3297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Error Suggestion</w:t>
            </w:r>
          </w:p>
        </w:tc>
        <w:tc>
          <w:tcPr>
            <w:tcW w:w="1013" w:type="dxa"/>
          </w:tcPr>
          <w:p w14:paraId="79BB953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005" w:type="dxa"/>
          </w:tcPr>
          <w:p w14:paraId="2C588C5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5C0DB1E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146F279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(3.3.3) Error Suggestion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69CE7518" w14:textId="77777777" w:rsidTr="0073493C">
        <w:tc>
          <w:tcPr>
            <w:tcW w:w="1877" w:type="dxa"/>
          </w:tcPr>
          <w:p w14:paraId="6B99D8F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Image</w:t>
            </w:r>
          </w:p>
        </w:tc>
        <w:tc>
          <w:tcPr>
            <w:tcW w:w="1013" w:type="dxa"/>
          </w:tcPr>
          <w:p w14:paraId="0825DED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2FE2A6D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128" w:type="dxa"/>
          </w:tcPr>
          <w:p w14:paraId="25282E13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117C54D0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(1.1.1) Non-text Content; (1.4.5) Images of Text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7C2DB971" w14:textId="77777777" w:rsidTr="0073493C">
        <w:tc>
          <w:tcPr>
            <w:tcW w:w="1877" w:type="dxa"/>
          </w:tcPr>
          <w:p w14:paraId="306F0923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Pre-recorded/Live Audio and Video</w:t>
            </w:r>
          </w:p>
        </w:tc>
        <w:tc>
          <w:tcPr>
            <w:tcW w:w="1013" w:type="dxa"/>
          </w:tcPr>
          <w:p w14:paraId="2EBE6160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58AA7BA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128" w:type="dxa"/>
          </w:tcPr>
          <w:p w14:paraId="1F56EFCB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6539F9B6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(1.2.1) Audio-only and Video-only; (1.2.2) Captions (Prerecorded); (1.2.3) Audio Description or Media Alternative (Prerecorded); (1.2.4) Captions (Live)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3EEAF510" w14:textId="77777777" w:rsidTr="0073493C">
        <w:tc>
          <w:tcPr>
            <w:tcW w:w="1877" w:type="dxa"/>
          </w:tcPr>
          <w:p w14:paraId="01302DB3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Title</w:t>
            </w:r>
          </w:p>
        </w:tc>
        <w:tc>
          <w:tcPr>
            <w:tcW w:w="1013" w:type="dxa"/>
          </w:tcPr>
          <w:p w14:paraId="3055D31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678EFF0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128" w:type="dxa"/>
          </w:tcPr>
          <w:p w14:paraId="73D9A7CF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00079BA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(1.3.2) Meaningful Sequence; (1.4.12) Text Spacing; (2.4.1) Bypass Blocks; (2.4.2) Page Titled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610DF09F" w14:textId="77777777" w:rsidTr="0073493C">
        <w:tc>
          <w:tcPr>
            <w:tcW w:w="1877" w:type="dxa"/>
          </w:tcPr>
          <w:p w14:paraId="56C844C6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Words</w:t>
            </w:r>
          </w:p>
        </w:tc>
        <w:tc>
          <w:tcPr>
            <w:tcW w:w="1013" w:type="dxa"/>
          </w:tcPr>
          <w:p w14:paraId="5C033ED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038F8373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128" w:type="dxa"/>
          </w:tcPr>
          <w:p w14:paraId="33B27A1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6103923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(1.3.2) Meaningful Sequence; (2.4.1) Bypass Blocks; (3.1.3) Unusual Words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24FA5A26" w14:textId="77777777" w:rsidTr="0073493C">
        <w:tc>
          <w:tcPr>
            <w:tcW w:w="1877" w:type="dxa"/>
          </w:tcPr>
          <w:p w14:paraId="6ED4E20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Webpage Text</w:t>
            </w:r>
          </w:p>
        </w:tc>
        <w:tc>
          <w:tcPr>
            <w:tcW w:w="1013" w:type="dxa"/>
          </w:tcPr>
          <w:p w14:paraId="77EFC6F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44B1A46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128" w:type="dxa"/>
          </w:tcPr>
          <w:p w14:paraId="6DFD3B84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26E11BF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(1.3.2) Meaningful Sequence; (2.4.1) Bypass Blocks; (3.1.3) Unusual Words; (3.1.4) Abbreviations; (3.1.5) Reading Level; (3.1.6) Pronunciation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1734D89A" w14:textId="77777777" w:rsidTr="0073493C">
        <w:tc>
          <w:tcPr>
            <w:tcW w:w="1877" w:type="dxa"/>
          </w:tcPr>
          <w:p w14:paraId="33613CF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color w:val="000000"/>
                <w:sz w:val="18"/>
                <w:szCs w:val="18"/>
              </w:rPr>
              <w:t>Language</w:t>
            </w:r>
          </w:p>
        </w:tc>
        <w:tc>
          <w:tcPr>
            <w:tcW w:w="1013" w:type="dxa"/>
          </w:tcPr>
          <w:p w14:paraId="346CD5C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4E520B6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128" w:type="dxa"/>
          </w:tcPr>
          <w:p w14:paraId="3C8C8600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75FD731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(3.1.1) Language of Page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2F97D240" w14:textId="77777777" w:rsidTr="0073493C">
        <w:tc>
          <w:tcPr>
            <w:tcW w:w="1877" w:type="dxa"/>
          </w:tcPr>
          <w:p w14:paraId="61665C0B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Checkbox</w:t>
            </w:r>
          </w:p>
        </w:tc>
        <w:tc>
          <w:tcPr>
            <w:tcW w:w="1013" w:type="dxa"/>
          </w:tcPr>
          <w:p w14:paraId="2EE5F28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469516E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128" w:type="dxa"/>
          </w:tcPr>
          <w:p w14:paraId="609C862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6FD3E8D3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(3.2.1) On Focus; (3.2.2) On Input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0055794F" w14:textId="77777777" w:rsidTr="0073493C">
        <w:tc>
          <w:tcPr>
            <w:tcW w:w="1877" w:type="dxa"/>
          </w:tcPr>
          <w:p w14:paraId="6E69B4CB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Combo boxes</w:t>
            </w:r>
          </w:p>
        </w:tc>
        <w:tc>
          <w:tcPr>
            <w:tcW w:w="1013" w:type="dxa"/>
          </w:tcPr>
          <w:p w14:paraId="6849BDE3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7006AE44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1128" w:type="dxa"/>
          </w:tcPr>
          <w:p w14:paraId="4B5849C2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993" w:type="dxa"/>
          </w:tcPr>
          <w:p w14:paraId="1512766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</w:rPr>
              <w:t>(3.2.1) On Focus; (3.2.2) On Input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50574D7E" w14:textId="77777777" w:rsidTr="0073493C">
        <w:tc>
          <w:tcPr>
            <w:tcW w:w="1877" w:type="dxa"/>
          </w:tcPr>
          <w:p w14:paraId="6A1B730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Loading time</w:t>
            </w:r>
          </w:p>
        </w:tc>
        <w:tc>
          <w:tcPr>
            <w:tcW w:w="1013" w:type="dxa"/>
          </w:tcPr>
          <w:p w14:paraId="3A1907F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6D53AC4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3E0605C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08195ED2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 xml:space="preserve">Webpage loading time should be &lt;=0.3 seconds </w:t>
            </w:r>
          </w:p>
        </w:tc>
      </w:tr>
      <w:tr w:rsidR="006F676B" w:rsidRPr="00271117" w14:paraId="3A043B53" w14:textId="77777777" w:rsidTr="0073493C">
        <w:tc>
          <w:tcPr>
            <w:tcW w:w="1877" w:type="dxa"/>
          </w:tcPr>
          <w:p w14:paraId="4044C53F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Paragraph length</w:t>
            </w:r>
          </w:p>
        </w:tc>
        <w:tc>
          <w:tcPr>
            <w:tcW w:w="1013" w:type="dxa"/>
          </w:tcPr>
          <w:p w14:paraId="294FE000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785118D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5A33F7A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16B1B1F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(1.3.3) Sensory Characteristics; (1.3.4) Orientation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58F42352" w14:textId="77777777" w:rsidTr="0073493C">
        <w:tc>
          <w:tcPr>
            <w:tcW w:w="1877" w:type="dxa"/>
          </w:tcPr>
          <w:p w14:paraId="4F64B1A6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lastRenderedPageBreak/>
              <w:t>Hyperlink ratio</w:t>
            </w:r>
          </w:p>
        </w:tc>
        <w:tc>
          <w:tcPr>
            <w:tcW w:w="1013" w:type="dxa"/>
          </w:tcPr>
          <w:p w14:paraId="6500069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4D0AC90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31CE94B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5D2B15E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Webpage number of internal and external or hyperlinks must be &lt;=50</w:t>
            </w:r>
          </w:p>
        </w:tc>
      </w:tr>
      <w:tr w:rsidR="006F676B" w:rsidRPr="00271117" w14:paraId="6EFEE8F8" w14:textId="77777777" w:rsidTr="0073493C">
        <w:tc>
          <w:tcPr>
            <w:tcW w:w="1877" w:type="dxa"/>
          </w:tcPr>
          <w:p w14:paraId="28FBE9E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Default Language</w:t>
            </w:r>
          </w:p>
        </w:tc>
        <w:tc>
          <w:tcPr>
            <w:tcW w:w="1013" w:type="dxa"/>
          </w:tcPr>
          <w:p w14:paraId="634989C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173773FB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4569321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6FB4326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(3.1.1) Language of Page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21635979" w14:textId="77777777" w:rsidTr="0073493C">
        <w:tc>
          <w:tcPr>
            <w:tcW w:w="1877" w:type="dxa"/>
          </w:tcPr>
          <w:p w14:paraId="443C51A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Webpage length</w:t>
            </w:r>
          </w:p>
        </w:tc>
        <w:tc>
          <w:tcPr>
            <w:tcW w:w="1013" w:type="dxa"/>
          </w:tcPr>
          <w:p w14:paraId="591457B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7C76EE1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7998A89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7087B623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Webpage length should be &lt;=14 KB</w:t>
            </w:r>
          </w:p>
        </w:tc>
      </w:tr>
      <w:tr w:rsidR="006F676B" w:rsidRPr="00271117" w14:paraId="623B3F4B" w14:textId="77777777" w:rsidTr="0073493C">
        <w:tc>
          <w:tcPr>
            <w:tcW w:w="1877" w:type="dxa"/>
          </w:tcPr>
          <w:p w14:paraId="7B6C3B10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Server status/Availability</w:t>
            </w:r>
          </w:p>
        </w:tc>
        <w:tc>
          <w:tcPr>
            <w:tcW w:w="1013" w:type="dxa"/>
          </w:tcPr>
          <w:p w14:paraId="0222D94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0DF6A4C2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4A1B54C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1590773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Webpage must be available or not down</w:t>
            </w:r>
          </w:p>
        </w:tc>
      </w:tr>
      <w:tr w:rsidR="006F676B" w:rsidRPr="00271117" w14:paraId="61BAA65E" w14:textId="77777777" w:rsidTr="0073493C">
        <w:tc>
          <w:tcPr>
            <w:tcW w:w="1877" w:type="dxa"/>
          </w:tcPr>
          <w:p w14:paraId="15F7FBD0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User information</w:t>
            </w:r>
          </w:p>
        </w:tc>
        <w:tc>
          <w:tcPr>
            <w:tcW w:w="1013" w:type="dxa"/>
          </w:tcPr>
          <w:p w14:paraId="65840CB0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15E7A9A3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736382B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4B99AE2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No 'Username' and 'Password'</w:t>
            </w:r>
          </w:p>
        </w:tc>
      </w:tr>
      <w:tr w:rsidR="006F676B" w:rsidRPr="00271117" w14:paraId="099DC924" w14:textId="77777777" w:rsidTr="0073493C">
        <w:tc>
          <w:tcPr>
            <w:tcW w:w="1877" w:type="dxa"/>
          </w:tcPr>
          <w:p w14:paraId="508D57B0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CAPTCH</w:t>
            </w:r>
          </w:p>
        </w:tc>
        <w:tc>
          <w:tcPr>
            <w:tcW w:w="1013" w:type="dxa"/>
          </w:tcPr>
          <w:p w14:paraId="5969D83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4C98E204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20238F1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0F3544D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(1.1.1) Non-text Content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206673BE" w14:textId="77777777" w:rsidTr="0073493C">
        <w:tc>
          <w:tcPr>
            <w:tcW w:w="1877" w:type="dxa"/>
          </w:tcPr>
          <w:p w14:paraId="053A1AEF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Multiple languages</w:t>
            </w:r>
          </w:p>
        </w:tc>
        <w:tc>
          <w:tcPr>
            <w:tcW w:w="1013" w:type="dxa"/>
          </w:tcPr>
          <w:p w14:paraId="212806C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17991D32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6801C846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276D1FB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Webpage should have multiple language version</w:t>
            </w:r>
          </w:p>
        </w:tc>
      </w:tr>
      <w:tr w:rsidR="006F676B" w:rsidRPr="00271117" w14:paraId="5DAAE4C5" w14:textId="77777777" w:rsidTr="0073493C">
        <w:tc>
          <w:tcPr>
            <w:tcW w:w="1877" w:type="dxa"/>
          </w:tcPr>
          <w:p w14:paraId="157305B6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Image ratio</w:t>
            </w:r>
          </w:p>
        </w:tc>
        <w:tc>
          <w:tcPr>
            <w:tcW w:w="1013" w:type="dxa"/>
          </w:tcPr>
          <w:p w14:paraId="78AEC7B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6431BFC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63981E5F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5DD208D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Webpage images number must be</w:t>
            </w:r>
            <w:r w:rsidRPr="00271117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271117">
              <w:rPr>
                <w:rFonts w:cs="Times New Roman"/>
                <w:sz w:val="18"/>
                <w:szCs w:val="18"/>
              </w:rPr>
              <w:t>&lt;=10</w:t>
            </w:r>
          </w:p>
        </w:tc>
      </w:tr>
      <w:tr w:rsidR="006F676B" w:rsidRPr="00271117" w14:paraId="68E39F8D" w14:textId="77777777" w:rsidTr="0073493C">
        <w:tc>
          <w:tcPr>
            <w:tcW w:w="1877" w:type="dxa"/>
          </w:tcPr>
          <w:p w14:paraId="0017354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Manual font adjustment option</w:t>
            </w:r>
          </w:p>
        </w:tc>
        <w:tc>
          <w:tcPr>
            <w:tcW w:w="1013" w:type="dxa"/>
          </w:tcPr>
          <w:p w14:paraId="1563CB3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307808CD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07F65F5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11B5073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Webpage should have manual text and font size adjustment option</w:t>
            </w:r>
          </w:p>
        </w:tc>
      </w:tr>
      <w:tr w:rsidR="006F676B" w:rsidRPr="00271117" w14:paraId="345FB7E3" w14:textId="77777777" w:rsidTr="0073493C">
        <w:tc>
          <w:tcPr>
            <w:tcW w:w="1877" w:type="dxa"/>
          </w:tcPr>
          <w:p w14:paraId="7F6CCFB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Manual color adjustment option</w:t>
            </w:r>
          </w:p>
        </w:tc>
        <w:tc>
          <w:tcPr>
            <w:tcW w:w="1013" w:type="dxa"/>
          </w:tcPr>
          <w:p w14:paraId="0C6A9EF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716135C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39592182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2B6748C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 xml:space="preserve">Webpage </w:t>
            </w:r>
            <w:proofErr w:type="spellStart"/>
            <w:r w:rsidRPr="00271117">
              <w:rPr>
                <w:rFonts w:cs="Times New Roman"/>
                <w:sz w:val="18"/>
                <w:szCs w:val="18"/>
              </w:rPr>
              <w:t>color</w:t>
            </w:r>
            <w:proofErr w:type="spellEnd"/>
            <w:r w:rsidRPr="00271117">
              <w:rPr>
                <w:rFonts w:cs="Times New Roman"/>
                <w:sz w:val="18"/>
                <w:szCs w:val="18"/>
              </w:rPr>
              <w:t xml:space="preserve"> pair should be accessible except [‘red’, ‘green’] and [‘red’, ‘black’] pair/combination</w:t>
            </w:r>
          </w:p>
        </w:tc>
      </w:tr>
      <w:tr w:rsidR="006F676B" w:rsidRPr="00271117" w14:paraId="31A56569" w14:textId="77777777" w:rsidTr="0073493C">
        <w:tc>
          <w:tcPr>
            <w:tcW w:w="1877" w:type="dxa"/>
          </w:tcPr>
          <w:p w14:paraId="571E3EC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Text Font family</w:t>
            </w:r>
          </w:p>
        </w:tc>
        <w:tc>
          <w:tcPr>
            <w:tcW w:w="1013" w:type="dxa"/>
          </w:tcPr>
          <w:p w14:paraId="3E5B44C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4E6AD3D2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734D025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6C5FC8C0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 xml:space="preserve">Accessible font-family are ‘Tahoma’ </w:t>
            </w:r>
            <w:r w:rsidRPr="00271117">
              <w:rPr>
                <w:rFonts w:cs="Times New Roman"/>
                <w:b/>
                <w:bCs/>
                <w:sz w:val="18"/>
                <w:szCs w:val="18"/>
              </w:rPr>
              <w:t>or</w:t>
            </w:r>
            <w:r w:rsidRPr="00271117">
              <w:rPr>
                <w:rFonts w:cs="Times New Roman"/>
                <w:sz w:val="18"/>
                <w:szCs w:val="18"/>
              </w:rPr>
              <w:t xml:space="preserve"> ‘Calibri’ </w:t>
            </w:r>
            <w:r w:rsidRPr="00271117">
              <w:rPr>
                <w:rFonts w:cs="Times New Roman"/>
                <w:b/>
                <w:bCs/>
                <w:sz w:val="18"/>
                <w:szCs w:val="18"/>
              </w:rPr>
              <w:t>or</w:t>
            </w:r>
            <w:r w:rsidRPr="00271117">
              <w:rPr>
                <w:rFonts w:cs="Times New Roman"/>
                <w:sz w:val="18"/>
                <w:szCs w:val="18"/>
              </w:rPr>
              <w:t xml:space="preserve"> ‘Helvetica’ </w:t>
            </w:r>
            <w:r w:rsidRPr="00271117">
              <w:rPr>
                <w:rFonts w:cs="Times New Roman"/>
                <w:b/>
                <w:bCs/>
                <w:sz w:val="18"/>
                <w:szCs w:val="18"/>
              </w:rPr>
              <w:t>or</w:t>
            </w:r>
            <w:r w:rsidRPr="00271117">
              <w:rPr>
                <w:rFonts w:cs="Times New Roman"/>
                <w:sz w:val="18"/>
                <w:szCs w:val="18"/>
              </w:rPr>
              <w:t xml:space="preserve"> ‘Arial’ </w:t>
            </w:r>
            <w:r w:rsidRPr="00271117">
              <w:rPr>
                <w:rFonts w:cs="Times New Roman"/>
                <w:b/>
                <w:bCs/>
                <w:sz w:val="18"/>
                <w:szCs w:val="18"/>
              </w:rPr>
              <w:t xml:space="preserve">or </w:t>
            </w:r>
            <w:r w:rsidRPr="00271117">
              <w:rPr>
                <w:rFonts w:cs="Times New Roman"/>
                <w:sz w:val="18"/>
                <w:szCs w:val="18"/>
              </w:rPr>
              <w:t xml:space="preserve">‘Verdana’ </w:t>
            </w:r>
            <w:r w:rsidRPr="00271117">
              <w:rPr>
                <w:rFonts w:cs="Times New Roman"/>
                <w:b/>
                <w:bCs/>
                <w:sz w:val="18"/>
                <w:szCs w:val="18"/>
              </w:rPr>
              <w:t>or</w:t>
            </w:r>
            <w:r w:rsidRPr="00271117">
              <w:rPr>
                <w:rFonts w:cs="Times New Roman"/>
                <w:sz w:val="18"/>
                <w:szCs w:val="18"/>
              </w:rPr>
              <w:t xml:space="preserve"> ‘Times New Roman’</w:t>
            </w:r>
          </w:p>
        </w:tc>
      </w:tr>
      <w:tr w:rsidR="006F676B" w:rsidRPr="00271117" w14:paraId="773DB65E" w14:textId="77777777" w:rsidTr="0073493C">
        <w:tc>
          <w:tcPr>
            <w:tcW w:w="1877" w:type="dxa"/>
          </w:tcPr>
          <w:p w14:paraId="31304A22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Text Font size</w:t>
            </w:r>
          </w:p>
        </w:tc>
        <w:tc>
          <w:tcPr>
            <w:tcW w:w="1013" w:type="dxa"/>
          </w:tcPr>
          <w:p w14:paraId="2498BDC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12B5B42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5FCCA70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4930FBEE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(1.4.12) Text Spacing [</w:t>
            </w:r>
            <w:r w:rsidRPr="00271117">
              <w:rPr>
                <w:rFonts w:cs="Times New Roman"/>
                <w:color w:val="0070C0"/>
                <w:sz w:val="18"/>
                <w:szCs w:val="18"/>
              </w:rPr>
              <w:t>WCAG 2.2</w:t>
            </w:r>
            <w:r w:rsidRPr="00271117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6F676B" w:rsidRPr="00271117" w14:paraId="0F098C40" w14:textId="77777777" w:rsidTr="0073493C">
        <w:tc>
          <w:tcPr>
            <w:tcW w:w="1877" w:type="dxa"/>
          </w:tcPr>
          <w:p w14:paraId="158A3D5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Text pattern</w:t>
            </w:r>
          </w:p>
        </w:tc>
        <w:tc>
          <w:tcPr>
            <w:tcW w:w="1013" w:type="dxa"/>
          </w:tcPr>
          <w:p w14:paraId="736022E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4A289C4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130093BC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18304667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No &lt;</w:t>
            </w:r>
            <w:r w:rsidRPr="00271117">
              <w:rPr>
                <w:rFonts w:cs="Times New Roman"/>
                <w:i/>
                <w:iCs/>
                <w:sz w:val="18"/>
                <w:szCs w:val="18"/>
              </w:rPr>
              <w:t>b</w:t>
            </w:r>
            <w:r w:rsidRPr="00271117">
              <w:rPr>
                <w:rFonts w:cs="Times New Roman"/>
                <w:sz w:val="18"/>
                <w:szCs w:val="18"/>
              </w:rPr>
              <w:t>&gt; or &lt;</w:t>
            </w:r>
            <w:r w:rsidRPr="00271117">
              <w:rPr>
                <w:rFonts w:cs="Times New Roman"/>
                <w:i/>
                <w:iCs/>
                <w:sz w:val="18"/>
                <w:szCs w:val="18"/>
              </w:rPr>
              <w:t>strong</w:t>
            </w:r>
            <w:r w:rsidRPr="00271117">
              <w:rPr>
                <w:rFonts w:cs="Times New Roman"/>
                <w:sz w:val="18"/>
                <w:szCs w:val="18"/>
              </w:rPr>
              <w:t>&gt; or &lt;</w:t>
            </w:r>
            <w:proofErr w:type="spellStart"/>
            <w:r w:rsidRPr="00271117">
              <w:rPr>
                <w:rFonts w:cs="Times New Roman"/>
                <w:i/>
                <w:iCs/>
                <w:sz w:val="18"/>
                <w:szCs w:val="18"/>
              </w:rPr>
              <w:t>i</w:t>
            </w:r>
            <w:proofErr w:type="spellEnd"/>
            <w:r w:rsidRPr="00271117">
              <w:rPr>
                <w:rFonts w:cs="Times New Roman"/>
                <w:sz w:val="18"/>
                <w:szCs w:val="18"/>
              </w:rPr>
              <w:t>&gt; or &lt;</w:t>
            </w:r>
            <w:proofErr w:type="spellStart"/>
            <w:r w:rsidRPr="00271117">
              <w:rPr>
                <w:rFonts w:cs="Times New Roman"/>
                <w:i/>
                <w:iCs/>
                <w:sz w:val="18"/>
                <w:szCs w:val="18"/>
              </w:rPr>
              <w:t>em</w:t>
            </w:r>
            <w:proofErr w:type="spellEnd"/>
            <w:r w:rsidRPr="00271117">
              <w:rPr>
                <w:rFonts w:cs="Times New Roman"/>
                <w:sz w:val="18"/>
                <w:szCs w:val="18"/>
              </w:rPr>
              <w:t>&gt; or &lt;</w:t>
            </w:r>
            <w:r w:rsidRPr="00271117">
              <w:rPr>
                <w:rFonts w:cs="Times New Roman"/>
                <w:i/>
                <w:iCs/>
                <w:sz w:val="18"/>
                <w:szCs w:val="18"/>
              </w:rPr>
              <w:t>mark</w:t>
            </w:r>
            <w:r w:rsidRPr="00271117">
              <w:rPr>
                <w:rFonts w:cs="Times New Roman"/>
                <w:sz w:val="18"/>
                <w:szCs w:val="18"/>
              </w:rPr>
              <w:t>&gt; or &lt;</w:t>
            </w:r>
            <w:r w:rsidRPr="00271117">
              <w:rPr>
                <w:rFonts w:cs="Times New Roman"/>
                <w:i/>
                <w:iCs/>
                <w:sz w:val="18"/>
                <w:szCs w:val="18"/>
              </w:rPr>
              <w:t>sub</w:t>
            </w:r>
            <w:r w:rsidRPr="00271117">
              <w:rPr>
                <w:rFonts w:cs="Times New Roman"/>
                <w:sz w:val="18"/>
                <w:szCs w:val="18"/>
              </w:rPr>
              <w:t>&gt; or &lt;</w:t>
            </w:r>
            <w:r w:rsidRPr="00271117">
              <w:rPr>
                <w:rFonts w:cs="Times New Roman"/>
                <w:i/>
                <w:iCs/>
                <w:sz w:val="18"/>
                <w:szCs w:val="18"/>
              </w:rPr>
              <w:t>sup</w:t>
            </w:r>
            <w:r w:rsidRPr="00271117">
              <w:rPr>
                <w:rFonts w:cs="Times New Roman"/>
                <w:sz w:val="18"/>
                <w:szCs w:val="18"/>
              </w:rPr>
              <w:t>&gt; elements/patterns</w:t>
            </w:r>
          </w:p>
        </w:tc>
      </w:tr>
      <w:tr w:rsidR="006F676B" w:rsidRPr="00271117" w14:paraId="60C0C4FA" w14:textId="77777777" w:rsidTr="0073493C">
        <w:tc>
          <w:tcPr>
            <w:tcW w:w="1877" w:type="dxa"/>
          </w:tcPr>
          <w:p w14:paraId="7C563AE1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Content type</w:t>
            </w:r>
          </w:p>
        </w:tc>
        <w:tc>
          <w:tcPr>
            <w:tcW w:w="1013" w:type="dxa"/>
          </w:tcPr>
          <w:p w14:paraId="131DBC75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76D38B93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2C9E73A6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55C77AD9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 xml:space="preserve">Webpage content type should be the combination of </w:t>
            </w:r>
            <w:r w:rsidRPr="00271117">
              <w:rPr>
                <w:rFonts w:cs="Times New Roman"/>
                <w:b/>
                <w:bCs/>
                <w:sz w:val="18"/>
                <w:szCs w:val="18"/>
              </w:rPr>
              <w:t>paragraph, image and video</w:t>
            </w:r>
            <w:r w:rsidRPr="00271117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271117">
              <w:rPr>
                <w:rFonts w:cs="Times New Roman"/>
                <w:sz w:val="18"/>
                <w:szCs w:val="18"/>
              </w:rPr>
              <w:t>content</w:t>
            </w:r>
          </w:p>
        </w:tc>
      </w:tr>
      <w:tr w:rsidR="006F676B" w:rsidRPr="00271117" w14:paraId="40CCBCA9" w14:textId="77777777" w:rsidTr="0073493C">
        <w:tc>
          <w:tcPr>
            <w:tcW w:w="1877" w:type="dxa"/>
          </w:tcPr>
          <w:p w14:paraId="5E51851B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Times New Roman"/>
                <w:sz w:val="18"/>
                <w:szCs w:val="18"/>
                <w:lang w:val="en-US"/>
              </w:rPr>
              <w:t>Number of audio/video content</w:t>
            </w:r>
          </w:p>
        </w:tc>
        <w:tc>
          <w:tcPr>
            <w:tcW w:w="1013" w:type="dxa"/>
          </w:tcPr>
          <w:p w14:paraId="786C584A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5" w:type="dxa"/>
          </w:tcPr>
          <w:p w14:paraId="6F83F5E8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</w:tcPr>
          <w:p w14:paraId="347DBC32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271117">
              <w:rPr>
                <w:rFonts w:cs="Segoe UI Symbol"/>
                <w:sz w:val="18"/>
                <w:szCs w:val="18"/>
              </w:rPr>
              <w:t>✓</w:t>
            </w:r>
          </w:p>
        </w:tc>
        <w:tc>
          <w:tcPr>
            <w:tcW w:w="3993" w:type="dxa"/>
          </w:tcPr>
          <w:p w14:paraId="56A987D4" w14:textId="77777777" w:rsidR="006F676B" w:rsidRPr="00271117" w:rsidRDefault="006F676B" w:rsidP="0073493C">
            <w:pPr>
              <w:rPr>
                <w:rFonts w:cs="Times New Roman"/>
                <w:sz w:val="18"/>
                <w:szCs w:val="18"/>
              </w:rPr>
            </w:pPr>
            <w:r w:rsidRPr="00271117">
              <w:rPr>
                <w:rFonts w:cs="Times New Roman"/>
                <w:sz w:val="18"/>
                <w:szCs w:val="18"/>
              </w:rPr>
              <w:t>Webpage number of audios should be &gt;=1 to &lt;=2 and videos should be &gt;=1 to &lt;=2</w:t>
            </w:r>
          </w:p>
        </w:tc>
      </w:tr>
    </w:tbl>
    <w:p w14:paraId="24D26FA3" w14:textId="77777777" w:rsidR="006F676B" w:rsidRDefault="006F676B" w:rsidP="006F676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1180E1" w14:textId="77777777" w:rsidR="006F676B" w:rsidRPr="00646EED" w:rsidRDefault="006F676B" w:rsidP="006F676B">
      <w:pPr>
        <w:spacing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46EED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Appendix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</w:t>
      </w:r>
      <w:r w:rsidRPr="00646EED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. Webpages in the user study for complexity </w:t>
      </w:r>
      <w:proofErr w:type="spellStart"/>
      <w:r w:rsidRPr="00646EED">
        <w:rPr>
          <w:rFonts w:ascii="Times New Roman" w:hAnsi="Times New Roman" w:cs="Times New Roman"/>
          <w:b/>
          <w:bCs/>
          <w:kern w:val="0"/>
          <w:sz w:val="28"/>
          <w:szCs w:val="28"/>
        </w:rPr>
        <w:t>modeling</w:t>
      </w:r>
      <w:proofErr w:type="spellEnd"/>
    </w:p>
    <w:p w14:paraId="128A0837" w14:textId="77777777" w:rsidR="006F676B" w:rsidRDefault="006F676B" w:rsidP="006F676B">
      <w:pPr>
        <w:spacing w:line="240" w:lineRule="auto"/>
        <w:rPr>
          <w:rFonts w:ascii="Times New Roman" w:hAnsi="Times New Roman" w:cs="Times New Roman"/>
          <w:color w:val="2197D2"/>
          <w:kern w:val="0"/>
        </w:rPr>
      </w:pPr>
    </w:p>
    <w:p w14:paraId="5469DC9A" w14:textId="77777777" w:rsidR="006F676B" w:rsidRPr="006757CF" w:rsidRDefault="006F676B" w:rsidP="006F676B">
      <w:pPr>
        <w:spacing w:line="240" w:lineRule="auto"/>
        <w:rPr>
          <w:rFonts w:ascii="Times New Roman" w:hAnsi="Times New Roman" w:cs="Times New Roman"/>
          <w:color w:val="000000"/>
          <w:kern w:val="0"/>
        </w:rPr>
      </w:pPr>
      <w:r w:rsidRPr="006757CF">
        <w:rPr>
          <w:rFonts w:ascii="Times New Roman" w:hAnsi="Times New Roman" w:cs="Times New Roman"/>
          <w:color w:val="2197D2"/>
          <w:kern w:val="0"/>
        </w:rPr>
        <w:t xml:space="preserve">Table </w:t>
      </w:r>
      <w:r>
        <w:rPr>
          <w:rFonts w:ascii="Times New Roman" w:hAnsi="Times New Roman" w:cs="Times New Roman"/>
          <w:color w:val="2197D2"/>
          <w:kern w:val="0"/>
        </w:rPr>
        <w:t>C</w:t>
      </w:r>
      <w:r w:rsidRPr="006757CF">
        <w:rPr>
          <w:rFonts w:ascii="Times New Roman" w:hAnsi="Times New Roman" w:cs="Times New Roman"/>
          <w:color w:val="2197D2"/>
          <w:kern w:val="0"/>
        </w:rPr>
        <w:t xml:space="preserve">.1 </w:t>
      </w:r>
      <w:r w:rsidRPr="006757CF">
        <w:rPr>
          <w:rFonts w:ascii="Times New Roman" w:hAnsi="Times New Roman" w:cs="Times New Roman"/>
          <w:color w:val="000000" w:themeColor="text1"/>
          <w:kern w:val="0"/>
        </w:rPr>
        <w:t>Webpages</w:t>
      </w:r>
      <w:r w:rsidRPr="006757CF">
        <w:rPr>
          <w:rFonts w:ascii="Times New Roman" w:hAnsi="Times New Roman" w:cs="Times New Roman"/>
          <w:color w:val="2197D2"/>
          <w:kern w:val="0"/>
        </w:rPr>
        <w:t xml:space="preserve"> </w:t>
      </w:r>
      <w:r w:rsidRPr="006757CF">
        <w:rPr>
          <w:rFonts w:ascii="Times New Roman" w:hAnsi="Times New Roman" w:cs="Times New Roman"/>
          <w:color w:val="000000"/>
          <w:kern w:val="0"/>
        </w:rPr>
        <w:t>lists that are used in the user study for validating the proposed WCAEE tool.</w:t>
      </w:r>
    </w:p>
    <w:p w14:paraId="7C40E9BE" w14:textId="4C70CE9F" w:rsidR="006F676B" w:rsidRPr="006757CF" w:rsidRDefault="006F676B" w:rsidP="006F676B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E27CFF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 xml:space="preserve">Table </w:t>
      </w:r>
      <w:r w:rsidR="00DE7F88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>2</w:t>
      </w:r>
      <w:r w:rsidRPr="00E27CFF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>:</w:t>
      </w:r>
      <w:r w:rsidRPr="006757CF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Web</w:t>
      </w:r>
      <w:r w:rsidRPr="006757CF">
        <w:rPr>
          <w:rFonts w:ascii="Times New Roman" w:hAnsi="Times New Roman" w:cs="Times New Roman"/>
          <w:i w:val="0"/>
          <w:iCs w:val="0"/>
          <w:color w:val="000000" w:themeColor="text1"/>
          <w:kern w:val="0"/>
        </w:rPr>
        <w:t>pages that are used during proposed tool validation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555"/>
        <w:gridCol w:w="4536"/>
        <w:gridCol w:w="3402"/>
      </w:tblGrid>
      <w:tr w:rsidR="006F676B" w:rsidRPr="00110CAC" w14:paraId="555AEB1A" w14:textId="77777777" w:rsidTr="0073493C">
        <w:tc>
          <w:tcPr>
            <w:tcW w:w="1555" w:type="dxa"/>
          </w:tcPr>
          <w:p w14:paraId="61540A25" w14:textId="77777777" w:rsidR="006F676B" w:rsidRPr="00110CAC" w:rsidRDefault="006F676B" w:rsidP="0073493C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0" w:name="_Hlk161047853"/>
            <w:r w:rsidRPr="00110CAC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Page ID</w:t>
            </w:r>
          </w:p>
        </w:tc>
        <w:tc>
          <w:tcPr>
            <w:tcW w:w="4536" w:type="dxa"/>
          </w:tcPr>
          <w:p w14:paraId="70160B79" w14:textId="77777777" w:rsidR="006F676B" w:rsidRPr="00110CAC" w:rsidRDefault="006F676B" w:rsidP="0073493C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Page Name</w:t>
            </w:r>
          </w:p>
        </w:tc>
        <w:tc>
          <w:tcPr>
            <w:tcW w:w="3402" w:type="dxa"/>
          </w:tcPr>
          <w:p w14:paraId="18C31F97" w14:textId="77777777" w:rsidR="006F676B" w:rsidRPr="00110CAC" w:rsidRDefault="006F676B" w:rsidP="0073493C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Page URL</w:t>
            </w:r>
          </w:p>
          <w:p w14:paraId="109F966F" w14:textId="77777777" w:rsidR="006F676B" w:rsidRPr="00110CAC" w:rsidRDefault="006F676B" w:rsidP="0073493C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6F676B" w:rsidRPr="00110CAC" w14:paraId="003857D3" w14:textId="77777777" w:rsidTr="0073493C">
        <w:tc>
          <w:tcPr>
            <w:tcW w:w="1555" w:type="dxa"/>
          </w:tcPr>
          <w:p w14:paraId="1BFA28ED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14:paraId="6700D5D3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Eötvös Loránd University</w:t>
            </w:r>
          </w:p>
        </w:tc>
        <w:tc>
          <w:tcPr>
            <w:tcW w:w="3402" w:type="dxa"/>
          </w:tcPr>
          <w:p w14:paraId="2617F5AB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https://www.elte.hu/en/</w:t>
            </w:r>
          </w:p>
        </w:tc>
      </w:tr>
      <w:tr w:rsidR="006F676B" w:rsidRPr="00110CAC" w14:paraId="4F26A6A2" w14:textId="77777777" w:rsidTr="0073493C">
        <w:tc>
          <w:tcPr>
            <w:tcW w:w="1555" w:type="dxa"/>
          </w:tcPr>
          <w:p w14:paraId="0C8DDDB2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14:paraId="397EB74E" w14:textId="77777777" w:rsidR="006F676B" w:rsidRPr="00FC06EB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hyperlink r:id="rId5" w:history="1">
              <w:r w:rsidRPr="00FC06EB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</w:rPr>
                <w:t>University of Szeged</w:t>
              </w:r>
            </w:hyperlink>
          </w:p>
        </w:tc>
        <w:tc>
          <w:tcPr>
            <w:tcW w:w="3402" w:type="dxa"/>
          </w:tcPr>
          <w:p w14:paraId="4D4AF1AF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https://u-szeged.hu/english</w:t>
            </w:r>
          </w:p>
        </w:tc>
      </w:tr>
      <w:tr w:rsidR="006F676B" w:rsidRPr="00110CAC" w14:paraId="21CDBEDE" w14:textId="77777777" w:rsidTr="0073493C">
        <w:tc>
          <w:tcPr>
            <w:tcW w:w="1555" w:type="dxa"/>
          </w:tcPr>
          <w:p w14:paraId="18D36973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14:paraId="01811708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Budapest University of Technology and Economics</w:t>
            </w:r>
          </w:p>
        </w:tc>
        <w:tc>
          <w:tcPr>
            <w:tcW w:w="3402" w:type="dxa"/>
          </w:tcPr>
          <w:p w14:paraId="505D2E80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https://www.bme.hu/?language=en</w:t>
            </w:r>
          </w:p>
        </w:tc>
      </w:tr>
      <w:tr w:rsidR="006F676B" w:rsidRPr="00110CAC" w14:paraId="46466734" w14:textId="77777777" w:rsidTr="0073493C">
        <w:tc>
          <w:tcPr>
            <w:tcW w:w="1555" w:type="dxa"/>
          </w:tcPr>
          <w:p w14:paraId="6D200BD5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14:paraId="0172EBA2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University of Pécs</w:t>
            </w:r>
          </w:p>
        </w:tc>
        <w:tc>
          <w:tcPr>
            <w:tcW w:w="3402" w:type="dxa"/>
          </w:tcPr>
          <w:p w14:paraId="30C66611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https://international.pte.hu/</w:t>
            </w:r>
          </w:p>
        </w:tc>
      </w:tr>
      <w:tr w:rsidR="006F676B" w:rsidRPr="00110CAC" w14:paraId="3EFC11F0" w14:textId="77777777" w:rsidTr="0073493C">
        <w:tc>
          <w:tcPr>
            <w:tcW w:w="1555" w:type="dxa"/>
          </w:tcPr>
          <w:p w14:paraId="15F210BE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14:paraId="027918E7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Széchenyi István University</w:t>
            </w:r>
          </w:p>
        </w:tc>
        <w:tc>
          <w:tcPr>
            <w:tcW w:w="3402" w:type="dxa"/>
          </w:tcPr>
          <w:p w14:paraId="7ABCFB27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85BE3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https://admissions.sze.hu/welcome</w:t>
            </w:r>
          </w:p>
        </w:tc>
      </w:tr>
      <w:tr w:rsidR="006F676B" w:rsidRPr="00110CAC" w14:paraId="14D4A9D1" w14:textId="77777777" w:rsidTr="0073493C">
        <w:tc>
          <w:tcPr>
            <w:tcW w:w="1555" w:type="dxa"/>
          </w:tcPr>
          <w:p w14:paraId="6748FE06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14:paraId="76462436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sz w:val="18"/>
                <w:szCs w:val="18"/>
              </w:rPr>
              <w:t>University of Miskolc</w:t>
            </w:r>
          </w:p>
        </w:tc>
        <w:tc>
          <w:tcPr>
            <w:tcW w:w="3402" w:type="dxa"/>
          </w:tcPr>
          <w:p w14:paraId="7BE82B5E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hyperlink r:id="rId6" w:history="1">
              <w:r w:rsidRPr="006757CF">
                <w:rPr>
                  <w:rStyle w:val="Hyperlink"/>
                  <w:rFonts w:ascii="Times New Roman" w:hAnsi="Times New Roman" w:cs="Times New Roman"/>
                  <w:color w:val="000000" w:themeColor="text1"/>
                  <w:kern w:val="0"/>
                  <w:sz w:val="18"/>
                  <w:szCs w:val="18"/>
                </w:rPr>
                <w:t>https://www.uni-miskolc.hu/en</w:t>
              </w:r>
            </w:hyperlink>
          </w:p>
        </w:tc>
      </w:tr>
      <w:tr w:rsidR="006F676B" w:rsidRPr="00110CAC" w14:paraId="05BE54A1" w14:textId="77777777" w:rsidTr="0073493C">
        <w:tc>
          <w:tcPr>
            <w:tcW w:w="1555" w:type="dxa"/>
          </w:tcPr>
          <w:p w14:paraId="3D83635C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14:paraId="74878F3E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sz w:val="18"/>
                <w:szCs w:val="18"/>
              </w:rPr>
              <w:t>Semmelweis University</w:t>
            </w:r>
          </w:p>
        </w:tc>
        <w:tc>
          <w:tcPr>
            <w:tcW w:w="3402" w:type="dxa"/>
          </w:tcPr>
          <w:p w14:paraId="0F8F4107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https://semmelweis.hu/english/</w:t>
            </w:r>
          </w:p>
        </w:tc>
      </w:tr>
      <w:tr w:rsidR="006F676B" w:rsidRPr="00110CAC" w14:paraId="1CEFE953" w14:textId="77777777" w:rsidTr="0073493C">
        <w:tc>
          <w:tcPr>
            <w:tcW w:w="1555" w:type="dxa"/>
          </w:tcPr>
          <w:p w14:paraId="71C168F8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14:paraId="23E4F30C" w14:textId="77777777" w:rsidR="006F676B" w:rsidRPr="00110CAC" w:rsidRDefault="006F676B" w:rsidP="00734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sz w:val="18"/>
                <w:szCs w:val="18"/>
              </w:rPr>
              <w:t>Corvinus University of Budapest</w:t>
            </w:r>
          </w:p>
        </w:tc>
        <w:tc>
          <w:tcPr>
            <w:tcW w:w="3402" w:type="dxa"/>
          </w:tcPr>
          <w:p w14:paraId="214CDE11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https://www.uni-corvinus.hu/?lang=en</w:t>
            </w:r>
          </w:p>
        </w:tc>
      </w:tr>
      <w:tr w:rsidR="006F676B" w:rsidRPr="00110CAC" w14:paraId="3ABE361E" w14:textId="77777777" w:rsidTr="0073493C">
        <w:tc>
          <w:tcPr>
            <w:tcW w:w="1555" w:type="dxa"/>
          </w:tcPr>
          <w:p w14:paraId="3AD6E301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14:paraId="60CF6CA3" w14:textId="77777777" w:rsidR="006F676B" w:rsidRPr="00110CAC" w:rsidRDefault="006F676B" w:rsidP="00734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sz w:val="18"/>
                <w:szCs w:val="18"/>
              </w:rPr>
              <w:t>University of Pannonia</w:t>
            </w:r>
          </w:p>
        </w:tc>
        <w:tc>
          <w:tcPr>
            <w:tcW w:w="3402" w:type="dxa"/>
          </w:tcPr>
          <w:p w14:paraId="108789CD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https://international.uni-pannon.hu/</w:t>
            </w:r>
          </w:p>
        </w:tc>
      </w:tr>
      <w:tr w:rsidR="006F676B" w:rsidRPr="00110CAC" w14:paraId="4486168C" w14:textId="77777777" w:rsidTr="0073493C">
        <w:tc>
          <w:tcPr>
            <w:tcW w:w="1555" w:type="dxa"/>
          </w:tcPr>
          <w:p w14:paraId="2E2F0307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14:paraId="5C93ED1F" w14:textId="77777777" w:rsidR="006F676B" w:rsidRPr="00110CAC" w:rsidRDefault="006F676B" w:rsidP="00734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10CAC">
              <w:rPr>
                <w:rFonts w:ascii="Times New Roman" w:hAnsi="Times New Roman" w:cs="Times New Roman"/>
                <w:sz w:val="18"/>
                <w:szCs w:val="18"/>
              </w:rPr>
              <w:t>Óbuda</w:t>
            </w:r>
            <w:proofErr w:type="spellEnd"/>
            <w:r w:rsidRPr="00110CAC">
              <w:rPr>
                <w:rFonts w:ascii="Times New Roman" w:hAnsi="Times New Roman" w:cs="Times New Roman"/>
                <w:sz w:val="18"/>
                <w:szCs w:val="18"/>
              </w:rPr>
              <w:t xml:space="preserve"> University</w:t>
            </w:r>
          </w:p>
        </w:tc>
        <w:tc>
          <w:tcPr>
            <w:tcW w:w="3402" w:type="dxa"/>
          </w:tcPr>
          <w:p w14:paraId="31FCA657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https://uni-obuda.hu/en/</w:t>
            </w:r>
          </w:p>
        </w:tc>
      </w:tr>
      <w:tr w:rsidR="006F676B" w:rsidRPr="00110CAC" w14:paraId="5B79854C" w14:textId="77777777" w:rsidTr="0073493C">
        <w:tc>
          <w:tcPr>
            <w:tcW w:w="1555" w:type="dxa"/>
          </w:tcPr>
          <w:p w14:paraId="671BC283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14:paraId="2F020AA3" w14:textId="77777777" w:rsidR="006F676B" w:rsidRPr="00FC06EB" w:rsidRDefault="006F676B" w:rsidP="00734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Pr="00FC06EB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</w:rPr>
                <w:t>University of Sopron</w:t>
              </w:r>
            </w:hyperlink>
          </w:p>
        </w:tc>
        <w:tc>
          <w:tcPr>
            <w:tcW w:w="3402" w:type="dxa"/>
          </w:tcPr>
          <w:p w14:paraId="7C5ECA08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https://international.uni-sopron.hu/home</w:t>
            </w:r>
          </w:p>
        </w:tc>
      </w:tr>
      <w:tr w:rsidR="006F676B" w:rsidRPr="00110CAC" w14:paraId="1483CBB4" w14:textId="77777777" w:rsidTr="0073493C">
        <w:tc>
          <w:tcPr>
            <w:tcW w:w="1555" w:type="dxa"/>
          </w:tcPr>
          <w:p w14:paraId="5FFBA021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14:paraId="533B04ED" w14:textId="77777777" w:rsidR="006F676B" w:rsidRPr="00110CAC" w:rsidRDefault="006F676B" w:rsidP="00734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sz w:val="18"/>
                <w:szCs w:val="18"/>
              </w:rPr>
              <w:t>Budapest Business University</w:t>
            </w:r>
          </w:p>
        </w:tc>
        <w:tc>
          <w:tcPr>
            <w:tcW w:w="3402" w:type="dxa"/>
          </w:tcPr>
          <w:p w14:paraId="1A38EA5E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https://uni-bge.hu/en</w:t>
            </w:r>
          </w:p>
        </w:tc>
      </w:tr>
      <w:tr w:rsidR="006F676B" w:rsidRPr="00110CAC" w14:paraId="317BC3B1" w14:textId="77777777" w:rsidTr="0073493C">
        <w:tc>
          <w:tcPr>
            <w:tcW w:w="1555" w:type="dxa"/>
          </w:tcPr>
          <w:p w14:paraId="1F2A6AAB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14:paraId="394AF764" w14:textId="77777777" w:rsidR="006F676B" w:rsidRPr="00110CAC" w:rsidRDefault="006F676B" w:rsidP="00734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sz w:val="18"/>
                <w:szCs w:val="18"/>
              </w:rPr>
              <w:t>Budapest Metropolitan University</w:t>
            </w:r>
          </w:p>
        </w:tc>
        <w:tc>
          <w:tcPr>
            <w:tcW w:w="3402" w:type="dxa"/>
          </w:tcPr>
          <w:p w14:paraId="0C0185EE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https://www.metubudapest.hu/</w:t>
            </w:r>
          </w:p>
        </w:tc>
      </w:tr>
      <w:tr w:rsidR="006F676B" w:rsidRPr="00110CAC" w14:paraId="4BBF7997" w14:textId="77777777" w:rsidTr="0073493C">
        <w:tc>
          <w:tcPr>
            <w:tcW w:w="1555" w:type="dxa"/>
          </w:tcPr>
          <w:p w14:paraId="740F3B09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14:paraId="0758AB07" w14:textId="77777777" w:rsidR="006F676B" w:rsidRPr="00110CAC" w:rsidRDefault="006F676B" w:rsidP="00734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sz w:val="18"/>
                <w:szCs w:val="18"/>
              </w:rPr>
              <w:t>IBS International Business School Budapest</w:t>
            </w:r>
          </w:p>
        </w:tc>
        <w:tc>
          <w:tcPr>
            <w:tcW w:w="3402" w:type="dxa"/>
          </w:tcPr>
          <w:p w14:paraId="6FA5EE9A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https://www.ibs-b.hu/en/</w:t>
            </w:r>
          </w:p>
        </w:tc>
      </w:tr>
      <w:tr w:rsidR="006F676B" w:rsidRPr="00110CAC" w14:paraId="3DC81594" w14:textId="77777777" w:rsidTr="0073493C">
        <w:tc>
          <w:tcPr>
            <w:tcW w:w="1555" w:type="dxa"/>
          </w:tcPr>
          <w:p w14:paraId="0BA86236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14:paraId="55CC689D" w14:textId="77777777" w:rsidR="006F676B" w:rsidRPr="00110CAC" w:rsidRDefault="006F676B" w:rsidP="00734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sz w:val="18"/>
                <w:szCs w:val="18"/>
              </w:rPr>
              <w:t>Pázmány Péter Catholic University</w:t>
            </w:r>
          </w:p>
        </w:tc>
        <w:tc>
          <w:tcPr>
            <w:tcW w:w="3402" w:type="dxa"/>
          </w:tcPr>
          <w:p w14:paraId="1DD63551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https://ppke.hu/en</w:t>
            </w:r>
          </w:p>
        </w:tc>
      </w:tr>
      <w:tr w:rsidR="006F676B" w:rsidRPr="00110CAC" w14:paraId="5D33AED9" w14:textId="77777777" w:rsidTr="0073493C">
        <w:tc>
          <w:tcPr>
            <w:tcW w:w="1555" w:type="dxa"/>
          </w:tcPr>
          <w:p w14:paraId="3FF0AE99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4536" w:type="dxa"/>
          </w:tcPr>
          <w:p w14:paraId="0F6709A3" w14:textId="77777777" w:rsidR="006F676B" w:rsidRPr="00110CAC" w:rsidRDefault="006F676B" w:rsidP="00734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sz w:val="18"/>
                <w:szCs w:val="18"/>
              </w:rPr>
              <w:t>Hungarian University of Fine Arts</w:t>
            </w:r>
          </w:p>
        </w:tc>
        <w:tc>
          <w:tcPr>
            <w:tcW w:w="3402" w:type="dxa"/>
          </w:tcPr>
          <w:p w14:paraId="7EE974D3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https://mke.hu/english/index.php</w:t>
            </w:r>
          </w:p>
        </w:tc>
      </w:tr>
      <w:tr w:rsidR="006F676B" w:rsidRPr="00110CAC" w14:paraId="721BE0F7" w14:textId="77777777" w:rsidTr="0073493C">
        <w:tc>
          <w:tcPr>
            <w:tcW w:w="1555" w:type="dxa"/>
          </w:tcPr>
          <w:p w14:paraId="22C79FC3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4536" w:type="dxa"/>
          </w:tcPr>
          <w:p w14:paraId="5F48C904" w14:textId="77777777" w:rsidR="006F676B" w:rsidRPr="00110CAC" w:rsidRDefault="006F676B" w:rsidP="00734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sz w:val="18"/>
                <w:szCs w:val="18"/>
              </w:rPr>
              <w:t>Moholy-Nagy University of Art and Design</w:t>
            </w:r>
          </w:p>
        </w:tc>
        <w:tc>
          <w:tcPr>
            <w:tcW w:w="3402" w:type="dxa"/>
          </w:tcPr>
          <w:p w14:paraId="06547BBE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https://mome.hu/en/</w:t>
            </w:r>
          </w:p>
        </w:tc>
      </w:tr>
      <w:tr w:rsidR="006F676B" w:rsidRPr="00110CAC" w14:paraId="0086D608" w14:textId="77777777" w:rsidTr="0073493C">
        <w:tc>
          <w:tcPr>
            <w:tcW w:w="1555" w:type="dxa"/>
          </w:tcPr>
          <w:p w14:paraId="329265BB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4536" w:type="dxa"/>
          </w:tcPr>
          <w:p w14:paraId="35559678" w14:textId="77777777" w:rsidR="006F676B" w:rsidRPr="00110CAC" w:rsidRDefault="006F676B" w:rsidP="00734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sz w:val="18"/>
                <w:szCs w:val="18"/>
              </w:rPr>
              <w:t>Eötvös József College</w:t>
            </w:r>
          </w:p>
        </w:tc>
        <w:tc>
          <w:tcPr>
            <w:tcW w:w="3402" w:type="dxa"/>
          </w:tcPr>
          <w:p w14:paraId="2F7A43C6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https://ejf.hu/en/welcome</w:t>
            </w:r>
          </w:p>
        </w:tc>
      </w:tr>
      <w:tr w:rsidR="006F676B" w:rsidRPr="00110CAC" w14:paraId="718DE388" w14:textId="77777777" w:rsidTr="0073493C">
        <w:tc>
          <w:tcPr>
            <w:tcW w:w="1555" w:type="dxa"/>
          </w:tcPr>
          <w:p w14:paraId="4FCD8EE0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4536" w:type="dxa"/>
          </w:tcPr>
          <w:p w14:paraId="1BEF1A65" w14:textId="77777777" w:rsidR="006F676B" w:rsidRPr="00110CAC" w:rsidRDefault="006F676B" w:rsidP="00734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sz w:val="18"/>
                <w:szCs w:val="18"/>
              </w:rPr>
              <w:t xml:space="preserve">University of </w:t>
            </w:r>
            <w:proofErr w:type="spellStart"/>
            <w:r w:rsidRPr="00110CAC">
              <w:rPr>
                <w:rFonts w:ascii="Times New Roman" w:hAnsi="Times New Roman" w:cs="Times New Roman"/>
                <w:sz w:val="18"/>
                <w:szCs w:val="18"/>
              </w:rPr>
              <w:t>Kaposvár</w:t>
            </w:r>
            <w:proofErr w:type="spellEnd"/>
          </w:p>
        </w:tc>
        <w:tc>
          <w:tcPr>
            <w:tcW w:w="3402" w:type="dxa"/>
          </w:tcPr>
          <w:p w14:paraId="3ED44CAA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https://kc.uni-mate.hu/</w:t>
            </w:r>
          </w:p>
        </w:tc>
      </w:tr>
      <w:tr w:rsidR="006F676B" w:rsidRPr="00110CAC" w14:paraId="4B5D50F6" w14:textId="77777777" w:rsidTr="0073493C">
        <w:tc>
          <w:tcPr>
            <w:tcW w:w="1555" w:type="dxa"/>
          </w:tcPr>
          <w:p w14:paraId="6B5EC713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10CAC">
              <w:rPr>
                <w:rFonts w:ascii="Times New Roman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4536" w:type="dxa"/>
          </w:tcPr>
          <w:p w14:paraId="2E0808AF" w14:textId="77777777" w:rsidR="006F676B" w:rsidRPr="00110CAC" w:rsidRDefault="006F676B" w:rsidP="007349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B3D">
              <w:rPr>
                <w:rFonts w:ascii="Times New Roman" w:hAnsi="Times New Roman" w:cs="Times New Roman"/>
                <w:sz w:val="18"/>
                <w:szCs w:val="18"/>
              </w:rPr>
              <w:t xml:space="preserve">University of </w:t>
            </w:r>
            <w:proofErr w:type="spellStart"/>
            <w:r w:rsidRPr="008E4B3D">
              <w:rPr>
                <w:rFonts w:ascii="Times New Roman" w:hAnsi="Times New Roman" w:cs="Times New Roman"/>
                <w:sz w:val="18"/>
                <w:szCs w:val="18"/>
              </w:rPr>
              <w:t>Nyíregyháza</w:t>
            </w:r>
            <w:proofErr w:type="spellEnd"/>
          </w:p>
        </w:tc>
        <w:tc>
          <w:tcPr>
            <w:tcW w:w="3402" w:type="dxa"/>
          </w:tcPr>
          <w:p w14:paraId="0541E0E4" w14:textId="77777777" w:rsidR="006F676B" w:rsidRPr="00110CAC" w:rsidRDefault="006F676B" w:rsidP="0073493C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E4B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https://english.nye.hu/</w:t>
            </w:r>
          </w:p>
        </w:tc>
      </w:tr>
      <w:bookmarkEnd w:id="0"/>
    </w:tbl>
    <w:p w14:paraId="5F9F6DBC" w14:textId="77777777" w:rsidR="00DE7F88" w:rsidRDefault="00DE7F88"/>
    <w:sectPr w:rsidR="00DE7F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1100D"/>
    <w:multiLevelType w:val="hybridMultilevel"/>
    <w:tmpl w:val="E2602388"/>
    <w:lvl w:ilvl="0" w:tplc="47D88D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05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AEIDEwNjE0NjCwNLUyUdpeDU4uLM/DyQAqNaAJeUvgEsAAAA"/>
  </w:docVars>
  <w:rsids>
    <w:rsidRoot w:val="006F676B"/>
    <w:rsid w:val="00241EDF"/>
    <w:rsid w:val="006F676B"/>
    <w:rsid w:val="007D74A5"/>
    <w:rsid w:val="008C389B"/>
    <w:rsid w:val="00997B8D"/>
    <w:rsid w:val="009B619E"/>
    <w:rsid w:val="00C73B91"/>
    <w:rsid w:val="00CB371B"/>
    <w:rsid w:val="00D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746A7"/>
  <w15:chartTrackingRefBased/>
  <w15:docId w15:val="{CA83F927-88E3-4197-B635-F4F996AF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76B"/>
  </w:style>
  <w:style w:type="paragraph" w:styleId="Heading1">
    <w:name w:val="heading 1"/>
    <w:basedOn w:val="Normal"/>
    <w:next w:val="Normal"/>
    <w:link w:val="Heading1Char"/>
    <w:uiPriority w:val="9"/>
    <w:qFormat/>
    <w:rsid w:val="006F6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6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F67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7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7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7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76B"/>
    <w:rPr>
      <w:b/>
      <w:bCs/>
      <w:smallCaps/>
      <w:color w:val="0F4761" w:themeColor="accent1" w:themeShade="BF"/>
      <w:spacing w:val="5"/>
    </w:rPr>
  </w:style>
  <w:style w:type="character" w:customStyle="1" w:styleId="hgkelc">
    <w:name w:val="hgkelc"/>
    <w:basedOn w:val="DefaultParagraphFont"/>
    <w:rsid w:val="006F676B"/>
  </w:style>
  <w:style w:type="paragraph" w:styleId="Caption">
    <w:name w:val="caption"/>
    <w:basedOn w:val="Normal"/>
    <w:next w:val="Normal"/>
    <w:uiPriority w:val="35"/>
    <w:unhideWhenUsed/>
    <w:qFormat/>
    <w:rsid w:val="006F676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6F6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6F6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F676B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n">
    <w:name w:val="n"/>
    <w:basedOn w:val="DefaultParagraphFont"/>
    <w:rsid w:val="006F676B"/>
  </w:style>
  <w:style w:type="character" w:styleId="HTMLCode">
    <w:name w:val="HTML Code"/>
    <w:basedOn w:val="DefaultParagraphFont"/>
    <w:uiPriority w:val="99"/>
    <w:semiHidden/>
    <w:unhideWhenUsed/>
    <w:rsid w:val="006F676B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F676B"/>
    <w:rPr>
      <w:color w:val="0000FF"/>
      <w:u w:val="single"/>
    </w:rPr>
  </w:style>
  <w:style w:type="paragraph" w:styleId="Revision">
    <w:name w:val="Revision"/>
    <w:hidden/>
    <w:uiPriority w:val="99"/>
    <w:semiHidden/>
    <w:rsid w:val="006F67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F6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7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7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76B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67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67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676B"/>
    <w:rPr>
      <w:vertAlign w:val="superscript"/>
    </w:rPr>
  </w:style>
  <w:style w:type="character" w:customStyle="1" w:styleId="overlay">
    <w:name w:val="overlay"/>
    <w:basedOn w:val="DefaultParagraphFont"/>
    <w:rsid w:val="006F676B"/>
  </w:style>
  <w:style w:type="character" w:styleId="Strong">
    <w:name w:val="Strong"/>
    <w:basedOn w:val="DefaultParagraphFont"/>
    <w:uiPriority w:val="22"/>
    <w:qFormat/>
    <w:rsid w:val="006F67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sca_esv=392d47dac646a17a&amp;cs=0&amp;sxsrf=ACQVn09QuOXqEwuj3VvfJtDvyf-nVl5KwQ:1709802201140&amp;q=University+of+Sopron&amp;stick=H4sIAAAAAAAAAFVTTW_TMBiW0TZ1aUFTmDiUSxniiNo4TpNeh7gxgbpxjpovJ43tuLHXzvkPSNN-AeIMN87c6Q_gyIEb_4AjbWencHvevM_z-HntN53Ds-MhHY4CskAUPpUVH8DBNSuWaS0KqQYFG-TXDM9qtQY7ogsxQxoHgs4XGiNvMbnR2Bvnq1pjv5wTtgbWFi-Fcv1QFxNMV97EKHhTGlck_fYEhJdhqXESr7an7cTRGEe-ibTLrhsxjzLi6gJykeeZLjCOPA-2NMTqwOidIC51w82RwkYCA-SGe0mUj-K2YLlvQkaJIKM16A7x0IEwIZlvnCe8FCstQSqjkTQ0d-KEMdU0qCBz1uDhtuNEEW0ajoRhOiFyl40xyVwl0X4IxITpjOGKk3_iuZu76u0cE1UGfJvJzDHP8vZFME9ke0PjEdrniD1CfUGMy002V7Kk21gbruOOFlHIjSeTjWyL2mE-_QW-ge7J7z8_H_e_grvP33-AL8A6OE-FtD8Cq3uZyqvqokqKTNm3wP4ArJM3VSVSoqYpmck0uarsJ9bRayY3W2j3-pbV2T0PnkN79r98ar-zji9SGm1W9m1mu5b1qiIkjWVRMftF_7n1bBi3H-4hTsXLdsmLVJw9mt4PuSy9wMFx86Bz0Pt0ePp-_yNU2eCy4nXFbo_AX1Xf6t01AwAA&amp;sa=X&amp;ved=2ahUKEwigmtLG5eGEAxU-AxAIHZyNDewQ7fAIegQIAB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-miskolc.hu/en" TargetMode="External"/><Relationship Id="rId5" Type="http://schemas.openxmlformats.org/officeDocument/2006/relationships/hyperlink" Target="https://www.google.com/search?sca_esv=392d47dac646a17a&amp;cs=0&amp;sxsrf=ACQVn09QuOXqEwuj3VvfJtDvyf-nVl5KwQ:1709802201140&amp;q=University+of+Szeged&amp;stick=H4sIAAAAAAAAAFVTPY_TMBiW0d3pzi3oFE4MZSmHGFEbx2nSFcTGCdQ75qjOh5PGdtLa157zH5BO_ALEDBszO_0BjAxs_ANG2p6dwva8eZ_n8fPab44Pz08GfDDE_nx8gx6rqu6j_rUolulCFkr3C9HPrwWdLvQa7IgeogIbHEo-mxu8MzDYH-WrhcFBOWNiDeAWL6X2gsgUY8pX_tgq6qa0rlgF7QmYLqPS4CRebU_bicmIksBGCtkcc9OIa5IxzxSolnmemYJS4vuopWGxCK3eDePSNLwca2olKMRetJeQfBi3hcgDG5Ikkg3XoDOgAxehhGWBdR7XpVwZCdYZJ8rSvLEbxdzQkEbCXYP7245LCG-aGkvLdCPsLRtrknla4f0QWEjbGaFVzf6J523uqrtzTHQZ1ttMdo5ZlrcvQutEtTc0GuJ9jthnPJDMutxkM61Kvo214brecE6i2noK1ai2WLgi4L_AN9A5_f3n58PeV_Dh8_cf4AuABy9SqZyPAHYuU3VVXVRJkWnnFjjvATx9XVUyZXqSsqlKk6vKeQSPXgm12UKn24PwePc8dIac6f_yifMWnlyknGxW9k3meBC-rBhLY1VUwnnWewqfDOL2wx2kqXzeLnmRyvMHk7shl6UfujRu7h0fdD8dnr3b_whV1r9sNsLk9gj8BXoiXA81AwAA&amp;sa=X&amp;ved=2ahUKEwigmtLG5eGEAxU-AxAIHZyNDewQ7fAIegUIABDI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 Jinat</dc:creator>
  <cp:keywords/>
  <dc:description/>
  <cp:lastModifiedBy>Ara Jinat</cp:lastModifiedBy>
  <cp:revision>2</cp:revision>
  <dcterms:created xsi:type="dcterms:W3CDTF">2025-02-12T10:40:00Z</dcterms:created>
  <dcterms:modified xsi:type="dcterms:W3CDTF">2025-03-13T09:50:00Z</dcterms:modified>
</cp:coreProperties>
</file>