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6F23E" w14:textId="77777777" w:rsidR="00140890" w:rsidRDefault="00140890" w:rsidP="000E0F8F">
      <w:pPr>
        <w:spacing w:after="150" w:line="240" w:lineRule="auto"/>
        <w:rPr>
          <w:rFonts w:ascii="Times New Roman" w:eastAsia="Times New Roman" w:hAnsi="Times New Roman" w:cs="Times New Roman"/>
          <w:kern w:val="0"/>
          <w:sz w:val="24"/>
          <w:szCs w:val="24"/>
          <w:lang w:eastAsia="en-PK"/>
          <w14:ligatures w14:val="none"/>
        </w:rPr>
      </w:pPr>
    </w:p>
    <w:p w14:paraId="7C18F1DC" w14:textId="3A8A580F" w:rsidR="00140890" w:rsidRPr="00D62AE8" w:rsidRDefault="00623030" w:rsidP="00623030">
      <w:pPr>
        <w:pStyle w:val="Caption"/>
        <w:keepNext/>
        <w:rPr>
          <w:rFonts w:ascii="Times New Roman" w:hAnsi="Times New Roman" w:cs="Times New Roman"/>
          <w:b/>
          <w:bCs/>
          <w:i w:val="0"/>
          <w:iCs w:val="0"/>
          <w:sz w:val="24"/>
          <w:szCs w:val="24"/>
        </w:rPr>
      </w:pPr>
      <w:r w:rsidRPr="00BE1E37">
        <w:rPr>
          <w:rFonts w:ascii="Times New Roman" w:hAnsi="Times New Roman" w:cs="Times New Roman"/>
          <w:b/>
          <w:bCs/>
          <w:i w:val="0"/>
          <w:iCs w:val="0"/>
          <w:color w:val="auto"/>
          <w:sz w:val="24"/>
          <w:szCs w:val="24"/>
        </w:rPr>
        <w:t>Table</w:t>
      </w:r>
      <w:r w:rsidR="00D62AE8" w:rsidRPr="00BE1E37">
        <w:rPr>
          <w:rFonts w:ascii="Times New Roman" w:hAnsi="Times New Roman" w:cs="Times New Roman"/>
          <w:b/>
          <w:bCs/>
          <w:i w:val="0"/>
          <w:iCs w:val="0"/>
          <w:color w:val="auto"/>
          <w:sz w:val="24"/>
          <w:szCs w:val="24"/>
        </w:rPr>
        <w:t xml:space="preserve"> S</w:t>
      </w:r>
      <w:r w:rsidR="00BE1E37" w:rsidRPr="00BE1E37">
        <w:rPr>
          <w:rFonts w:ascii="Times New Roman" w:hAnsi="Times New Roman" w:cs="Times New Roman"/>
          <w:b/>
          <w:bCs/>
          <w:i w:val="0"/>
          <w:iCs w:val="0"/>
          <w:color w:val="auto"/>
          <w:sz w:val="24"/>
          <w:szCs w:val="24"/>
        </w:rPr>
        <w:t>9</w:t>
      </w:r>
      <w:r w:rsidR="00A61A67" w:rsidRPr="00BE1E37">
        <w:rPr>
          <w:rFonts w:ascii="Times New Roman" w:hAnsi="Times New Roman" w:cs="Times New Roman"/>
          <w:b/>
          <w:bCs/>
          <w:i w:val="0"/>
          <w:iCs w:val="0"/>
          <w:color w:val="auto"/>
          <w:sz w:val="24"/>
          <w:szCs w:val="24"/>
        </w:rPr>
        <w:t>:</w:t>
      </w:r>
      <w:r w:rsidRPr="00BE1E37">
        <w:rPr>
          <w:rFonts w:ascii="Times New Roman" w:hAnsi="Times New Roman" w:cs="Times New Roman"/>
          <w:b/>
          <w:bCs/>
          <w:i w:val="0"/>
          <w:iCs w:val="0"/>
          <w:color w:val="auto"/>
          <w:sz w:val="24"/>
          <w:szCs w:val="24"/>
        </w:rPr>
        <w:t xml:space="preserve"> </w:t>
      </w:r>
      <w:r w:rsidRPr="00BE1E37">
        <w:rPr>
          <w:rFonts w:ascii="Times New Roman" w:hAnsi="Times New Roman" w:cs="Times New Roman"/>
          <w:i w:val="0"/>
          <w:iCs w:val="0"/>
          <w:color w:val="auto"/>
          <w:sz w:val="24"/>
          <w:szCs w:val="24"/>
        </w:rPr>
        <w:t xml:space="preserve">HOPE analysis of deleterious </w:t>
      </w:r>
      <w:proofErr w:type="spellStart"/>
      <w:r w:rsidRPr="00BE1E37">
        <w:rPr>
          <w:rFonts w:ascii="Times New Roman" w:hAnsi="Times New Roman" w:cs="Times New Roman"/>
          <w:i w:val="0"/>
          <w:iCs w:val="0"/>
          <w:color w:val="auto"/>
          <w:sz w:val="24"/>
          <w:szCs w:val="24"/>
        </w:rPr>
        <w:t>nsSNPs</w:t>
      </w:r>
      <w:proofErr w:type="spellEnd"/>
      <w:r w:rsidRPr="00BE1E37">
        <w:rPr>
          <w:rFonts w:ascii="Times New Roman" w:hAnsi="Times New Roman" w:cs="Times New Roman"/>
          <w:i w:val="0"/>
          <w:iCs w:val="0"/>
          <w:color w:val="auto"/>
          <w:sz w:val="24"/>
          <w:szCs w:val="24"/>
        </w:rPr>
        <w:t>.</w:t>
      </w:r>
    </w:p>
    <w:tbl>
      <w:tblPr>
        <w:tblStyle w:val="TableGrid"/>
        <w:tblW w:w="20277" w:type="dxa"/>
        <w:tblInd w:w="-1281" w:type="dxa"/>
        <w:tblLook w:val="04A0" w:firstRow="1" w:lastRow="0" w:firstColumn="1" w:lastColumn="0" w:noHBand="0" w:noVBand="1"/>
      </w:tblPr>
      <w:tblGrid>
        <w:gridCol w:w="976"/>
        <w:gridCol w:w="3011"/>
        <w:gridCol w:w="3653"/>
        <w:gridCol w:w="2116"/>
        <w:gridCol w:w="2391"/>
        <w:gridCol w:w="3229"/>
        <w:gridCol w:w="4901"/>
      </w:tblGrid>
      <w:tr w:rsidR="00F1708C" w:rsidRPr="00140890" w14:paraId="5042F48E" w14:textId="77777777" w:rsidTr="006C77F5">
        <w:tc>
          <w:tcPr>
            <w:tcW w:w="850" w:type="dxa"/>
          </w:tcPr>
          <w:p w14:paraId="03577081" w14:textId="236302D4" w:rsidR="007B6674" w:rsidRPr="00140890" w:rsidRDefault="007B6674">
            <w:pPr>
              <w:rPr>
                <w:rFonts w:ascii="Times New Roman" w:hAnsi="Times New Roman" w:cs="Times New Roman"/>
                <w:b/>
                <w:bCs/>
                <w:sz w:val="24"/>
                <w:szCs w:val="24"/>
              </w:rPr>
            </w:pPr>
            <w:proofErr w:type="spellStart"/>
            <w:r w:rsidRPr="00140890">
              <w:rPr>
                <w:rFonts w:ascii="Times New Roman" w:hAnsi="Times New Roman" w:cs="Times New Roman"/>
                <w:b/>
                <w:bCs/>
                <w:sz w:val="24"/>
                <w:szCs w:val="24"/>
              </w:rPr>
              <w:t>nsSNP</w:t>
            </w:r>
            <w:proofErr w:type="spellEnd"/>
          </w:p>
        </w:tc>
        <w:tc>
          <w:tcPr>
            <w:tcW w:w="2978" w:type="dxa"/>
          </w:tcPr>
          <w:p w14:paraId="025E3E2B" w14:textId="262A9A24" w:rsidR="007B6674" w:rsidRPr="00140890" w:rsidRDefault="007B6674">
            <w:pPr>
              <w:rPr>
                <w:rFonts w:ascii="Times New Roman" w:hAnsi="Times New Roman" w:cs="Times New Roman"/>
                <w:b/>
                <w:bCs/>
                <w:sz w:val="24"/>
                <w:szCs w:val="24"/>
              </w:rPr>
            </w:pPr>
            <w:r w:rsidRPr="00140890">
              <w:rPr>
                <w:rFonts w:ascii="Times New Roman" w:hAnsi="Times New Roman" w:cs="Times New Roman"/>
                <w:b/>
                <w:bCs/>
                <w:sz w:val="24"/>
                <w:szCs w:val="24"/>
              </w:rPr>
              <w:t xml:space="preserve">Amino acid </w:t>
            </w:r>
          </w:p>
        </w:tc>
        <w:tc>
          <w:tcPr>
            <w:tcW w:w="3691" w:type="dxa"/>
          </w:tcPr>
          <w:p w14:paraId="4C83AE73" w14:textId="41520388" w:rsidR="007B6674" w:rsidRPr="00140890" w:rsidRDefault="007B6674" w:rsidP="007B6674">
            <w:pPr>
              <w:jc w:val="both"/>
              <w:rPr>
                <w:rFonts w:ascii="Times New Roman" w:hAnsi="Times New Roman" w:cs="Times New Roman"/>
                <w:b/>
                <w:bCs/>
                <w:sz w:val="24"/>
                <w:szCs w:val="24"/>
              </w:rPr>
            </w:pPr>
            <w:r w:rsidRPr="00140890">
              <w:rPr>
                <w:rFonts w:ascii="Times New Roman" w:hAnsi="Times New Roman" w:cs="Times New Roman"/>
                <w:b/>
                <w:bCs/>
                <w:sz w:val="24"/>
                <w:szCs w:val="24"/>
              </w:rPr>
              <w:t>Contacts</w:t>
            </w:r>
          </w:p>
        </w:tc>
        <w:tc>
          <w:tcPr>
            <w:tcW w:w="2126" w:type="dxa"/>
          </w:tcPr>
          <w:p w14:paraId="72C84458" w14:textId="6273C675" w:rsidR="007B6674" w:rsidRPr="00140890" w:rsidRDefault="007B6674" w:rsidP="007B6674">
            <w:pPr>
              <w:jc w:val="both"/>
              <w:rPr>
                <w:rFonts w:ascii="Times New Roman" w:hAnsi="Times New Roman" w:cs="Times New Roman"/>
                <w:b/>
                <w:bCs/>
                <w:sz w:val="24"/>
                <w:szCs w:val="24"/>
              </w:rPr>
            </w:pPr>
            <w:r w:rsidRPr="00140890">
              <w:rPr>
                <w:rFonts w:ascii="Times New Roman" w:hAnsi="Times New Roman" w:cs="Times New Roman"/>
                <w:b/>
                <w:bCs/>
                <w:sz w:val="24"/>
                <w:szCs w:val="24"/>
              </w:rPr>
              <w:t>Structure</w:t>
            </w:r>
          </w:p>
        </w:tc>
        <w:tc>
          <w:tcPr>
            <w:tcW w:w="2410" w:type="dxa"/>
          </w:tcPr>
          <w:p w14:paraId="07F2EA9E" w14:textId="0465782E" w:rsidR="007B6674" w:rsidRPr="00140890" w:rsidRDefault="007B6674">
            <w:pPr>
              <w:rPr>
                <w:rFonts w:ascii="Times New Roman" w:hAnsi="Times New Roman" w:cs="Times New Roman"/>
                <w:b/>
                <w:bCs/>
                <w:sz w:val="24"/>
                <w:szCs w:val="24"/>
              </w:rPr>
            </w:pPr>
            <w:r w:rsidRPr="00140890">
              <w:rPr>
                <w:rFonts w:ascii="Times New Roman" w:hAnsi="Times New Roman" w:cs="Times New Roman"/>
                <w:b/>
                <w:bCs/>
                <w:sz w:val="24"/>
                <w:szCs w:val="24"/>
              </w:rPr>
              <w:t>Variants</w:t>
            </w:r>
          </w:p>
        </w:tc>
        <w:tc>
          <w:tcPr>
            <w:tcW w:w="3260" w:type="dxa"/>
          </w:tcPr>
          <w:p w14:paraId="0D1F729D" w14:textId="4E02CDBB" w:rsidR="007B6674" w:rsidRPr="00140890" w:rsidRDefault="007B6674" w:rsidP="007B6674">
            <w:pPr>
              <w:jc w:val="both"/>
              <w:rPr>
                <w:rFonts w:ascii="Times New Roman" w:hAnsi="Times New Roman" w:cs="Times New Roman"/>
                <w:b/>
                <w:bCs/>
                <w:sz w:val="24"/>
                <w:szCs w:val="24"/>
              </w:rPr>
            </w:pPr>
            <w:r w:rsidRPr="00140890">
              <w:rPr>
                <w:rFonts w:ascii="Times New Roman" w:hAnsi="Times New Roman" w:cs="Times New Roman"/>
                <w:b/>
                <w:bCs/>
                <w:sz w:val="24"/>
                <w:szCs w:val="24"/>
              </w:rPr>
              <w:t>Conservation</w:t>
            </w:r>
          </w:p>
        </w:tc>
        <w:tc>
          <w:tcPr>
            <w:tcW w:w="4962" w:type="dxa"/>
          </w:tcPr>
          <w:p w14:paraId="6A5B6BC9" w14:textId="3530D74F" w:rsidR="007B6674" w:rsidRPr="00140890" w:rsidRDefault="007B6674" w:rsidP="006C77F5">
            <w:pPr>
              <w:jc w:val="both"/>
              <w:rPr>
                <w:rFonts w:ascii="Times New Roman" w:hAnsi="Times New Roman" w:cs="Times New Roman"/>
                <w:b/>
                <w:bCs/>
                <w:sz w:val="24"/>
                <w:szCs w:val="24"/>
              </w:rPr>
            </w:pPr>
            <w:r w:rsidRPr="00140890">
              <w:rPr>
                <w:rFonts w:ascii="Times New Roman" w:hAnsi="Times New Roman" w:cs="Times New Roman"/>
                <w:b/>
                <w:bCs/>
                <w:sz w:val="24"/>
                <w:szCs w:val="24"/>
              </w:rPr>
              <w:t>Amino acid properties</w:t>
            </w:r>
          </w:p>
        </w:tc>
      </w:tr>
      <w:tr w:rsidR="00F1708C" w:rsidRPr="00140890" w14:paraId="5EF45C3E" w14:textId="77777777" w:rsidTr="006C77F5">
        <w:tc>
          <w:tcPr>
            <w:tcW w:w="850" w:type="dxa"/>
          </w:tcPr>
          <w:p w14:paraId="33ACD310" w14:textId="1BB13D11" w:rsidR="007B6674" w:rsidRPr="00140890" w:rsidRDefault="007B6674">
            <w:pPr>
              <w:rPr>
                <w:rFonts w:ascii="Times New Roman" w:hAnsi="Times New Roman" w:cs="Times New Roman"/>
                <w:b/>
                <w:bCs/>
                <w:sz w:val="24"/>
                <w:szCs w:val="24"/>
              </w:rPr>
            </w:pPr>
            <w:r w:rsidRPr="00140890">
              <w:rPr>
                <w:rFonts w:ascii="Times New Roman" w:hAnsi="Times New Roman" w:cs="Times New Roman"/>
                <w:b/>
                <w:bCs/>
                <w:sz w:val="24"/>
                <w:szCs w:val="24"/>
              </w:rPr>
              <w:t>P180L</w:t>
            </w:r>
          </w:p>
        </w:tc>
        <w:tc>
          <w:tcPr>
            <w:tcW w:w="2978" w:type="dxa"/>
          </w:tcPr>
          <w:p w14:paraId="7AE5C8A4" w14:textId="4B681BB6" w:rsidR="007B6674" w:rsidRPr="00140890" w:rsidRDefault="007B6674">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75648" behindDoc="0" locked="0" layoutInCell="1" allowOverlap="1" wp14:anchorId="69336926" wp14:editId="5EBDE284">
                  <wp:simplePos x="0" y="0"/>
                  <wp:positionH relativeFrom="column">
                    <wp:posOffset>-21590</wp:posOffset>
                  </wp:positionH>
                  <wp:positionV relativeFrom="paragraph">
                    <wp:posOffset>171450</wp:posOffset>
                  </wp:positionV>
                  <wp:extent cx="1651000" cy="542925"/>
                  <wp:effectExtent l="0" t="0" r="6350" b="9525"/>
                  <wp:wrapTopAndBottom/>
                  <wp:docPr id="1840696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96111" name=""/>
                          <pic:cNvPicPr/>
                        </pic:nvPicPr>
                        <pic:blipFill>
                          <a:blip r:embed="rId5"/>
                          <a:stretch>
                            <a:fillRect/>
                          </a:stretch>
                        </pic:blipFill>
                        <pic:spPr>
                          <a:xfrm>
                            <a:off x="0" y="0"/>
                            <a:ext cx="1651000" cy="542925"/>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0829E0BC" w14:textId="2F49DDD0"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mutated residue is not in contact with a metal, however, one of the neighbouring residues does make a metal-contact that might be affected by the mutation in its vicinity.</w:t>
            </w:r>
          </w:p>
        </w:tc>
        <w:tc>
          <w:tcPr>
            <w:tcW w:w="2126" w:type="dxa"/>
          </w:tcPr>
          <w:p w14:paraId="499F508E" w14:textId="62491014"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wild-type residue is a proline. Prolines are known to be very rigid and therefore induce a special backbone conformation which might be required at this position. The mutation can disturb this special conformation.</w:t>
            </w:r>
          </w:p>
        </w:tc>
        <w:tc>
          <w:tcPr>
            <w:tcW w:w="2410" w:type="dxa"/>
          </w:tcPr>
          <w:p w14:paraId="7FE243A1" w14:textId="3AD38A2A" w:rsidR="007B6674" w:rsidRPr="00140890" w:rsidRDefault="007B6674">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0.9248438. It can range from 0.0 to 1.0. The higher, the more likely it is to be pathogenic.</w:t>
            </w:r>
          </w:p>
        </w:tc>
        <w:tc>
          <w:tcPr>
            <w:tcW w:w="3260" w:type="dxa"/>
          </w:tcPr>
          <w:p w14:paraId="264974D8" w14:textId="27CD610B"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 The mutant and wild-type residue are not very similar. Based on this conservation information this mutation is probably damaging to the protein.</w:t>
            </w:r>
          </w:p>
        </w:tc>
        <w:tc>
          <w:tcPr>
            <w:tcW w:w="4962" w:type="dxa"/>
          </w:tcPr>
          <w:p w14:paraId="74F2EBB6" w14:textId="77777777" w:rsidR="006C77F5"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 xml:space="preserve">The wild-type and mutant amino acids differ in size. </w:t>
            </w:r>
          </w:p>
          <w:p w14:paraId="736C001E" w14:textId="77777777" w:rsidR="006C77F5"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mutant residue is bigger than the wild-type residue. </w:t>
            </w:r>
          </w:p>
          <w:p w14:paraId="067F5BE0" w14:textId="2649AC84"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residue is located on the surface of the protein, mutation of this residue can disturb interactions with other molecules or other parts of the protein.</w:t>
            </w:r>
          </w:p>
        </w:tc>
      </w:tr>
      <w:tr w:rsidR="00F1708C" w:rsidRPr="00140890" w14:paraId="01E1F9E3" w14:textId="77777777" w:rsidTr="006C77F5">
        <w:tc>
          <w:tcPr>
            <w:tcW w:w="850" w:type="dxa"/>
          </w:tcPr>
          <w:p w14:paraId="5F839562" w14:textId="43029DA0" w:rsidR="007B6674" w:rsidRPr="00140890" w:rsidRDefault="007B6674">
            <w:pPr>
              <w:rPr>
                <w:rFonts w:ascii="Times New Roman" w:hAnsi="Times New Roman" w:cs="Times New Roman"/>
                <w:b/>
                <w:bCs/>
                <w:sz w:val="24"/>
                <w:szCs w:val="24"/>
              </w:rPr>
            </w:pPr>
            <w:r w:rsidRPr="00140890">
              <w:rPr>
                <w:rFonts w:ascii="Times New Roman" w:hAnsi="Times New Roman" w:cs="Times New Roman"/>
                <w:b/>
                <w:bCs/>
                <w:sz w:val="24"/>
                <w:szCs w:val="24"/>
              </w:rPr>
              <w:t>Y262C</w:t>
            </w:r>
          </w:p>
        </w:tc>
        <w:tc>
          <w:tcPr>
            <w:tcW w:w="2978" w:type="dxa"/>
          </w:tcPr>
          <w:p w14:paraId="64DDCE9C" w14:textId="6B3A038B" w:rsidR="007B6674" w:rsidRPr="00140890" w:rsidRDefault="007B6674">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76672" behindDoc="0" locked="0" layoutInCell="1" allowOverlap="1" wp14:anchorId="2BA6E0AF" wp14:editId="1CAE5E5E">
                  <wp:simplePos x="0" y="0"/>
                  <wp:positionH relativeFrom="column">
                    <wp:posOffset>-19685</wp:posOffset>
                  </wp:positionH>
                  <wp:positionV relativeFrom="paragraph">
                    <wp:posOffset>22225</wp:posOffset>
                  </wp:positionV>
                  <wp:extent cx="1579880" cy="714375"/>
                  <wp:effectExtent l="0" t="0" r="1270" b="9525"/>
                  <wp:wrapTopAndBottom/>
                  <wp:docPr id="1793228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228163" name=""/>
                          <pic:cNvPicPr/>
                        </pic:nvPicPr>
                        <pic:blipFill>
                          <a:blip r:embed="rId6"/>
                          <a:stretch>
                            <a:fillRect/>
                          </a:stretch>
                        </pic:blipFill>
                        <pic:spPr>
                          <a:xfrm>
                            <a:off x="0" y="0"/>
                            <a:ext cx="1579880" cy="714375"/>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5606A8CB" w14:textId="5C4F2F7E" w:rsidR="007B6674" w:rsidRPr="00140890" w:rsidRDefault="007B6674" w:rsidP="007B6674">
            <w:pPr>
              <w:jc w:val="both"/>
              <w:rPr>
                <w:rFonts w:ascii="Times New Roman" w:hAnsi="Times New Roman" w:cs="Times New Roman"/>
                <w:sz w:val="24"/>
                <w:szCs w:val="24"/>
              </w:rPr>
            </w:pPr>
          </w:p>
        </w:tc>
        <w:tc>
          <w:tcPr>
            <w:tcW w:w="2126" w:type="dxa"/>
          </w:tcPr>
          <w:p w14:paraId="58864591" w14:textId="7BD85391"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mutation is located within a domain,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as: Fibronectin type-II 1. The mutation introduces an amino acid with different properties, which can disturb this domain and abolish its function.</w:t>
            </w:r>
          </w:p>
        </w:tc>
        <w:tc>
          <w:tcPr>
            <w:tcW w:w="2410" w:type="dxa"/>
          </w:tcPr>
          <w:p w14:paraId="3227B301" w14:textId="0CF301C0" w:rsidR="007B6674" w:rsidRPr="00140890" w:rsidRDefault="007B6674">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0.81029165. </w:t>
            </w:r>
          </w:p>
        </w:tc>
        <w:tc>
          <w:tcPr>
            <w:tcW w:w="3260" w:type="dxa"/>
          </w:tcPr>
          <w:p w14:paraId="379257E9" w14:textId="77777777"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wild-type residue occurs often at this position in the sequence, but other residues have also been observed here.</w:t>
            </w:r>
          </w:p>
          <w:p w14:paraId="3DF2CAEE" w14:textId="42A7B9DE"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Your mutant residue was not among the other residue types observed at this position in other, homologous sequences. However, residues with similar properties have been observed, so it is possible that your mutant residue is accepted here too.</w:t>
            </w:r>
          </w:p>
          <w:p w14:paraId="380AF359" w14:textId="48D0A11C"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Your mutant residue is located near a highly conserved position.</w:t>
            </w:r>
          </w:p>
        </w:tc>
        <w:tc>
          <w:tcPr>
            <w:tcW w:w="4962" w:type="dxa"/>
          </w:tcPr>
          <w:p w14:paraId="44FDE081" w14:textId="77777777"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wild-type and mutant amino acids differ in size.</w:t>
            </w:r>
          </w:p>
          <w:p w14:paraId="63444A21" w14:textId="77777777"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mutant residue is smaller than the wild-type residue.</w:t>
            </w:r>
          </w:p>
          <w:p w14:paraId="044EACE5" w14:textId="77777777"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This will cause a possible loss of external interactions.</w:t>
            </w:r>
          </w:p>
          <w:p w14:paraId="37B6FBAD" w14:textId="26C8E6E5"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hydrophobicity of the wild-type and mutant residue differs.</w:t>
            </w:r>
          </w:p>
        </w:tc>
      </w:tr>
      <w:tr w:rsidR="00F1708C" w:rsidRPr="00140890" w14:paraId="1ED37000" w14:textId="77777777" w:rsidTr="006C77F5">
        <w:tc>
          <w:tcPr>
            <w:tcW w:w="850" w:type="dxa"/>
          </w:tcPr>
          <w:p w14:paraId="553C2B5E" w14:textId="3E0F7B55" w:rsidR="007B6674" w:rsidRPr="00140890" w:rsidRDefault="007B6674">
            <w:pPr>
              <w:rPr>
                <w:rFonts w:ascii="Times New Roman" w:hAnsi="Times New Roman" w:cs="Times New Roman"/>
                <w:b/>
                <w:bCs/>
                <w:sz w:val="24"/>
                <w:szCs w:val="24"/>
              </w:rPr>
            </w:pPr>
            <w:r w:rsidRPr="00140890">
              <w:rPr>
                <w:rFonts w:ascii="Times New Roman" w:hAnsi="Times New Roman" w:cs="Times New Roman"/>
                <w:b/>
                <w:bCs/>
                <w:sz w:val="24"/>
                <w:szCs w:val="24"/>
              </w:rPr>
              <w:t>C329S</w:t>
            </w:r>
          </w:p>
        </w:tc>
        <w:tc>
          <w:tcPr>
            <w:tcW w:w="2978" w:type="dxa"/>
          </w:tcPr>
          <w:p w14:paraId="01A8AF26" w14:textId="53FBAEA6" w:rsidR="007B6674" w:rsidRPr="00140890" w:rsidRDefault="007B6674">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77696" behindDoc="0" locked="0" layoutInCell="1" allowOverlap="1" wp14:anchorId="7967F097" wp14:editId="18CDCFB4">
                  <wp:simplePos x="0" y="0"/>
                  <wp:positionH relativeFrom="column">
                    <wp:posOffset>-8255</wp:posOffset>
                  </wp:positionH>
                  <wp:positionV relativeFrom="paragraph">
                    <wp:posOffset>151130</wp:posOffset>
                  </wp:positionV>
                  <wp:extent cx="1566545" cy="457200"/>
                  <wp:effectExtent l="0" t="0" r="0" b="0"/>
                  <wp:wrapTopAndBottom/>
                  <wp:docPr id="454176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76696" name=""/>
                          <pic:cNvPicPr/>
                        </pic:nvPicPr>
                        <pic:blipFill>
                          <a:blip r:embed="rId7"/>
                          <a:stretch>
                            <a:fillRect/>
                          </a:stretch>
                        </pic:blipFill>
                        <pic:spPr>
                          <a:xfrm>
                            <a:off x="0" y="0"/>
                            <a:ext cx="1566545" cy="457200"/>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00588DF2" w14:textId="5624A3D3"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 xml:space="preserve">The wild-type residue is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to be involved in a cysteine bridge, which is important for stability of the protein. Only cysteines can make </w:t>
            </w:r>
            <w:r w:rsidR="006C77F5" w:rsidRPr="00140890">
              <w:rPr>
                <w:rFonts w:ascii="Times New Roman" w:hAnsi="Times New Roman" w:cs="Times New Roman"/>
                <w:sz w:val="24"/>
                <w:szCs w:val="24"/>
              </w:rPr>
              <w:t>these types of bonds</w:t>
            </w:r>
            <w:r w:rsidRPr="00140890">
              <w:rPr>
                <w:rFonts w:ascii="Times New Roman" w:hAnsi="Times New Roman" w:cs="Times New Roman"/>
                <w:sz w:val="24"/>
                <w:szCs w:val="24"/>
              </w:rPr>
              <w:t>, the mutation causes loss of this interaction and will have a severe effect on the 3D-structure of the protein. Together with loss of the cysteine bond, the differences between the old and new residue can cause destabilization of the structure.</w:t>
            </w:r>
          </w:p>
        </w:tc>
        <w:tc>
          <w:tcPr>
            <w:tcW w:w="2126" w:type="dxa"/>
          </w:tcPr>
          <w:p w14:paraId="6D271A2D" w14:textId="51CCEA44"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mutation is located within a domain,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as: Fibronectin type-II 2</w:t>
            </w:r>
          </w:p>
          <w:p w14:paraId="604A2A65" w14:textId="1024320D"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mutation introduces an amino acid with different properties, which can disturb this domain and abolish its function.</w:t>
            </w:r>
          </w:p>
        </w:tc>
        <w:tc>
          <w:tcPr>
            <w:tcW w:w="2410" w:type="dxa"/>
          </w:tcPr>
          <w:p w14:paraId="1849485A" w14:textId="613ABA8C" w:rsidR="007B6674" w:rsidRPr="00140890" w:rsidRDefault="007B6674">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0.9286783.</w:t>
            </w:r>
          </w:p>
        </w:tc>
        <w:tc>
          <w:tcPr>
            <w:tcW w:w="3260" w:type="dxa"/>
          </w:tcPr>
          <w:p w14:paraId="57DBC483" w14:textId="77777777"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w:t>
            </w:r>
          </w:p>
          <w:p w14:paraId="4213421D" w14:textId="77777777"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mutant and wild-type residue are not very similar. Based on this conservation information this mutation is probably damaging to the protein.</w:t>
            </w:r>
          </w:p>
          <w:p w14:paraId="4E695686" w14:textId="5288889A"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Your mutant residue is located near a highly conserved position.</w:t>
            </w:r>
          </w:p>
        </w:tc>
        <w:tc>
          <w:tcPr>
            <w:tcW w:w="4962" w:type="dxa"/>
          </w:tcPr>
          <w:p w14:paraId="7AE0B722" w14:textId="77777777"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hydrophobicity of the wild-type and mutant residue differs.</w:t>
            </w:r>
          </w:p>
          <w:p w14:paraId="576A29D3" w14:textId="5C927D60"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mutation will cause loss of hydrophobic interactions in the core of the protein.</w:t>
            </w:r>
          </w:p>
        </w:tc>
      </w:tr>
      <w:tr w:rsidR="00F1708C" w:rsidRPr="00140890" w14:paraId="5A91029F" w14:textId="77777777" w:rsidTr="006C77F5">
        <w:tc>
          <w:tcPr>
            <w:tcW w:w="850" w:type="dxa"/>
          </w:tcPr>
          <w:p w14:paraId="307C7C81" w14:textId="1E55B998" w:rsidR="007B6674" w:rsidRPr="00140890" w:rsidRDefault="007B6674">
            <w:pPr>
              <w:rPr>
                <w:rFonts w:ascii="Times New Roman" w:hAnsi="Times New Roman" w:cs="Times New Roman"/>
                <w:b/>
                <w:bCs/>
                <w:sz w:val="24"/>
                <w:szCs w:val="24"/>
              </w:rPr>
            </w:pPr>
            <w:r w:rsidRPr="00140890">
              <w:rPr>
                <w:rFonts w:ascii="Times New Roman" w:hAnsi="Times New Roman" w:cs="Times New Roman"/>
                <w:b/>
                <w:bCs/>
                <w:sz w:val="24"/>
                <w:szCs w:val="24"/>
              </w:rPr>
              <w:lastRenderedPageBreak/>
              <w:t>D434N</w:t>
            </w:r>
          </w:p>
        </w:tc>
        <w:tc>
          <w:tcPr>
            <w:tcW w:w="2978" w:type="dxa"/>
          </w:tcPr>
          <w:p w14:paraId="11AB27E1" w14:textId="0399A6A6" w:rsidR="007B6674" w:rsidRPr="00140890" w:rsidRDefault="007B6674">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78720" behindDoc="0" locked="0" layoutInCell="1" allowOverlap="1" wp14:anchorId="389AE2C1" wp14:editId="2E48F86D">
                  <wp:simplePos x="0" y="0"/>
                  <wp:positionH relativeFrom="column">
                    <wp:posOffset>-5080</wp:posOffset>
                  </wp:positionH>
                  <wp:positionV relativeFrom="paragraph">
                    <wp:posOffset>93172</wp:posOffset>
                  </wp:positionV>
                  <wp:extent cx="1551305" cy="556260"/>
                  <wp:effectExtent l="0" t="0" r="0" b="0"/>
                  <wp:wrapTopAndBottom/>
                  <wp:docPr id="1013303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03582" name=""/>
                          <pic:cNvPicPr/>
                        </pic:nvPicPr>
                        <pic:blipFill>
                          <a:blip r:embed="rId8"/>
                          <a:stretch>
                            <a:fillRect/>
                          </a:stretch>
                        </pic:blipFill>
                        <pic:spPr>
                          <a:xfrm>
                            <a:off x="0" y="0"/>
                            <a:ext cx="1551305" cy="556260"/>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32C125CC" w14:textId="2466263A"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wild-type residue forms a hydrogen bond with: Serine at position 412</w:t>
            </w:r>
          </w:p>
        </w:tc>
        <w:tc>
          <w:tcPr>
            <w:tcW w:w="2126" w:type="dxa"/>
          </w:tcPr>
          <w:p w14:paraId="36D3E125" w14:textId="19B4CAC9"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mutation is located within a stretch of residues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as a special region: Disordered. The differences in amino acid properties can disturb this region and disturb its function.</w:t>
            </w:r>
          </w:p>
        </w:tc>
        <w:tc>
          <w:tcPr>
            <w:tcW w:w="2410" w:type="dxa"/>
          </w:tcPr>
          <w:p w14:paraId="797120B4" w14:textId="3263A18A" w:rsidR="007B6674" w:rsidRPr="00140890" w:rsidRDefault="007B6674">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0.957306. </w:t>
            </w:r>
          </w:p>
        </w:tc>
        <w:tc>
          <w:tcPr>
            <w:tcW w:w="3260" w:type="dxa"/>
          </w:tcPr>
          <w:p w14:paraId="0400988C" w14:textId="302DE8F5"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 The mutant residue, however, has some properties in common with the wild-type residue. This mutation might occur in some rare cases, but it's more likely that the mutation is damaging to the protein. Your mutant residue is located near a highly conserved position.</w:t>
            </w:r>
          </w:p>
        </w:tc>
        <w:tc>
          <w:tcPr>
            <w:tcW w:w="4962" w:type="dxa"/>
          </w:tcPr>
          <w:p w14:paraId="7EE0C7FD" w14:textId="114D79A2"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There is a difference in charge between the wild-type and mutant amino acid.</w:t>
            </w:r>
          </w:p>
          <w:p w14:paraId="7443729E" w14:textId="106534F7"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charge of the wild-type residue is lost by this mutation. This can cause loss of interactions with other molecules.</w:t>
            </w:r>
          </w:p>
        </w:tc>
      </w:tr>
      <w:tr w:rsidR="00F1708C" w:rsidRPr="00140890" w14:paraId="4F32E1CE" w14:textId="77777777" w:rsidTr="006C77F5">
        <w:tc>
          <w:tcPr>
            <w:tcW w:w="850" w:type="dxa"/>
          </w:tcPr>
          <w:p w14:paraId="081E64E8" w14:textId="61D5F991" w:rsidR="007B6674" w:rsidRPr="00140890" w:rsidRDefault="007B6674">
            <w:pPr>
              <w:rPr>
                <w:rFonts w:ascii="Times New Roman" w:hAnsi="Times New Roman" w:cs="Times New Roman"/>
                <w:b/>
                <w:bCs/>
                <w:sz w:val="24"/>
                <w:szCs w:val="24"/>
              </w:rPr>
            </w:pPr>
            <w:r w:rsidRPr="00140890">
              <w:rPr>
                <w:rFonts w:ascii="Times New Roman" w:hAnsi="Times New Roman" w:cs="Times New Roman"/>
                <w:b/>
                <w:bCs/>
                <w:sz w:val="24"/>
                <w:szCs w:val="24"/>
              </w:rPr>
              <w:t>R98L</w:t>
            </w:r>
          </w:p>
        </w:tc>
        <w:tc>
          <w:tcPr>
            <w:tcW w:w="2978" w:type="dxa"/>
          </w:tcPr>
          <w:p w14:paraId="32A491CB" w14:textId="5CD067DC" w:rsidR="007B6674" w:rsidRPr="00140890" w:rsidRDefault="007B6674">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79744" behindDoc="0" locked="0" layoutInCell="1" allowOverlap="1" wp14:anchorId="422D5962" wp14:editId="7873CFB4">
                  <wp:simplePos x="0" y="0"/>
                  <wp:positionH relativeFrom="column">
                    <wp:posOffset>-2540</wp:posOffset>
                  </wp:positionH>
                  <wp:positionV relativeFrom="paragraph">
                    <wp:posOffset>62230</wp:posOffset>
                  </wp:positionV>
                  <wp:extent cx="1546860" cy="651510"/>
                  <wp:effectExtent l="0" t="0" r="0" b="0"/>
                  <wp:wrapTopAndBottom/>
                  <wp:docPr id="152962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2527" name=""/>
                          <pic:cNvPicPr/>
                        </pic:nvPicPr>
                        <pic:blipFill>
                          <a:blip r:embed="rId9"/>
                          <a:stretch>
                            <a:fillRect/>
                          </a:stretch>
                        </pic:blipFill>
                        <pic:spPr>
                          <a:xfrm>
                            <a:off x="0" y="0"/>
                            <a:ext cx="1546860" cy="651510"/>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6D6658ED" w14:textId="46B9DD25"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mutated residue is not in contact with a metal, however, one of the neighbouring residues does make a metal-contact that might be affected by the mutation in its vicinity.</w:t>
            </w:r>
          </w:p>
          <w:p w14:paraId="10AA933D" w14:textId="43C46414"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wild-type residue forms a hydrogen bond with: Tyrosine at position 48, Tyrosine at position 48, Cysteine at position 99, Aspartic Acid at position 103</w:t>
            </w:r>
          </w:p>
          <w:p w14:paraId="7ADF3604" w14:textId="77777777" w:rsidR="007B6674" w:rsidRPr="00140890" w:rsidRDefault="007B6674" w:rsidP="007B6674">
            <w:pPr>
              <w:jc w:val="both"/>
              <w:rPr>
                <w:rFonts w:ascii="Times New Roman" w:hAnsi="Times New Roman" w:cs="Times New Roman"/>
                <w:sz w:val="24"/>
                <w:szCs w:val="24"/>
              </w:rPr>
            </w:pPr>
          </w:p>
          <w:p w14:paraId="602833C2" w14:textId="77777777"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size difference between wild-type and mutant residue makes that the new residue is not in the correct position to make the same hydrogen bond as the original wild-type residue did.</w:t>
            </w:r>
          </w:p>
          <w:p w14:paraId="6E8CA555" w14:textId="77777777"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difference in hydrophobicity will affect hydrogen bond formation.</w:t>
            </w:r>
          </w:p>
          <w:p w14:paraId="032EF37D" w14:textId="3A23ED73"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 xml:space="preserve">Residues in the vicinity of the mutated residue are annotated in the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database as being a binding site. The mutation could affect the local structure and </w:t>
            </w:r>
            <w:r w:rsidR="006C77F5" w:rsidRPr="00140890">
              <w:rPr>
                <w:rFonts w:ascii="Times New Roman" w:hAnsi="Times New Roman" w:cs="Times New Roman"/>
                <w:sz w:val="24"/>
                <w:szCs w:val="24"/>
              </w:rPr>
              <w:t>consequently</w:t>
            </w:r>
            <w:r w:rsidRPr="00140890">
              <w:rPr>
                <w:rFonts w:ascii="Times New Roman" w:hAnsi="Times New Roman" w:cs="Times New Roman"/>
                <w:sz w:val="24"/>
                <w:szCs w:val="24"/>
              </w:rPr>
              <w:t xml:space="preserve"> affect this binding site.</w:t>
            </w:r>
          </w:p>
          <w:p w14:paraId="1111D547" w14:textId="61CF5131"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 xml:space="preserve">The wild-type residue forms a salt bridge </w:t>
            </w:r>
            <w:proofErr w:type="spellStart"/>
            <w:proofErr w:type="gramStart"/>
            <w:r w:rsidRPr="00140890">
              <w:rPr>
                <w:rFonts w:ascii="Times New Roman" w:hAnsi="Times New Roman" w:cs="Times New Roman"/>
                <w:sz w:val="24"/>
                <w:szCs w:val="24"/>
              </w:rPr>
              <w:t>with:Aspartic</w:t>
            </w:r>
            <w:proofErr w:type="spellEnd"/>
            <w:proofErr w:type="gramEnd"/>
            <w:r w:rsidRPr="00140890">
              <w:rPr>
                <w:rFonts w:ascii="Times New Roman" w:hAnsi="Times New Roman" w:cs="Times New Roman"/>
                <w:sz w:val="24"/>
                <w:szCs w:val="24"/>
              </w:rPr>
              <w:t xml:space="preserve"> Acid at position 103</w:t>
            </w:r>
            <w:r w:rsidR="006C77F5" w:rsidRPr="00140890">
              <w:rPr>
                <w:rFonts w:ascii="Times New Roman" w:hAnsi="Times New Roman" w:cs="Times New Roman"/>
                <w:sz w:val="24"/>
                <w:szCs w:val="24"/>
              </w:rPr>
              <w:t xml:space="preserve">. </w:t>
            </w:r>
            <w:r w:rsidRPr="00140890">
              <w:rPr>
                <w:rFonts w:ascii="Times New Roman" w:hAnsi="Times New Roman" w:cs="Times New Roman"/>
                <w:sz w:val="24"/>
                <w:szCs w:val="24"/>
              </w:rPr>
              <w:t>The difference in charge will disturb the ionic interaction made by the original, wild-type residue.</w:t>
            </w:r>
          </w:p>
        </w:tc>
        <w:tc>
          <w:tcPr>
            <w:tcW w:w="2126" w:type="dxa"/>
          </w:tcPr>
          <w:p w14:paraId="742FB2B9" w14:textId="5174833D"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mutation is located within a stretch of residues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as a special motif: Cysteine switch. The differences in amino acid properties will disturb the motif and probably affect its function.</w:t>
            </w:r>
          </w:p>
        </w:tc>
        <w:tc>
          <w:tcPr>
            <w:tcW w:w="2410" w:type="dxa"/>
          </w:tcPr>
          <w:p w14:paraId="64E84A4E" w14:textId="1AF7E046" w:rsidR="007B6674" w:rsidRPr="00140890" w:rsidRDefault="007B6674">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0.9435425</w:t>
            </w:r>
            <w:r w:rsidR="006C77F5" w:rsidRPr="00140890">
              <w:rPr>
                <w:rFonts w:ascii="Times New Roman" w:hAnsi="Times New Roman" w:cs="Times New Roman"/>
                <w:sz w:val="24"/>
                <w:szCs w:val="24"/>
              </w:rPr>
              <w:t>.</w:t>
            </w:r>
          </w:p>
        </w:tc>
        <w:tc>
          <w:tcPr>
            <w:tcW w:w="3260" w:type="dxa"/>
          </w:tcPr>
          <w:p w14:paraId="521B6B29" w14:textId="0C0D4C67"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w:t>
            </w:r>
          </w:p>
          <w:p w14:paraId="4F09B2CB" w14:textId="2E246EC2"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The mutant and wild-type residue are not very similar. Based on this conservation information this mutation is probably damaging to the protein.</w:t>
            </w:r>
          </w:p>
          <w:p w14:paraId="3E779024" w14:textId="421CF86E" w:rsidR="007B6674" w:rsidRPr="00140890" w:rsidRDefault="007B6674" w:rsidP="007B6674">
            <w:pPr>
              <w:jc w:val="both"/>
              <w:rPr>
                <w:rFonts w:ascii="Times New Roman" w:hAnsi="Times New Roman" w:cs="Times New Roman"/>
                <w:sz w:val="24"/>
                <w:szCs w:val="24"/>
              </w:rPr>
            </w:pPr>
            <w:r w:rsidRPr="00140890">
              <w:rPr>
                <w:rFonts w:ascii="Times New Roman" w:hAnsi="Times New Roman" w:cs="Times New Roman"/>
                <w:sz w:val="24"/>
                <w:szCs w:val="24"/>
              </w:rPr>
              <w:t>Your mutant residue is located near a highly conserved position.</w:t>
            </w:r>
          </w:p>
        </w:tc>
        <w:tc>
          <w:tcPr>
            <w:tcW w:w="4962" w:type="dxa"/>
          </w:tcPr>
          <w:p w14:paraId="5B4F2D0F" w14:textId="644003B5"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There is a difference in charge between the wild-type and mutant amino acid.</w:t>
            </w:r>
          </w:p>
          <w:p w14:paraId="66AD270B" w14:textId="06DB1804"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charge of the buried wild-type residue is lost by this mutation.</w:t>
            </w:r>
          </w:p>
          <w:p w14:paraId="257F2918" w14:textId="1E34FC17"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wild-type and mutant amino acids differ in size.</w:t>
            </w:r>
          </w:p>
          <w:p w14:paraId="470D5E30" w14:textId="71B7BF64"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mutant residue is smaller than the wild-type residue.</w:t>
            </w:r>
          </w:p>
          <w:p w14:paraId="323181A2" w14:textId="313652A5"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mutation will cause an empty space in the core of the protein.</w:t>
            </w:r>
          </w:p>
          <w:p w14:paraId="2DCA291F" w14:textId="3339093E"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hydrophobicity of the wild-type and mutant residue differs.</w:t>
            </w:r>
          </w:p>
          <w:p w14:paraId="670F40B9" w14:textId="3F985ABC" w:rsidR="007B6674" w:rsidRPr="00140890" w:rsidRDefault="007B6674" w:rsidP="006C77F5">
            <w:pPr>
              <w:jc w:val="both"/>
              <w:rPr>
                <w:rFonts w:ascii="Times New Roman" w:hAnsi="Times New Roman" w:cs="Times New Roman"/>
                <w:sz w:val="24"/>
                <w:szCs w:val="24"/>
              </w:rPr>
            </w:pPr>
            <w:r w:rsidRPr="00140890">
              <w:rPr>
                <w:rFonts w:ascii="Times New Roman" w:hAnsi="Times New Roman" w:cs="Times New Roman"/>
                <w:sz w:val="24"/>
                <w:szCs w:val="24"/>
              </w:rPr>
              <w:t>The mutation will cause loss of hydrogen bonds in the core of the protein and as a result disturb correct folding.</w:t>
            </w:r>
          </w:p>
        </w:tc>
      </w:tr>
      <w:tr w:rsidR="00F1708C" w:rsidRPr="00140890" w14:paraId="4288FAF5" w14:textId="77777777" w:rsidTr="006C77F5">
        <w:tc>
          <w:tcPr>
            <w:tcW w:w="850" w:type="dxa"/>
          </w:tcPr>
          <w:p w14:paraId="6E0D8B8D" w14:textId="3C3721F4" w:rsidR="007B6674" w:rsidRPr="00140890" w:rsidRDefault="007B6674">
            <w:pPr>
              <w:rPr>
                <w:rFonts w:ascii="Times New Roman" w:hAnsi="Times New Roman" w:cs="Times New Roman"/>
                <w:b/>
                <w:bCs/>
                <w:sz w:val="24"/>
                <w:szCs w:val="24"/>
              </w:rPr>
            </w:pPr>
            <w:r w:rsidRPr="00140890">
              <w:rPr>
                <w:rFonts w:ascii="Times New Roman" w:hAnsi="Times New Roman" w:cs="Times New Roman"/>
                <w:b/>
                <w:bCs/>
                <w:sz w:val="24"/>
                <w:szCs w:val="24"/>
              </w:rPr>
              <w:lastRenderedPageBreak/>
              <w:t>D390Y</w:t>
            </w:r>
          </w:p>
        </w:tc>
        <w:tc>
          <w:tcPr>
            <w:tcW w:w="2978" w:type="dxa"/>
          </w:tcPr>
          <w:p w14:paraId="5414DBED" w14:textId="120EE099" w:rsidR="007B6674" w:rsidRPr="00140890" w:rsidRDefault="007B6674">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81792" behindDoc="0" locked="0" layoutInCell="1" allowOverlap="1" wp14:anchorId="5FCAFA9D" wp14:editId="5346BE76">
                  <wp:simplePos x="0" y="0"/>
                  <wp:positionH relativeFrom="column">
                    <wp:posOffset>-2540</wp:posOffset>
                  </wp:positionH>
                  <wp:positionV relativeFrom="paragraph">
                    <wp:posOffset>54610</wp:posOffset>
                  </wp:positionV>
                  <wp:extent cx="1774825" cy="830580"/>
                  <wp:effectExtent l="0" t="0" r="0" b="7620"/>
                  <wp:wrapTopAndBottom/>
                  <wp:docPr id="1644033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33889" name=""/>
                          <pic:cNvPicPr/>
                        </pic:nvPicPr>
                        <pic:blipFill>
                          <a:blip r:embed="rId10"/>
                          <a:stretch>
                            <a:fillRect/>
                          </a:stretch>
                        </pic:blipFill>
                        <pic:spPr>
                          <a:xfrm>
                            <a:off x="0" y="0"/>
                            <a:ext cx="1774825" cy="830580"/>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594DCEE2" w14:textId="0314F8CE"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wild-type residue forms a hydrogen bond with: Glycine at position 392</w:t>
            </w:r>
          </w:p>
          <w:p w14:paraId="2ADF2F77" w14:textId="77777777"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size difference between wild-type and mutant residue makes that the new residue is not in the correct position to make the same hydrogen bond as the original wild-type residue did.</w:t>
            </w:r>
          </w:p>
          <w:p w14:paraId="0323BDF5" w14:textId="77777777"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difference in hydrophobicity will affect hydrogen bond formation.</w:t>
            </w:r>
          </w:p>
          <w:p w14:paraId="43D2D2B5" w14:textId="77777777"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wild-type residue forms a salt bridge with: Lysine at position 184 &amp; Arginine at position 370.</w:t>
            </w:r>
          </w:p>
          <w:p w14:paraId="18AF99C2" w14:textId="306F95CE" w:rsidR="007B6674"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difference in charge will disturb the ionic interaction made by the original, wild-type residue.</w:t>
            </w:r>
          </w:p>
        </w:tc>
        <w:tc>
          <w:tcPr>
            <w:tcW w:w="2126" w:type="dxa"/>
          </w:tcPr>
          <w:p w14:paraId="4B3A580A" w14:textId="4D1BCF57"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mutation is located within a domain,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as: Fibronectin type-II 3</w:t>
            </w:r>
          </w:p>
          <w:p w14:paraId="23AA72EE" w14:textId="18506508" w:rsidR="007B6674"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mutation introduces an amino acid with different properties, which can disturb this domain and abolish its function.</w:t>
            </w:r>
          </w:p>
        </w:tc>
        <w:tc>
          <w:tcPr>
            <w:tcW w:w="2410" w:type="dxa"/>
          </w:tcPr>
          <w:p w14:paraId="5D07EAED" w14:textId="7E122CA4" w:rsidR="007B6674" w:rsidRPr="00140890" w:rsidRDefault="006C77F5">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0.84961796.</w:t>
            </w:r>
          </w:p>
        </w:tc>
        <w:tc>
          <w:tcPr>
            <w:tcW w:w="3260" w:type="dxa"/>
          </w:tcPr>
          <w:p w14:paraId="13CC7778" w14:textId="77777777" w:rsidR="007B6674" w:rsidRPr="00140890" w:rsidRDefault="007B6674" w:rsidP="007B6674">
            <w:pPr>
              <w:jc w:val="both"/>
              <w:rPr>
                <w:rFonts w:ascii="Times New Roman" w:hAnsi="Times New Roman" w:cs="Times New Roman"/>
                <w:sz w:val="24"/>
                <w:szCs w:val="24"/>
              </w:rPr>
            </w:pPr>
          </w:p>
        </w:tc>
        <w:tc>
          <w:tcPr>
            <w:tcW w:w="4962" w:type="dxa"/>
          </w:tcPr>
          <w:p w14:paraId="1021DF53" w14:textId="6BAD8AA8"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There is a difference in charge between the wild-type and mutant amino acid.</w:t>
            </w:r>
          </w:p>
          <w:p w14:paraId="3D490DED" w14:textId="43CEB2C8"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charge of the wild-type residue is lost by this mutation. This can cause loss of interactions with other molecules.</w:t>
            </w:r>
          </w:p>
          <w:p w14:paraId="689ED134" w14:textId="27E8153F"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wild-type and mutant amino acids differ in size.</w:t>
            </w:r>
          </w:p>
          <w:p w14:paraId="59581E11" w14:textId="0D83E18A"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mutant residue is bigger than the wild-type residue.</w:t>
            </w:r>
          </w:p>
          <w:p w14:paraId="4EFC88AD" w14:textId="177021D5"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residue is located on the surface of the protein, mutation of this residue can disturb interactions with other molecules or other parts of the protein.</w:t>
            </w:r>
          </w:p>
          <w:p w14:paraId="4A8DF1FB" w14:textId="49143954" w:rsidR="007B6674"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The hydrophobicity of the wild-type and mutant residue differs.</w:t>
            </w:r>
          </w:p>
        </w:tc>
      </w:tr>
      <w:tr w:rsidR="00F1708C" w:rsidRPr="00140890" w14:paraId="7DC8BEA8" w14:textId="77777777" w:rsidTr="006C77F5">
        <w:tc>
          <w:tcPr>
            <w:tcW w:w="850" w:type="dxa"/>
          </w:tcPr>
          <w:p w14:paraId="1C105B81" w14:textId="36C99A24" w:rsidR="007B6674" w:rsidRPr="00140890" w:rsidRDefault="006C77F5">
            <w:pPr>
              <w:rPr>
                <w:rFonts w:ascii="Times New Roman" w:hAnsi="Times New Roman" w:cs="Times New Roman"/>
                <w:b/>
                <w:bCs/>
                <w:sz w:val="24"/>
                <w:szCs w:val="24"/>
              </w:rPr>
            </w:pPr>
            <w:r w:rsidRPr="00140890">
              <w:rPr>
                <w:rFonts w:ascii="Times New Roman" w:hAnsi="Times New Roman" w:cs="Times New Roman"/>
                <w:b/>
                <w:bCs/>
                <w:sz w:val="24"/>
                <w:szCs w:val="24"/>
              </w:rPr>
              <w:t>C347Y</w:t>
            </w:r>
          </w:p>
        </w:tc>
        <w:tc>
          <w:tcPr>
            <w:tcW w:w="2978" w:type="dxa"/>
          </w:tcPr>
          <w:p w14:paraId="7AB06D0F" w14:textId="2C590E91" w:rsidR="007B6674" w:rsidRPr="00140890" w:rsidRDefault="006C77F5">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83840" behindDoc="0" locked="0" layoutInCell="1" allowOverlap="1" wp14:anchorId="24DCEBAA" wp14:editId="1877E355">
                  <wp:simplePos x="0" y="0"/>
                  <wp:positionH relativeFrom="column">
                    <wp:posOffset>-3810</wp:posOffset>
                  </wp:positionH>
                  <wp:positionV relativeFrom="paragraph">
                    <wp:posOffset>43815</wp:posOffset>
                  </wp:positionV>
                  <wp:extent cx="1676400" cy="740410"/>
                  <wp:effectExtent l="0" t="0" r="0" b="2540"/>
                  <wp:wrapTopAndBottom/>
                  <wp:docPr id="1813353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53035" name=""/>
                          <pic:cNvPicPr/>
                        </pic:nvPicPr>
                        <pic:blipFill>
                          <a:blip r:embed="rId11"/>
                          <a:stretch>
                            <a:fillRect/>
                          </a:stretch>
                        </pic:blipFill>
                        <pic:spPr>
                          <a:xfrm>
                            <a:off x="0" y="0"/>
                            <a:ext cx="1676400" cy="740410"/>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32496AF7" w14:textId="210D5049" w:rsidR="006C77F5"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 xml:space="preserve">The wild-type residue is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to be involved in a cysteine bridge, which is important for stability of the protein. Only cysteines can make </w:t>
            </w:r>
            <w:r w:rsidR="00CF0E79" w:rsidRPr="00140890">
              <w:rPr>
                <w:rFonts w:ascii="Times New Roman" w:hAnsi="Times New Roman" w:cs="Times New Roman"/>
                <w:sz w:val="24"/>
                <w:szCs w:val="24"/>
              </w:rPr>
              <w:t>these types of bonds</w:t>
            </w:r>
            <w:r w:rsidRPr="00140890">
              <w:rPr>
                <w:rFonts w:ascii="Times New Roman" w:hAnsi="Times New Roman" w:cs="Times New Roman"/>
                <w:sz w:val="24"/>
                <w:szCs w:val="24"/>
              </w:rPr>
              <w:t>, the mutation causes loss of this interaction and will have a severe effect on the 3D-structure of the protein.</w:t>
            </w:r>
          </w:p>
          <w:p w14:paraId="3A9316D1" w14:textId="260E6B92" w:rsidR="007B6674" w:rsidRPr="00140890" w:rsidRDefault="006C77F5" w:rsidP="006C77F5">
            <w:pPr>
              <w:jc w:val="both"/>
              <w:rPr>
                <w:rFonts w:ascii="Times New Roman" w:hAnsi="Times New Roman" w:cs="Times New Roman"/>
                <w:sz w:val="24"/>
                <w:szCs w:val="24"/>
              </w:rPr>
            </w:pPr>
            <w:r w:rsidRPr="00140890">
              <w:rPr>
                <w:rFonts w:ascii="Times New Roman" w:hAnsi="Times New Roman" w:cs="Times New Roman"/>
                <w:sz w:val="24"/>
                <w:szCs w:val="24"/>
              </w:rPr>
              <w:t>Together with loss of the cysteine bond, the differences between the old and new residue can cause destabilization of the structure.</w:t>
            </w:r>
          </w:p>
        </w:tc>
        <w:tc>
          <w:tcPr>
            <w:tcW w:w="2126" w:type="dxa"/>
          </w:tcPr>
          <w:p w14:paraId="22051174" w14:textId="682A96F4" w:rsidR="004253A0"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mutation is located within a domain,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as: Fibronectin type-II 3</w:t>
            </w:r>
          </w:p>
          <w:p w14:paraId="37DF172F" w14:textId="377B5B45" w:rsidR="007B6674"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The mutation introduces an amino acid with different properties, which can disturb this domain and abolish its function.</w:t>
            </w:r>
          </w:p>
        </w:tc>
        <w:tc>
          <w:tcPr>
            <w:tcW w:w="2410" w:type="dxa"/>
          </w:tcPr>
          <w:p w14:paraId="048935F4" w14:textId="63ADF2E1" w:rsidR="007B6674" w:rsidRPr="00140890" w:rsidRDefault="004253A0">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0.9791647.</w:t>
            </w:r>
          </w:p>
        </w:tc>
        <w:tc>
          <w:tcPr>
            <w:tcW w:w="3260" w:type="dxa"/>
          </w:tcPr>
          <w:p w14:paraId="185D79D4" w14:textId="77777777" w:rsidR="004253A0"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w:t>
            </w:r>
          </w:p>
          <w:p w14:paraId="1EE776E2" w14:textId="7EA24E83" w:rsidR="007B6674"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The mutant and wild-type residue are not very similar. Based on this conservation information this mutation is probably damaging to the protein.</w:t>
            </w:r>
          </w:p>
        </w:tc>
        <w:tc>
          <w:tcPr>
            <w:tcW w:w="4962" w:type="dxa"/>
          </w:tcPr>
          <w:p w14:paraId="5AE62BFD" w14:textId="40970204" w:rsidR="004253A0"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The wild-type and mutant amino acids differ in size.</w:t>
            </w:r>
          </w:p>
          <w:p w14:paraId="69F72F68" w14:textId="42AB4C32" w:rsidR="004253A0"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The mutant residue is bigger than the wild-type residue.</w:t>
            </w:r>
          </w:p>
          <w:p w14:paraId="72F58EAD" w14:textId="5ED59468" w:rsidR="004253A0"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The wild-type residue was buried in the core of the protein. The mutant residue is bigger and probably will not fit.</w:t>
            </w:r>
          </w:p>
          <w:p w14:paraId="3B151D4D" w14:textId="2B3301B7" w:rsidR="004253A0"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The hydrophobicity of the wild-type and mutant residue differs.</w:t>
            </w:r>
          </w:p>
          <w:p w14:paraId="1602A035" w14:textId="3411D55C" w:rsidR="007B6674" w:rsidRPr="00140890" w:rsidRDefault="004253A0" w:rsidP="004253A0">
            <w:pPr>
              <w:jc w:val="both"/>
              <w:rPr>
                <w:rFonts w:ascii="Times New Roman" w:hAnsi="Times New Roman" w:cs="Times New Roman"/>
                <w:sz w:val="24"/>
                <w:szCs w:val="24"/>
              </w:rPr>
            </w:pPr>
            <w:r w:rsidRPr="00140890">
              <w:rPr>
                <w:rFonts w:ascii="Times New Roman" w:hAnsi="Times New Roman" w:cs="Times New Roman"/>
                <w:sz w:val="24"/>
                <w:szCs w:val="24"/>
              </w:rPr>
              <w:t>The mutation will cause loss of hydrophobic interactions in the core of the protein.</w:t>
            </w:r>
          </w:p>
        </w:tc>
      </w:tr>
      <w:tr w:rsidR="00F1708C" w:rsidRPr="00140890" w14:paraId="757B03B1" w14:textId="77777777" w:rsidTr="006C77F5">
        <w:tc>
          <w:tcPr>
            <w:tcW w:w="850" w:type="dxa"/>
          </w:tcPr>
          <w:p w14:paraId="604A2FF7" w14:textId="1D52E1EF" w:rsidR="004253A0" w:rsidRPr="00140890" w:rsidRDefault="003E2457">
            <w:pPr>
              <w:rPr>
                <w:rFonts w:ascii="Times New Roman" w:hAnsi="Times New Roman" w:cs="Times New Roman"/>
                <w:b/>
                <w:bCs/>
                <w:sz w:val="24"/>
                <w:szCs w:val="24"/>
              </w:rPr>
            </w:pPr>
            <w:r w:rsidRPr="00140890">
              <w:rPr>
                <w:rFonts w:ascii="Times New Roman" w:hAnsi="Times New Roman" w:cs="Times New Roman"/>
                <w:b/>
                <w:bCs/>
                <w:sz w:val="24"/>
                <w:szCs w:val="24"/>
              </w:rPr>
              <w:t>G438A</w:t>
            </w:r>
          </w:p>
        </w:tc>
        <w:tc>
          <w:tcPr>
            <w:tcW w:w="2978" w:type="dxa"/>
          </w:tcPr>
          <w:p w14:paraId="191EFEBC" w14:textId="56774052" w:rsidR="004253A0" w:rsidRPr="00140890" w:rsidRDefault="003E2457">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85888" behindDoc="0" locked="0" layoutInCell="1" allowOverlap="1" wp14:anchorId="5A9CA6EA" wp14:editId="49A9910F">
                  <wp:simplePos x="0" y="0"/>
                  <wp:positionH relativeFrom="column">
                    <wp:posOffset>-65405</wp:posOffset>
                  </wp:positionH>
                  <wp:positionV relativeFrom="paragraph">
                    <wp:posOffset>88265</wp:posOffset>
                  </wp:positionV>
                  <wp:extent cx="1593215" cy="352425"/>
                  <wp:effectExtent l="0" t="0" r="6985" b="9525"/>
                  <wp:wrapTopAndBottom/>
                  <wp:docPr id="74474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42211" name=""/>
                          <pic:cNvPicPr/>
                        </pic:nvPicPr>
                        <pic:blipFill>
                          <a:blip r:embed="rId12"/>
                          <a:stretch>
                            <a:fillRect/>
                          </a:stretch>
                        </pic:blipFill>
                        <pic:spPr>
                          <a:xfrm>
                            <a:off x="0" y="0"/>
                            <a:ext cx="1593215" cy="352425"/>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551F2A44" w14:textId="77777777" w:rsidR="004253A0" w:rsidRPr="00140890" w:rsidRDefault="004253A0" w:rsidP="006C77F5">
            <w:pPr>
              <w:jc w:val="both"/>
              <w:rPr>
                <w:rFonts w:ascii="Times New Roman" w:hAnsi="Times New Roman" w:cs="Times New Roman"/>
                <w:sz w:val="24"/>
                <w:szCs w:val="24"/>
              </w:rPr>
            </w:pPr>
          </w:p>
        </w:tc>
        <w:tc>
          <w:tcPr>
            <w:tcW w:w="2126" w:type="dxa"/>
          </w:tcPr>
          <w:p w14:paraId="2F2A79D6" w14:textId="77777777" w:rsidR="003E2457" w:rsidRPr="00140890" w:rsidRDefault="003E2457" w:rsidP="003E2457">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mutation is located within a stretch of residues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as a special region: Disordered. The differences in amino acid properties can disturb this region and disturb its function.</w:t>
            </w:r>
          </w:p>
          <w:p w14:paraId="27A566D8" w14:textId="4C589017" w:rsidR="004253A0" w:rsidRPr="00140890" w:rsidRDefault="003E2457" w:rsidP="003E2457">
            <w:pPr>
              <w:jc w:val="both"/>
              <w:rPr>
                <w:rFonts w:ascii="Times New Roman" w:hAnsi="Times New Roman" w:cs="Times New Roman"/>
                <w:sz w:val="24"/>
                <w:szCs w:val="24"/>
              </w:rPr>
            </w:pPr>
            <w:r w:rsidRPr="00140890">
              <w:rPr>
                <w:rFonts w:ascii="Times New Roman" w:hAnsi="Times New Roman" w:cs="Times New Roman"/>
                <w:sz w:val="24"/>
                <w:szCs w:val="24"/>
              </w:rPr>
              <w:t xml:space="preserve">The wild-type residue is a glycine, the most flexible of all residues. This flexibility might be necessary for the protein's function. </w:t>
            </w:r>
            <w:r w:rsidRPr="00140890">
              <w:rPr>
                <w:rFonts w:ascii="Times New Roman" w:hAnsi="Times New Roman" w:cs="Times New Roman"/>
                <w:sz w:val="24"/>
                <w:szCs w:val="24"/>
              </w:rPr>
              <w:lastRenderedPageBreak/>
              <w:t>Mutation of this glycine can abolish this function.</w:t>
            </w:r>
          </w:p>
        </w:tc>
        <w:tc>
          <w:tcPr>
            <w:tcW w:w="2410" w:type="dxa"/>
          </w:tcPr>
          <w:p w14:paraId="0F6734C7" w14:textId="1655CD4E" w:rsidR="004253A0" w:rsidRPr="00140890" w:rsidRDefault="003E2457">
            <w:pPr>
              <w:rPr>
                <w:rFonts w:ascii="Times New Roman" w:hAnsi="Times New Roman" w:cs="Times New Roman"/>
                <w:sz w:val="24"/>
                <w:szCs w:val="24"/>
              </w:rPr>
            </w:pPr>
            <w:r w:rsidRPr="00140890">
              <w:rPr>
                <w:rFonts w:ascii="Times New Roman" w:hAnsi="Times New Roman" w:cs="Times New Roman"/>
                <w:sz w:val="24"/>
                <w:szCs w:val="24"/>
              </w:rPr>
              <w:lastRenderedPageBreak/>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0.92628396</w:t>
            </w:r>
          </w:p>
        </w:tc>
        <w:tc>
          <w:tcPr>
            <w:tcW w:w="3260" w:type="dxa"/>
          </w:tcPr>
          <w:p w14:paraId="5C0A481A" w14:textId="48BECC58" w:rsidR="003E2457" w:rsidRPr="00140890" w:rsidRDefault="003E2457" w:rsidP="003E2457">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w:t>
            </w:r>
          </w:p>
          <w:p w14:paraId="7F968F21" w14:textId="355CEB62" w:rsidR="003E2457" w:rsidRPr="00140890" w:rsidRDefault="003E2457" w:rsidP="003E2457">
            <w:pPr>
              <w:jc w:val="both"/>
              <w:rPr>
                <w:rFonts w:ascii="Times New Roman" w:hAnsi="Times New Roman" w:cs="Times New Roman"/>
                <w:sz w:val="24"/>
                <w:szCs w:val="24"/>
              </w:rPr>
            </w:pPr>
            <w:r w:rsidRPr="00140890">
              <w:rPr>
                <w:rFonts w:ascii="Times New Roman" w:hAnsi="Times New Roman" w:cs="Times New Roman"/>
                <w:sz w:val="24"/>
                <w:szCs w:val="24"/>
              </w:rPr>
              <w:t>The mutant and wild-type residue are not very similar. Based on this conservation information this mutation is probably damaging to the protein.</w:t>
            </w:r>
          </w:p>
          <w:p w14:paraId="056074A3" w14:textId="4DFDD5D4" w:rsidR="004253A0" w:rsidRPr="00140890" w:rsidRDefault="003E2457" w:rsidP="003E2457">
            <w:pPr>
              <w:jc w:val="both"/>
              <w:rPr>
                <w:rFonts w:ascii="Times New Roman" w:hAnsi="Times New Roman" w:cs="Times New Roman"/>
                <w:sz w:val="24"/>
                <w:szCs w:val="24"/>
              </w:rPr>
            </w:pPr>
            <w:r w:rsidRPr="00140890">
              <w:rPr>
                <w:rFonts w:ascii="Times New Roman" w:hAnsi="Times New Roman" w:cs="Times New Roman"/>
                <w:sz w:val="24"/>
                <w:szCs w:val="24"/>
              </w:rPr>
              <w:t>Your mutant residue is located near a highly conserved position</w:t>
            </w:r>
          </w:p>
        </w:tc>
        <w:tc>
          <w:tcPr>
            <w:tcW w:w="4962" w:type="dxa"/>
          </w:tcPr>
          <w:p w14:paraId="3DE6215E" w14:textId="7D7E5D98" w:rsidR="003E2457" w:rsidRPr="00140890" w:rsidRDefault="003E2457" w:rsidP="003E2457">
            <w:pPr>
              <w:jc w:val="both"/>
              <w:rPr>
                <w:rFonts w:ascii="Times New Roman" w:hAnsi="Times New Roman" w:cs="Times New Roman"/>
                <w:sz w:val="24"/>
                <w:szCs w:val="24"/>
              </w:rPr>
            </w:pPr>
            <w:r w:rsidRPr="00140890">
              <w:rPr>
                <w:rFonts w:ascii="Times New Roman" w:hAnsi="Times New Roman" w:cs="Times New Roman"/>
                <w:sz w:val="24"/>
                <w:szCs w:val="24"/>
              </w:rPr>
              <w:t>The wild-type and mutant amino acids differ in size.</w:t>
            </w:r>
          </w:p>
          <w:p w14:paraId="103AF1D7" w14:textId="5AB21938" w:rsidR="003E2457" w:rsidRPr="00140890" w:rsidRDefault="003E2457" w:rsidP="003E2457">
            <w:pPr>
              <w:jc w:val="both"/>
              <w:rPr>
                <w:rFonts w:ascii="Times New Roman" w:hAnsi="Times New Roman" w:cs="Times New Roman"/>
                <w:sz w:val="24"/>
                <w:szCs w:val="24"/>
              </w:rPr>
            </w:pPr>
            <w:r w:rsidRPr="00140890">
              <w:rPr>
                <w:rFonts w:ascii="Times New Roman" w:hAnsi="Times New Roman" w:cs="Times New Roman"/>
                <w:sz w:val="24"/>
                <w:szCs w:val="24"/>
              </w:rPr>
              <w:t>The mutant residue is bigger than the wild-type residue.</w:t>
            </w:r>
          </w:p>
          <w:p w14:paraId="6067497C" w14:textId="405C70B7" w:rsidR="004253A0" w:rsidRPr="00140890" w:rsidRDefault="003E2457" w:rsidP="003E2457">
            <w:pPr>
              <w:jc w:val="both"/>
              <w:rPr>
                <w:rFonts w:ascii="Times New Roman" w:hAnsi="Times New Roman" w:cs="Times New Roman"/>
                <w:sz w:val="24"/>
                <w:szCs w:val="24"/>
              </w:rPr>
            </w:pPr>
            <w:r w:rsidRPr="00140890">
              <w:rPr>
                <w:rFonts w:ascii="Times New Roman" w:hAnsi="Times New Roman" w:cs="Times New Roman"/>
                <w:sz w:val="24"/>
                <w:szCs w:val="24"/>
              </w:rPr>
              <w:t>The residue is located on the surface of the protein, mutation of this residue can disturb interactions with other molecules or other parts of the protein.</w:t>
            </w:r>
          </w:p>
        </w:tc>
      </w:tr>
      <w:tr w:rsidR="00F1708C" w:rsidRPr="00140890" w14:paraId="14CAA772" w14:textId="77777777" w:rsidTr="006C77F5">
        <w:tc>
          <w:tcPr>
            <w:tcW w:w="850" w:type="dxa"/>
          </w:tcPr>
          <w:p w14:paraId="537B0F44" w14:textId="367B5A52" w:rsidR="004253A0" w:rsidRPr="00140890" w:rsidRDefault="00F1708C">
            <w:pPr>
              <w:rPr>
                <w:rFonts w:ascii="Times New Roman" w:hAnsi="Times New Roman" w:cs="Times New Roman"/>
                <w:b/>
                <w:bCs/>
                <w:sz w:val="24"/>
                <w:szCs w:val="24"/>
              </w:rPr>
            </w:pPr>
            <w:r w:rsidRPr="00140890">
              <w:rPr>
                <w:rFonts w:ascii="Times New Roman" w:hAnsi="Times New Roman" w:cs="Times New Roman"/>
                <w:b/>
                <w:bCs/>
                <w:sz w:val="24"/>
                <w:szCs w:val="24"/>
              </w:rPr>
              <w:t>G306C</w:t>
            </w:r>
          </w:p>
        </w:tc>
        <w:tc>
          <w:tcPr>
            <w:tcW w:w="2978" w:type="dxa"/>
          </w:tcPr>
          <w:p w14:paraId="33058B54" w14:textId="31DE47A6" w:rsidR="004253A0" w:rsidRPr="00140890" w:rsidRDefault="003E2457">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87936" behindDoc="0" locked="0" layoutInCell="1" allowOverlap="1" wp14:anchorId="376F799B" wp14:editId="66624E27">
                  <wp:simplePos x="0" y="0"/>
                  <wp:positionH relativeFrom="column">
                    <wp:posOffset>-64770</wp:posOffset>
                  </wp:positionH>
                  <wp:positionV relativeFrom="paragraph">
                    <wp:posOffset>22860</wp:posOffset>
                  </wp:positionV>
                  <wp:extent cx="1610360" cy="457200"/>
                  <wp:effectExtent l="0" t="0" r="8890" b="0"/>
                  <wp:wrapTopAndBottom/>
                  <wp:docPr id="823900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00690" name=""/>
                          <pic:cNvPicPr/>
                        </pic:nvPicPr>
                        <pic:blipFill>
                          <a:blip r:embed="rId13"/>
                          <a:stretch>
                            <a:fillRect/>
                          </a:stretch>
                        </pic:blipFill>
                        <pic:spPr>
                          <a:xfrm>
                            <a:off x="0" y="0"/>
                            <a:ext cx="1610360" cy="457200"/>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76BEF75E" w14:textId="77777777" w:rsidR="004253A0" w:rsidRPr="00140890" w:rsidRDefault="004253A0" w:rsidP="006C77F5">
            <w:pPr>
              <w:jc w:val="both"/>
              <w:rPr>
                <w:rFonts w:ascii="Times New Roman" w:hAnsi="Times New Roman" w:cs="Times New Roman"/>
                <w:sz w:val="24"/>
                <w:szCs w:val="24"/>
              </w:rPr>
            </w:pPr>
          </w:p>
        </w:tc>
        <w:tc>
          <w:tcPr>
            <w:tcW w:w="2126" w:type="dxa"/>
          </w:tcPr>
          <w:p w14:paraId="2165B079" w14:textId="77777777" w:rsidR="00F1708C"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mutation is located within a domain, annotated in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as:</w:t>
            </w:r>
          </w:p>
          <w:p w14:paraId="291CD24D" w14:textId="77777777" w:rsidR="00F1708C"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Fibronectin type-II 2</w:t>
            </w:r>
          </w:p>
          <w:p w14:paraId="51BCA92A" w14:textId="77777777" w:rsidR="00F1708C"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The mutation introduces an amino acid with different properties, which can disturb this domain and abolish its function.</w:t>
            </w:r>
          </w:p>
          <w:p w14:paraId="1724D9E5" w14:textId="586DEFF7" w:rsidR="004253A0"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The wild-type residue is a glycine, the most flexible of all residues. This flexibility might be necessary for the protein's function. Mutation of this glycine can abolish this function.</w:t>
            </w:r>
          </w:p>
        </w:tc>
        <w:tc>
          <w:tcPr>
            <w:tcW w:w="2410" w:type="dxa"/>
          </w:tcPr>
          <w:p w14:paraId="7BC7ECB2" w14:textId="0AD8E04A" w:rsidR="004253A0" w:rsidRPr="00140890" w:rsidRDefault="00F1708C">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0.91895497</w:t>
            </w:r>
          </w:p>
        </w:tc>
        <w:tc>
          <w:tcPr>
            <w:tcW w:w="3260" w:type="dxa"/>
          </w:tcPr>
          <w:p w14:paraId="15A9AE5D" w14:textId="1D8D8606" w:rsidR="00F1708C"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w:t>
            </w:r>
          </w:p>
          <w:p w14:paraId="00F37909" w14:textId="49856557" w:rsidR="00F1708C"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The mutant and wild-type residue are not very similar. Based on this conservation information this mutation is probably damaging to the protein.</w:t>
            </w:r>
          </w:p>
          <w:p w14:paraId="3FD065F2" w14:textId="1776F443" w:rsidR="004253A0"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Your mutant residue is located near a highly conserved position.</w:t>
            </w:r>
          </w:p>
        </w:tc>
        <w:tc>
          <w:tcPr>
            <w:tcW w:w="4962" w:type="dxa"/>
          </w:tcPr>
          <w:p w14:paraId="5FB27D8E" w14:textId="49CD7C60" w:rsidR="00F1708C"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The wild-type and mutant amino acids differ in size.</w:t>
            </w:r>
          </w:p>
          <w:p w14:paraId="336BEE0E" w14:textId="6B29572C" w:rsidR="00F1708C"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The mutant residue is bigger than the wild-type residue.</w:t>
            </w:r>
          </w:p>
          <w:p w14:paraId="47C7803A" w14:textId="2C022D32" w:rsidR="00F1708C"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The residue is located on the surface of the protein, mutation of this residue can disturb interactions with other molecules or other parts of the protein.</w:t>
            </w:r>
          </w:p>
          <w:p w14:paraId="38E3C35D" w14:textId="4B8F0C08" w:rsidR="004253A0" w:rsidRPr="00140890" w:rsidRDefault="00F1708C" w:rsidP="00F1708C">
            <w:pPr>
              <w:jc w:val="both"/>
              <w:rPr>
                <w:rFonts w:ascii="Times New Roman" w:hAnsi="Times New Roman" w:cs="Times New Roman"/>
                <w:sz w:val="24"/>
                <w:szCs w:val="24"/>
              </w:rPr>
            </w:pPr>
            <w:r w:rsidRPr="00140890">
              <w:rPr>
                <w:rFonts w:ascii="Times New Roman" w:hAnsi="Times New Roman" w:cs="Times New Roman"/>
                <w:sz w:val="24"/>
                <w:szCs w:val="24"/>
              </w:rPr>
              <w:t>The torsion angles for this residue are unusual. only glycine is flexible enough to make these torsion angles, mutation into another residue will force the local backbone into an incorrect conformation and will disturb the local structure.</w:t>
            </w:r>
          </w:p>
        </w:tc>
      </w:tr>
      <w:tr w:rsidR="00F1708C" w:rsidRPr="00140890" w14:paraId="2F3DA9B1" w14:textId="77777777" w:rsidTr="006C77F5">
        <w:tc>
          <w:tcPr>
            <w:tcW w:w="850" w:type="dxa"/>
          </w:tcPr>
          <w:p w14:paraId="491E0C6B" w14:textId="1A48874C" w:rsidR="004253A0" w:rsidRPr="00140890" w:rsidRDefault="00F1708C">
            <w:pPr>
              <w:rPr>
                <w:rFonts w:ascii="Times New Roman" w:hAnsi="Times New Roman" w:cs="Times New Roman"/>
                <w:b/>
                <w:bCs/>
                <w:sz w:val="24"/>
                <w:szCs w:val="24"/>
              </w:rPr>
            </w:pPr>
            <w:r w:rsidRPr="00140890">
              <w:rPr>
                <w:rFonts w:ascii="Times New Roman" w:hAnsi="Times New Roman" w:cs="Times New Roman"/>
                <w:b/>
                <w:bCs/>
                <w:sz w:val="24"/>
                <w:szCs w:val="24"/>
              </w:rPr>
              <w:t>G183E</w:t>
            </w:r>
          </w:p>
        </w:tc>
        <w:tc>
          <w:tcPr>
            <w:tcW w:w="2978" w:type="dxa"/>
          </w:tcPr>
          <w:p w14:paraId="20CF4F0C" w14:textId="2716C38A" w:rsidR="004253A0" w:rsidRPr="00140890" w:rsidRDefault="00F1708C">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89984" behindDoc="0" locked="0" layoutInCell="1" allowOverlap="1" wp14:anchorId="2F58486B" wp14:editId="0420683D">
                  <wp:simplePos x="0" y="0"/>
                  <wp:positionH relativeFrom="column">
                    <wp:posOffset>-19050</wp:posOffset>
                  </wp:positionH>
                  <wp:positionV relativeFrom="paragraph">
                    <wp:posOffset>50800</wp:posOffset>
                  </wp:positionV>
                  <wp:extent cx="1440180" cy="554355"/>
                  <wp:effectExtent l="0" t="0" r="7620" b="0"/>
                  <wp:wrapTopAndBottom/>
                  <wp:docPr id="928364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64271" name=""/>
                          <pic:cNvPicPr/>
                        </pic:nvPicPr>
                        <pic:blipFill>
                          <a:blip r:embed="rId14"/>
                          <a:stretch>
                            <a:fillRect/>
                          </a:stretch>
                        </pic:blipFill>
                        <pic:spPr>
                          <a:xfrm>
                            <a:off x="0" y="0"/>
                            <a:ext cx="1440180" cy="554355"/>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70AA71AB" w14:textId="77777777"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mutated residue is not in contact with a metal, however, one of the neighbouring residues does make a metal-contact that might be affected by the mutation in its vicinity.</w:t>
            </w:r>
          </w:p>
          <w:p w14:paraId="4C184198" w14:textId="4B74F9AE" w:rsidR="004253A0"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 xml:space="preserve">Residues in the vicinity of the mutated residue are annotated in the </w:t>
            </w:r>
            <w:proofErr w:type="spellStart"/>
            <w:r w:rsidRPr="00140890">
              <w:rPr>
                <w:rFonts w:ascii="Times New Roman" w:hAnsi="Times New Roman" w:cs="Times New Roman"/>
                <w:sz w:val="24"/>
                <w:szCs w:val="24"/>
              </w:rPr>
              <w:t>UniProt</w:t>
            </w:r>
            <w:proofErr w:type="spellEnd"/>
            <w:r w:rsidRPr="00140890">
              <w:rPr>
                <w:rFonts w:ascii="Times New Roman" w:hAnsi="Times New Roman" w:cs="Times New Roman"/>
                <w:sz w:val="24"/>
                <w:szCs w:val="24"/>
              </w:rPr>
              <w:t xml:space="preserve"> database as being a binding site. The mutation could affect the local structure and </w:t>
            </w:r>
            <w:proofErr w:type="gramStart"/>
            <w:r w:rsidRPr="00140890">
              <w:rPr>
                <w:rFonts w:ascii="Times New Roman" w:hAnsi="Times New Roman" w:cs="Times New Roman"/>
                <w:sz w:val="24"/>
                <w:szCs w:val="24"/>
              </w:rPr>
              <w:t>as a consequence</w:t>
            </w:r>
            <w:proofErr w:type="gramEnd"/>
            <w:r w:rsidRPr="00140890">
              <w:rPr>
                <w:rFonts w:ascii="Times New Roman" w:hAnsi="Times New Roman" w:cs="Times New Roman"/>
                <w:sz w:val="24"/>
                <w:szCs w:val="24"/>
              </w:rPr>
              <w:t xml:space="preserve"> affect this binding site.</w:t>
            </w:r>
          </w:p>
        </w:tc>
        <w:tc>
          <w:tcPr>
            <w:tcW w:w="2126" w:type="dxa"/>
          </w:tcPr>
          <w:p w14:paraId="599953F0" w14:textId="42A70F43" w:rsidR="004253A0" w:rsidRPr="00140890" w:rsidRDefault="00B75A1C" w:rsidP="004253A0">
            <w:pPr>
              <w:jc w:val="both"/>
              <w:rPr>
                <w:rFonts w:ascii="Times New Roman" w:hAnsi="Times New Roman" w:cs="Times New Roman"/>
                <w:sz w:val="24"/>
                <w:szCs w:val="24"/>
              </w:rPr>
            </w:pPr>
            <w:r w:rsidRPr="00140890">
              <w:rPr>
                <w:rFonts w:ascii="Times New Roman" w:hAnsi="Times New Roman" w:cs="Times New Roman"/>
                <w:sz w:val="24"/>
                <w:szCs w:val="24"/>
              </w:rPr>
              <w:t>The wild-type residue is a glycine, the most flexible of all residues. This flexibility might be necessary for the protein's function. Mutation of this glycine can abolish this function.</w:t>
            </w:r>
          </w:p>
        </w:tc>
        <w:tc>
          <w:tcPr>
            <w:tcW w:w="2410" w:type="dxa"/>
          </w:tcPr>
          <w:p w14:paraId="6A35F15B" w14:textId="1D922A19" w:rsidR="004253A0" w:rsidRPr="00140890" w:rsidRDefault="00B75A1C">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0.9183694.</w:t>
            </w:r>
          </w:p>
        </w:tc>
        <w:tc>
          <w:tcPr>
            <w:tcW w:w="3260" w:type="dxa"/>
          </w:tcPr>
          <w:p w14:paraId="322D21A1" w14:textId="04CA14D8"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w:t>
            </w:r>
          </w:p>
          <w:p w14:paraId="48F79421" w14:textId="578E4E27"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mutant and wild-type residue are not very similar. Based on this conservation information this mutation is probably damaging to the protein.</w:t>
            </w:r>
          </w:p>
          <w:p w14:paraId="327921BA" w14:textId="5CFA9226" w:rsidR="004253A0"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Your mutant residue is located near a highly conserved position.</w:t>
            </w:r>
          </w:p>
        </w:tc>
        <w:tc>
          <w:tcPr>
            <w:tcW w:w="4962" w:type="dxa"/>
          </w:tcPr>
          <w:p w14:paraId="79F03076" w14:textId="66300FC6"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There is a difference in charge between the wild-type and mutant amino acid.</w:t>
            </w:r>
          </w:p>
          <w:p w14:paraId="6309D4BC" w14:textId="160558E5"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mutant residue introduces a charge in a buried residue which can lead to protein folding problems.</w:t>
            </w:r>
          </w:p>
          <w:p w14:paraId="420FBBC1" w14:textId="0959040A"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wild-type and mutant amino acids differ in size.</w:t>
            </w:r>
          </w:p>
          <w:p w14:paraId="2E1B99C5" w14:textId="168F643E"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mutant residue is bigger than the wild-type residue.</w:t>
            </w:r>
          </w:p>
          <w:p w14:paraId="7BC2A7E7" w14:textId="36FCAD41"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wild-type residue was buried in the core of the protein. The mutant residue is bigger and probably will not fit.</w:t>
            </w:r>
          </w:p>
          <w:p w14:paraId="6C0FA519" w14:textId="75B03ABB" w:rsidR="004253A0"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torsion angles for this residue are unusual. only glycine is flexible enough to make these torsion angles, mutation into another residue will force the local backbone into an incorrect conformation and will disturb the local structure.</w:t>
            </w:r>
          </w:p>
        </w:tc>
      </w:tr>
      <w:tr w:rsidR="00F1708C" w:rsidRPr="00140890" w14:paraId="3D6442EB" w14:textId="77777777" w:rsidTr="006C77F5">
        <w:tc>
          <w:tcPr>
            <w:tcW w:w="850" w:type="dxa"/>
          </w:tcPr>
          <w:p w14:paraId="2A0FF8C0" w14:textId="37007FE9" w:rsidR="004253A0" w:rsidRPr="00140890" w:rsidRDefault="00F1708C">
            <w:pPr>
              <w:rPr>
                <w:rFonts w:ascii="Times New Roman" w:hAnsi="Times New Roman" w:cs="Times New Roman"/>
                <w:b/>
                <w:bCs/>
                <w:sz w:val="24"/>
                <w:szCs w:val="24"/>
              </w:rPr>
            </w:pPr>
            <w:r w:rsidRPr="00140890">
              <w:rPr>
                <w:rFonts w:ascii="Times New Roman" w:hAnsi="Times New Roman" w:cs="Times New Roman"/>
                <w:b/>
                <w:bCs/>
                <w:sz w:val="24"/>
                <w:szCs w:val="24"/>
              </w:rPr>
              <w:t>M422R</w:t>
            </w:r>
          </w:p>
        </w:tc>
        <w:tc>
          <w:tcPr>
            <w:tcW w:w="2978" w:type="dxa"/>
          </w:tcPr>
          <w:p w14:paraId="41C6AA2D" w14:textId="0064DA6B" w:rsidR="004253A0" w:rsidRPr="00140890" w:rsidRDefault="00B75A1C">
            <w:pPr>
              <w:rPr>
                <w:rFonts w:ascii="Times New Roman" w:hAnsi="Times New Roman" w:cs="Times New Roman"/>
                <w:sz w:val="24"/>
                <w:szCs w:val="24"/>
              </w:rPr>
            </w:pPr>
            <w:r w:rsidRPr="00140890">
              <w:rPr>
                <w:rFonts w:ascii="Times New Roman" w:hAnsi="Times New Roman" w:cs="Times New Roman"/>
                <w:noProof/>
                <w:sz w:val="24"/>
                <w:szCs w:val="24"/>
              </w:rPr>
              <w:drawing>
                <wp:anchor distT="0" distB="0" distL="114300" distR="114300" simplePos="0" relativeHeight="251692032" behindDoc="0" locked="0" layoutInCell="1" allowOverlap="1" wp14:anchorId="381BE967" wp14:editId="140FD6BA">
                  <wp:simplePos x="0" y="0"/>
                  <wp:positionH relativeFrom="column">
                    <wp:posOffset>-3810</wp:posOffset>
                  </wp:positionH>
                  <wp:positionV relativeFrom="paragraph">
                    <wp:posOffset>16510</wp:posOffset>
                  </wp:positionV>
                  <wp:extent cx="1234440" cy="546100"/>
                  <wp:effectExtent l="0" t="0" r="3810" b="6350"/>
                  <wp:wrapTopAndBottom/>
                  <wp:docPr id="1742628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28366" name=""/>
                          <pic:cNvPicPr/>
                        </pic:nvPicPr>
                        <pic:blipFill>
                          <a:blip r:embed="rId15"/>
                          <a:stretch>
                            <a:fillRect/>
                          </a:stretch>
                        </pic:blipFill>
                        <pic:spPr>
                          <a:xfrm>
                            <a:off x="0" y="0"/>
                            <a:ext cx="1234440" cy="546100"/>
                          </a:xfrm>
                          <a:prstGeom prst="rect">
                            <a:avLst/>
                          </a:prstGeom>
                        </pic:spPr>
                      </pic:pic>
                    </a:graphicData>
                  </a:graphic>
                  <wp14:sizeRelH relativeFrom="margin">
                    <wp14:pctWidth>0</wp14:pctWidth>
                  </wp14:sizeRelH>
                  <wp14:sizeRelV relativeFrom="margin">
                    <wp14:pctHeight>0</wp14:pctHeight>
                  </wp14:sizeRelV>
                </wp:anchor>
              </w:drawing>
            </w:r>
          </w:p>
        </w:tc>
        <w:tc>
          <w:tcPr>
            <w:tcW w:w="3691" w:type="dxa"/>
          </w:tcPr>
          <w:p w14:paraId="7D7B64AC" w14:textId="77777777" w:rsidR="004253A0" w:rsidRPr="00140890" w:rsidRDefault="004253A0" w:rsidP="006C77F5">
            <w:pPr>
              <w:jc w:val="both"/>
              <w:rPr>
                <w:rFonts w:ascii="Times New Roman" w:hAnsi="Times New Roman" w:cs="Times New Roman"/>
                <w:sz w:val="24"/>
                <w:szCs w:val="24"/>
              </w:rPr>
            </w:pPr>
          </w:p>
        </w:tc>
        <w:tc>
          <w:tcPr>
            <w:tcW w:w="2126" w:type="dxa"/>
          </w:tcPr>
          <w:p w14:paraId="01D22302" w14:textId="77777777" w:rsidR="004253A0" w:rsidRPr="00140890" w:rsidRDefault="004253A0" w:rsidP="004253A0">
            <w:pPr>
              <w:jc w:val="both"/>
              <w:rPr>
                <w:rFonts w:ascii="Times New Roman" w:hAnsi="Times New Roman" w:cs="Times New Roman"/>
                <w:sz w:val="24"/>
                <w:szCs w:val="24"/>
              </w:rPr>
            </w:pPr>
          </w:p>
        </w:tc>
        <w:tc>
          <w:tcPr>
            <w:tcW w:w="2410" w:type="dxa"/>
          </w:tcPr>
          <w:p w14:paraId="7595B567" w14:textId="5971E982" w:rsidR="004253A0" w:rsidRPr="00140890" w:rsidRDefault="00B75A1C">
            <w:pPr>
              <w:rPr>
                <w:rFonts w:ascii="Times New Roman" w:hAnsi="Times New Roman" w:cs="Times New Roman"/>
                <w:sz w:val="24"/>
                <w:szCs w:val="24"/>
              </w:rPr>
            </w:pPr>
            <w:r w:rsidRPr="00140890">
              <w:rPr>
                <w:rFonts w:ascii="Times New Roman" w:hAnsi="Times New Roman" w:cs="Times New Roman"/>
                <w:sz w:val="24"/>
                <w:szCs w:val="24"/>
              </w:rPr>
              <w:t xml:space="preserve">This variant's </w:t>
            </w:r>
            <w:proofErr w:type="spellStart"/>
            <w:r w:rsidRPr="00140890">
              <w:rPr>
                <w:rFonts w:ascii="Times New Roman" w:hAnsi="Times New Roman" w:cs="Times New Roman"/>
                <w:sz w:val="24"/>
                <w:szCs w:val="24"/>
              </w:rPr>
              <w:t>MetaRNN</w:t>
            </w:r>
            <w:proofErr w:type="spellEnd"/>
            <w:r w:rsidRPr="00140890">
              <w:rPr>
                <w:rFonts w:ascii="Times New Roman" w:hAnsi="Times New Roman" w:cs="Times New Roman"/>
                <w:sz w:val="24"/>
                <w:szCs w:val="24"/>
              </w:rPr>
              <w:t xml:space="preserve"> score is 0.90772295.</w:t>
            </w:r>
          </w:p>
        </w:tc>
        <w:tc>
          <w:tcPr>
            <w:tcW w:w="3260" w:type="dxa"/>
          </w:tcPr>
          <w:p w14:paraId="17586926" w14:textId="39F4442E"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Only this residue type was found at this position. Mutation of a 100% conserved residue is usually damaging for the protein.</w:t>
            </w:r>
          </w:p>
          <w:p w14:paraId="20B02FEB" w14:textId="1DE01E39"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 xml:space="preserve">The mutant and wild-type residue are not very similar. </w:t>
            </w:r>
            <w:r w:rsidRPr="00140890">
              <w:rPr>
                <w:rFonts w:ascii="Times New Roman" w:hAnsi="Times New Roman" w:cs="Times New Roman"/>
                <w:sz w:val="24"/>
                <w:szCs w:val="24"/>
              </w:rPr>
              <w:lastRenderedPageBreak/>
              <w:t>Based on this conservation information this mutation is probably damaging to the protein.</w:t>
            </w:r>
          </w:p>
          <w:p w14:paraId="0B5D1AAC" w14:textId="222B1E98" w:rsidR="004253A0"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Your mutant residue is located near a highly conserved position.</w:t>
            </w:r>
          </w:p>
        </w:tc>
        <w:tc>
          <w:tcPr>
            <w:tcW w:w="4962" w:type="dxa"/>
          </w:tcPr>
          <w:p w14:paraId="512178AC" w14:textId="04D199D3"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lastRenderedPageBreak/>
              <w:t>There is a difference in charge between the wild-type and mutant amino acid.</w:t>
            </w:r>
          </w:p>
          <w:p w14:paraId="278F397F" w14:textId="7806D392"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mutant residue introduces a charge in a buried residue which can lead to protein folding problems.</w:t>
            </w:r>
          </w:p>
          <w:p w14:paraId="7FB97FE9" w14:textId="38EF706A"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wild-type and mutant amino acids differ in size.</w:t>
            </w:r>
          </w:p>
          <w:p w14:paraId="0A6D01B6" w14:textId="77777777"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lastRenderedPageBreak/>
              <w:t>The mutant residue is bigger than the wild-type residue.</w:t>
            </w:r>
          </w:p>
          <w:p w14:paraId="2AF6B1E2" w14:textId="54B86D65"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wild-type residue was buried in the core of the protein. The mutant residue is bigger and probably will not fit.</w:t>
            </w:r>
          </w:p>
          <w:p w14:paraId="52E5A36D" w14:textId="4249A232" w:rsidR="00B75A1C"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hydrophobicity of the wild-type and mutant residue differs.</w:t>
            </w:r>
          </w:p>
          <w:p w14:paraId="0DD4F268" w14:textId="4EBB5C52" w:rsidR="004253A0" w:rsidRPr="00140890" w:rsidRDefault="00B75A1C" w:rsidP="00B75A1C">
            <w:pPr>
              <w:jc w:val="both"/>
              <w:rPr>
                <w:rFonts w:ascii="Times New Roman" w:hAnsi="Times New Roman" w:cs="Times New Roman"/>
                <w:sz w:val="24"/>
                <w:szCs w:val="24"/>
              </w:rPr>
            </w:pPr>
            <w:r w:rsidRPr="00140890">
              <w:rPr>
                <w:rFonts w:ascii="Times New Roman" w:hAnsi="Times New Roman" w:cs="Times New Roman"/>
                <w:sz w:val="24"/>
                <w:szCs w:val="24"/>
              </w:rPr>
              <w:t>The mutation will cause loss of hydrophobic interactions in the core of the protein.</w:t>
            </w:r>
          </w:p>
        </w:tc>
      </w:tr>
    </w:tbl>
    <w:p w14:paraId="7C734D90" w14:textId="73552DEC" w:rsidR="00B57A9A" w:rsidRPr="00140890" w:rsidRDefault="00B57A9A">
      <w:pPr>
        <w:rPr>
          <w:rFonts w:ascii="Times New Roman" w:hAnsi="Times New Roman" w:cs="Times New Roman"/>
          <w:sz w:val="24"/>
          <w:szCs w:val="24"/>
        </w:rPr>
      </w:pPr>
    </w:p>
    <w:sectPr w:rsidR="00B57A9A" w:rsidRPr="00140890" w:rsidSect="007B6674">
      <w:pgSz w:w="20582"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1C7BE2"/>
    <w:multiLevelType w:val="multilevel"/>
    <w:tmpl w:val="AC4E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37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E6"/>
    <w:rsid w:val="000312A4"/>
    <w:rsid w:val="000A2FB3"/>
    <w:rsid w:val="000E0F8F"/>
    <w:rsid w:val="001315DF"/>
    <w:rsid w:val="00140890"/>
    <w:rsid w:val="00163AFE"/>
    <w:rsid w:val="00204A03"/>
    <w:rsid w:val="002D2A85"/>
    <w:rsid w:val="0037673B"/>
    <w:rsid w:val="003E2457"/>
    <w:rsid w:val="003E3E05"/>
    <w:rsid w:val="004253A0"/>
    <w:rsid w:val="00431310"/>
    <w:rsid w:val="0054536B"/>
    <w:rsid w:val="00556411"/>
    <w:rsid w:val="005837EC"/>
    <w:rsid w:val="005E6FE6"/>
    <w:rsid w:val="0062138B"/>
    <w:rsid w:val="00621CC9"/>
    <w:rsid w:val="00623030"/>
    <w:rsid w:val="006479B7"/>
    <w:rsid w:val="006C77F5"/>
    <w:rsid w:val="007B6674"/>
    <w:rsid w:val="007D4A99"/>
    <w:rsid w:val="008A529D"/>
    <w:rsid w:val="009028F2"/>
    <w:rsid w:val="009732AA"/>
    <w:rsid w:val="00A61A67"/>
    <w:rsid w:val="00A8723D"/>
    <w:rsid w:val="00B57A9A"/>
    <w:rsid w:val="00B75A1C"/>
    <w:rsid w:val="00BA7E61"/>
    <w:rsid w:val="00BB2DB7"/>
    <w:rsid w:val="00BE1E37"/>
    <w:rsid w:val="00BE4CB3"/>
    <w:rsid w:val="00BF48F6"/>
    <w:rsid w:val="00BF56AE"/>
    <w:rsid w:val="00C95790"/>
    <w:rsid w:val="00CD7786"/>
    <w:rsid w:val="00CF0E79"/>
    <w:rsid w:val="00D62AE8"/>
    <w:rsid w:val="00DF7284"/>
    <w:rsid w:val="00E952BE"/>
    <w:rsid w:val="00EA1DD6"/>
    <w:rsid w:val="00EC2E3A"/>
    <w:rsid w:val="00EE3951"/>
    <w:rsid w:val="00EE3DBF"/>
    <w:rsid w:val="00F1708C"/>
    <w:rsid w:val="00F54162"/>
    <w:rsid w:val="00F77FCB"/>
    <w:rsid w:val="00FC61D5"/>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D149"/>
  <w15:chartTrackingRefBased/>
  <w15:docId w15:val="{F19E7DA3-B471-4A2C-8738-B4E9B690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6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6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FE6"/>
    <w:rPr>
      <w:rFonts w:eastAsiaTheme="majorEastAsia" w:cstheme="majorBidi"/>
      <w:color w:val="272727" w:themeColor="text1" w:themeTint="D8"/>
    </w:rPr>
  </w:style>
  <w:style w:type="paragraph" w:styleId="Title">
    <w:name w:val="Title"/>
    <w:basedOn w:val="Normal"/>
    <w:next w:val="Normal"/>
    <w:link w:val="TitleChar"/>
    <w:uiPriority w:val="10"/>
    <w:qFormat/>
    <w:rsid w:val="005E6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FE6"/>
    <w:pPr>
      <w:spacing w:before="160"/>
      <w:jc w:val="center"/>
    </w:pPr>
    <w:rPr>
      <w:i/>
      <w:iCs/>
      <w:color w:val="404040" w:themeColor="text1" w:themeTint="BF"/>
    </w:rPr>
  </w:style>
  <w:style w:type="character" w:customStyle="1" w:styleId="QuoteChar">
    <w:name w:val="Quote Char"/>
    <w:basedOn w:val="DefaultParagraphFont"/>
    <w:link w:val="Quote"/>
    <w:uiPriority w:val="29"/>
    <w:rsid w:val="005E6FE6"/>
    <w:rPr>
      <w:i/>
      <w:iCs/>
      <w:color w:val="404040" w:themeColor="text1" w:themeTint="BF"/>
    </w:rPr>
  </w:style>
  <w:style w:type="paragraph" w:styleId="ListParagraph">
    <w:name w:val="List Paragraph"/>
    <w:basedOn w:val="Normal"/>
    <w:uiPriority w:val="34"/>
    <w:qFormat/>
    <w:rsid w:val="005E6FE6"/>
    <w:pPr>
      <w:ind w:left="720"/>
      <w:contextualSpacing/>
    </w:pPr>
  </w:style>
  <w:style w:type="character" w:styleId="IntenseEmphasis">
    <w:name w:val="Intense Emphasis"/>
    <w:basedOn w:val="DefaultParagraphFont"/>
    <w:uiPriority w:val="21"/>
    <w:qFormat/>
    <w:rsid w:val="005E6FE6"/>
    <w:rPr>
      <w:i/>
      <w:iCs/>
      <w:color w:val="0F4761" w:themeColor="accent1" w:themeShade="BF"/>
    </w:rPr>
  </w:style>
  <w:style w:type="paragraph" w:styleId="IntenseQuote">
    <w:name w:val="Intense Quote"/>
    <w:basedOn w:val="Normal"/>
    <w:next w:val="Normal"/>
    <w:link w:val="IntenseQuoteChar"/>
    <w:uiPriority w:val="30"/>
    <w:qFormat/>
    <w:rsid w:val="005E6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FE6"/>
    <w:rPr>
      <w:i/>
      <w:iCs/>
      <w:color w:val="0F4761" w:themeColor="accent1" w:themeShade="BF"/>
    </w:rPr>
  </w:style>
  <w:style w:type="character" w:styleId="IntenseReference">
    <w:name w:val="Intense Reference"/>
    <w:basedOn w:val="DefaultParagraphFont"/>
    <w:uiPriority w:val="32"/>
    <w:qFormat/>
    <w:rsid w:val="005E6FE6"/>
    <w:rPr>
      <w:b/>
      <w:bCs/>
      <w:smallCaps/>
      <w:color w:val="0F4761" w:themeColor="accent1" w:themeShade="BF"/>
      <w:spacing w:val="5"/>
    </w:rPr>
  </w:style>
  <w:style w:type="paragraph" w:styleId="NormalWeb">
    <w:name w:val="Normal (Web)"/>
    <w:basedOn w:val="Normal"/>
    <w:uiPriority w:val="99"/>
    <w:semiHidden/>
    <w:unhideWhenUsed/>
    <w:rsid w:val="00B57A9A"/>
    <w:pPr>
      <w:spacing w:before="100" w:beforeAutospacing="1" w:after="100" w:afterAutospacing="1" w:line="240" w:lineRule="auto"/>
    </w:pPr>
    <w:rPr>
      <w:rFonts w:ascii="Times New Roman" w:eastAsia="Times New Roman" w:hAnsi="Times New Roman" w:cs="Times New Roman"/>
      <w:kern w:val="0"/>
      <w:sz w:val="24"/>
      <w:szCs w:val="24"/>
      <w:lang w:eastAsia="en-PK"/>
      <w14:ligatures w14:val="none"/>
    </w:rPr>
  </w:style>
  <w:style w:type="character" w:styleId="Hyperlink">
    <w:name w:val="Hyperlink"/>
    <w:basedOn w:val="DefaultParagraphFont"/>
    <w:uiPriority w:val="99"/>
    <w:semiHidden/>
    <w:unhideWhenUsed/>
    <w:rsid w:val="000E0F8F"/>
    <w:rPr>
      <w:color w:val="0000FF"/>
      <w:u w:val="single"/>
    </w:rPr>
  </w:style>
  <w:style w:type="table" w:styleId="TableGrid">
    <w:name w:val="Table Grid"/>
    <w:basedOn w:val="TableNormal"/>
    <w:uiPriority w:val="39"/>
    <w:rsid w:val="00621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40890"/>
    <w:pPr>
      <w:spacing w:after="200" w:line="240" w:lineRule="auto"/>
    </w:pPr>
    <w:rPr>
      <w:i/>
      <w:iCs/>
      <w:color w:val="0E2841" w:themeColor="text2"/>
      <w:sz w:val="18"/>
      <w:szCs w:val="18"/>
    </w:rPr>
  </w:style>
  <w:style w:type="paragraph" w:customStyle="1" w:styleId="paragraph">
    <w:name w:val="paragraph"/>
    <w:basedOn w:val="Normal"/>
    <w:rsid w:val="00BE4CB3"/>
    <w:pPr>
      <w:spacing w:before="100" w:beforeAutospacing="1" w:after="100" w:afterAutospacing="1" w:line="240" w:lineRule="auto"/>
    </w:pPr>
    <w:rPr>
      <w:rFonts w:ascii="Times New Roman" w:eastAsia="Times New Roman" w:hAnsi="Times New Roman" w:cs="Times New Roman"/>
      <w:kern w:val="0"/>
      <w:sz w:val="24"/>
      <w:szCs w:val="24"/>
      <w:lang w:eastAsia="en-PK"/>
      <w14:ligatures w14:val="none"/>
    </w:rPr>
  </w:style>
  <w:style w:type="character" w:customStyle="1" w:styleId="normaltextrun">
    <w:name w:val="normaltextrun"/>
    <w:basedOn w:val="DefaultParagraphFont"/>
    <w:rsid w:val="00BE4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45366">
      <w:bodyDiv w:val="1"/>
      <w:marLeft w:val="0"/>
      <w:marRight w:val="0"/>
      <w:marTop w:val="0"/>
      <w:marBottom w:val="0"/>
      <w:divBdr>
        <w:top w:val="none" w:sz="0" w:space="0" w:color="auto"/>
        <w:left w:val="none" w:sz="0" w:space="0" w:color="auto"/>
        <w:bottom w:val="none" w:sz="0" w:space="0" w:color="auto"/>
        <w:right w:val="none" w:sz="0" w:space="0" w:color="auto"/>
      </w:divBdr>
    </w:div>
    <w:div w:id="510992837">
      <w:bodyDiv w:val="1"/>
      <w:marLeft w:val="0"/>
      <w:marRight w:val="0"/>
      <w:marTop w:val="0"/>
      <w:marBottom w:val="0"/>
      <w:divBdr>
        <w:top w:val="none" w:sz="0" w:space="0" w:color="auto"/>
        <w:left w:val="none" w:sz="0" w:space="0" w:color="auto"/>
        <w:bottom w:val="none" w:sz="0" w:space="0" w:color="auto"/>
        <w:right w:val="none" w:sz="0" w:space="0" w:color="auto"/>
      </w:divBdr>
    </w:div>
    <w:div w:id="580262487">
      <w:bodyDiv w:val="1"/>
      <w:marLeft w:val="0"/>
      <w:marRight w:val="0"/>
      <w:marTop w:val="0"/>
      <w:marBottom w:val="0"/>
      <w:divBdr>
        <w:top w:val="none" w:sz="0" w:space="0" w:color="auto"/>
        <w:left w:val="none" w:sz="0" w:space="0" w:color="auto"/>
        <w:bottom w:val="none" w:sz="0" w:space="0" w:color="auto"/>
        <w:right w:val="none" w:sz="0" w:space="0" w:color="auto"/>
      </w:divBdr>
    </w:div>
    <w:div w:id="688414624">
      <w:bodyDiv w:val="1"/>
      <w:marLeft w:val="0"/>
      <w:marRight w:val="0"/>
      <w:marTop w:val="0"/>
      <w:marBottom w:val="0"/>
      <w:divBdr>
        <w:top w:val="none" w:sz="0" w:space="0" w:color="auto"/>
        <w:left w:val="none" w:sz="0" w:space="0" w:color="auto"/>
        <w:bottom w:val="none" w:sz="0" w:space="0" w:color="auto"/>
        <w:right w:val="none" w:sz="0" w:space="0" w:color="auto"/>
      </w:divBdr>
    </w:div>
    <w:div w:id="689331959">
      <w:bodyDiv w:val="1"/>
      <w:marLeft w:val="0"/>
      <w:marRight w:val="0"/>
      <w:marTop w:val="0"/>
      <w:marBottom w:val="0"/>
      <w:divBdr>
        <w:top w:val="none" w:sz="0" w:space="0" w:color="auto"/>
        <w:left w:val="none" w:sz="0" w:space="0" w:color="auto"/>
        <w:bottom w:val="none" w:sz="0" w:space="0" w:color="auto"/>
        <w:right w:val="none" w:sz="0" w:space="0" w:color="auto"/>
      </w:divBdr>
    </w:div>
    <w:div w:id="1163351732">
      <w:bodyDiv w:val="1"/>
      <w:marLeft w:val="0"/>
      <w:marRight w:val="0"/>
      <w:marTop w:val="0"/>
      <w:marBottom w:val="0"/>
      <w:divBdr>
        <w:top w:val="none" w:sz="0" w:space="0" w:color="auto"/>
        <w:left w:val="none" w:sz="0" w:space="0" w:color="auto"/>
        <w:bottom w:val="none" w:sz="0" w:space="0" w:color="auto"/>
        <w:right w:val="none" w:sz="0" w:space="0" w:color="auto"/>
      </w:divBdr>
    </w:div>
    <w:div w:id="1201087756">
      <w:bodyDiv w:val="1"/>
      <w:marLeft w:val="0"/>
      <w:marRight w:val="0"/>
      <w:marTop w:val="0"/>
      <w:marBottom w:val="0"/>
      <w:divBdr>
        <w:top w:val="none" w:sz="0" w:space="0" w:color="auto"/>
        <w:left w:val="none" w:sz="0" w:space="0" w:color="auto"/>
        <w:bottom w:val="none" w:sz="0" w:space="0" w:color="auto"/>
        <w:right w:val="none" w:sz="0" w:space="0" w:color="auto"/>
      </w:divBdr>
    </w:div>
    <w:div w:id="1336415131">
      <w:bodyDiv w:val="1"/>
      <w:marLeft w:val="0"/>
      <w:marRight w:val="0"/>
      <w:marTop w:val="0"/>
      <w:marBottom w:val="0"/>
      <w:divBdr>
        <w:top w:val="none" w:sz="0" w:space="0" w:color="auto"/>
        <w:left w:val="none" w:sz="0" w:space="0" w:color="auto"/>
        <w:bottom w:val="none" w:sz="0" w:space="0" w:color="auto"/>
        <w:right w:val="none" w:sz="0" w:space="0" w:color="auto"/>
      </w:divBdr>
    </w:div>
    <w:div w:id="1507596765">
      <w:bodyDiv w:val="1"/>
      <w:marLeft w:val="0"/>
      <w:marRight w:val="0"/>
      <w:marTop w:val="0"/>
      <w:marBottom w:val="0"/>
      <w:divBdr>
        <w:top w:val="none" w:sz="0" w:space="0" w:color="auto"/>
        <w:left w:val="none" w:sz="0" w:space="0" w:color="auto"/>
        <w:bottom w:val="none" w:sz="0" w:space="0" w:color="auto"/>
        <w:right w:val="none" w:sz="0" w:space="0" w:color="auto"/>
      </w:divBdr>
    </w:div>
    <w:div w:id="16829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5</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170501025</dc:creator>
  <cp:keywords/>
  <dc:description/>
  <cp:lastModifiedBy>170501025</cp:lastModifiedBy>
  <cp:revision>21</cp:revision>
  <dcterms:created xsi:type="dcterms:W3CDTF">2024-07-18T11:04:00Z</dcterms:created>
  <dcterms:modified xsi:type="dcterms:W3CDTF">2024-11-09T08:39:00Z</dcterms:modified>
</cp:coreProperties>
</file>