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AD536" w14:textId="77777777" w:rsidR="00FB67B0" w:rsidRPr="00F73CC7" w:rsidRDefault="00FB67B0" w:rsidP="00FB67B0">
      <w:pPr>
        <w:spacing w:after="180" w:line="36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F73CC7">
        <w:rPr>
          <w:rFonts w:ascii="Arial" w:hAnsi="Arial" w:cs="Arial"/>
          <w:b/>
          <w:bCs/>
          <w:sz w:val="32"/>
          <w:szCs w:val="32"/>
        </w:rPr>
        <w:t>Supplementary information</w:t>
      </w:r>
    </w:p>
    <w:p w14:paraId="06524F2A" w14:textId="77777777" w:rsidR="00FB67B0" w:rsidRDefault="00FB67B0" w:rsidP="00FB67B0">
      <w:pPr>
        <w:spacing w:after="18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131F629" w14:textId="77777777" w:rsidR="00703D5C" w:rsidRDefault="009A7E8A" w:rsidP="00703D5C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7E2B13">
        <w:rPr>
          <w:rFonts w:ascii="Arial" w:hAnsi="Arial" w:cs="Arial"/>
          <w:b/>
          <w:sz w:val="32"/>
          <w:szCs w:val="32"/>
        </w:rPr>
        <w:t xml:space="preserve">Intranasal administration of a pan-reactive </w:t>
      </w:r>
      <w:r>
        <w:rPr>
          <w:rFonts w:ascii="Arial" w:hAnsi="Arial" w:cs="Arial"/>
          <w:b/>
          <w:sz w:val="32"/>
          <w:szCs w:val="32"/>
        </w:rPr>
        <w:t>anti-</w:t>
      </w:r>
      <w:r w:rsidRPr="007E2B13">
        <w:rPr>
          <w:rFonts w:ascii="Arial" w:hAnsi="Arial" w:cs="Arial"/>
          <w:b/>
          <w:sz w:val="32"/>
          <w:szCs w:val="32"/>
        </w:rPr>
        <w:t xml:space="preserve">influenza antibody reveals Fc-independent </w:t>
      </w:r>
      <w:r>
        <w:rPr>
          <w:rFonts w:ascii="Arial" w:hAnsi="Arial" w:cs="Arial"/>
          <w:b/>
          <w:sz w:val="32"/>
          <w:szCs w:val="32"/>
        </w:rPr>
        <w:t>mode</w:t>
      </w:r>
      <w:r w:rsidRPr="007E2B13">
        <w:rPr>
          <w:rFonts w:ascii="Arial" w:hAnsi="Arial" w:cs="Arial"/>
          <w:b/>
          <w:sz w:val="32"/>
          <w:szCs w:val="32"/>
        </w:rPr>
        <w:t xml:space="preserve"> of protection</w:t>
      </w:r>
    </w:p>
    <w:p w14:paraId="6D88788C" w14:textId="5C008C49" w:rsidR="00FB67B0" w:rsidRPr="006B5C05" w:rsidRDefault="00FB67B0" w:rsidP="00FB67B0">
      <w:pPr>
        <w:spacing w:line="360" w:lineRule="auto"/>
        <w:jc w:val="both"/>
        <w:rPr>
          <w:rFonts w:ascii="Arial" w:eastAsia="Corbel-Bold" w:hAnsi="Arial" w:cs="Arial"/>
        </w:rPr>
      </w:pPr>
      <w:r w:rsidRPr="00A40A28">
        <w:rPr>
          <w:rFonts w:ascii="Arial" w:eastAsia="Corbel-Bold" w:hAnsi="Arial" w:cs="Arial"/>
        </w:rPr>
        <w:t xml:space="preserve">Anna L. Beukenhorst </w:t>
      </w:r>
      <w:r w:rsidRPr="00A40A28">
        <w:rPr>
          <w:rFonts w:ascii="Arial" w:eastAsia="Corbel-Bold" w:hAnsi="Arial" w:cs="Arial"/>
          <w:vertAlign w:val="superscript"/>
        </w:rPr>
        <w:t>1,2,</w:t>
      </w:r>
      <w:r w:rsidRPr="00A40A28">
        <w:rPr>
          <w:rFonts w:ascii="Arial" w:eastAsia="Corbel-Bold" w:hAnsi="Arial" w:cs="Arial"/>
        </w:rPr>
        <w:t>*,</w:t>
      </w:r>
      <w:r>
        <w:rPr>
          <w:rFonts w:ascii="Arial" w:eastAsia="Corbel-Bold" w:hAnsi="Arial" w:cs="Arial"/>
        </w:rPr>
        <w:t xml:space="preserve"> </w:t>
      </w:r>
      <w:r w:rsidRPr="00A40A28">
        <w:rPr>
          <w:rFonts w:ascii="Arial" w:eastAsia="Corbel-Bold" w:hAnsi="Arial" w:cs="Arial"/>
        </w:rPr>
        <w:t xml:space="preserve">Keira L. Rice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Jacopo Frallicciardi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Martin H. Koldijk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</w:t>
      </w:r>
      <w:r>
        <w:rPr>
          <w:rFonts w:ascii="Arial" w:eastAsia="Corbel-Bold" w:hAnsi="Arial" w:cs="Arial"/>
        </w:rPr>
        <w:t>Carolyn M. Boudreau</w:t>
      </w:r>
      <w:r w:rsidRPr="00FB67B0">
        <w:rPr>
          <w:rFonts w:ascii="Arial" w:eastAsia="Corbel-Bold" w:hAnsi="Arial" w:cs="Arial"/>
          <w:vertAlign w:val="superscript"/>
        </w:rPr>
        <w:t>2</w:t>
      </w:r>
      <w:r>
        <w:rPr>
          <w:rFonts w:ascii="Arial" w:eastAsia="Corbel-Bold" w:hAnsi="Arial" w:cs="Arial"/>
        </w:rPr>
        <w:t xml:space="preserve">, </w:t>
      </w:r>
      <w:r w:rsidRPr="00A40A28">
        <w:rPr>
          <w:rStyle w:val="ui-provider"/>
          <w:rFonts w:ascii="Arial" w:hAnsi="Arial" w:cs="Arial"/>
        </w:rPr>
        <w:t xml:space="preserve">Justin Crawford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</w:t>
      </w:r>
      <w:r>
        <w:rPr>
          <w:rFonts w:ascii="Arial" w:eastAsia="Corbel-Bold" w:hAnsi="Arial" w:cs="Arial"/>
        </w:rPr>
        <w:t>Lisette A. H. M. Cornelissen</w:t>
      </w:r>
      <w:r>
        <w:rPr>
          <w:rFonts w:ascii="Arial" w:eastAsia="Corbel-Bold" w:hAnsi="Arial" w:cs="Arial"/>
          <w:vertAlign w:val="superscript"/>
        </w:rPr>
        <w:t>3</w:t>
      </w:r>
      <w:r>
        <w:rPr>
          <w:rFonts w:ascii="Arial" w:eastAsia="Corbel-Bold" w:hAnsi="Arial" w:cs="Arial"/>
        </w:rPr>
        <w:t xml:space="preserve">, </w:t>
      </w:r>
      <w:r w:rsidRPr="00A40A28">
        <w:rPr>
          <w:rFonts w:ascii="Arial" w:eastAsia="Corbel-Bold" w:hAnsi="Arial" w:cs="Arial"/>
        </w:rPr>
        <w:t xml:space="preserve">Kelly A. S. da Costa </w:t>
      </w:r>
      <w:r>
        <w:rPr>
          <w:rFonts w:ascii="Arial" w:eastAsia="Corbel-Bold" w:hAnsi="Arial" w:cs="Arial"/>
          <w:vertAlign w:val="superscript"/>
        </w:rPr>
        <w:t>4</w:t>
      </w:r>
      <w:r w:rsidRPr="00A40A28">
        <w:rPr>
          <w:rFonts w:ascii="Arial" w:eastAsia="Corbel-Bold" w:hAnsi="Arial" w:cs="Arial"/>
        </w:rPr>
        <w:t xml:space="preserve">, Babette A. de Jong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</w:t>
      </w:r>
      <w:r w:rsidRPr="00A40A28">
        <w:rPr>
          <w:rStyle w:val="ui-provider"/>
          <w:rFonts w:ascii="Arial" w:hAnsi="Arial" w:cs="Arial"/>
        </w:rPr>
        <w:t xml:space="preserve">Stephanie </w:t>
      </w:r>
      <w:proofErr w:type="spellStart"/>
      <w:r w:rsidRPr="00A40A28">
        <w:rPr>
          <w:rStyle w:val="ui-provider"/>
          <w:rFonts w:ascii="Arial" w:hAnsi="Arial" w:cs="Arial"/>
        </w:rPr>
        <w:t>Fischinger</w:t>
      </w:r>
      <w:proofErr w:type="spellEnd"/>
      <w:r w:rsidRPr="00A40A28">
        <w:rPr>
          <w:rStyle w:val="ui-provider"/>
          <w:rFonts w:ascii="Arial" w:hAnsi="Arial" w:cs="Arial"/>
        </w:rPr>
        <w:t xml:space="preserve">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Boris </w:t>
      </w:r>
      <w:proofErr w:type="spellStart"/>
      <w:r w:rsidRPr="00A40A28">
        <w:rPr>
          <w:rFonts w:ascii="Arial" w:eastAsia="Corbel-Bold" w:hAnsi="Arial" w:cs="Arial"/>
        </w:rPr>
        <w:t>Julg</w:t>
      </w:r>
      <w:proofErr w:type="spellEnd"/>
      <w:r>
        <w:rPr>
          <w:rFonts w:ascii="Arial" w:eastAsia="Corbel-Bold" w:hAnsi="Arial" w:cs="Arial"/>
        </w:rPr>
        <w:t xml:space="preserve"> </w:t>
      </w:r>
      <w:r>
        <w:rPr>
          <w:rFonts w:ascii="Arial" w:eastAsia="Corbel-Bold" w:hAnsi="Arial" w:cs="Arial"/>
          <w:vertAlign w:val="superscript"/>
        </w:rPr>
        <w:t>2</w:t>
      </w:r>
      <w:r w:rsidR="007B63F3">
        <w:rPr>
          <w:rFonts w:ascii="Arial" w:eastAsia="Corbel-Bold" w:hAnsi="Arial" w:cs="Arial"/>
          <w:vertAlign w:val="superscript"/>
        </w:rPr>
        <w:t>,5</w:t>
      </w:r>
      <w:r w:rsidRPr="00A40A28">
        <w:rPr>
          <w:rFonts w:ascii="Arial" w:eastAsia="Corbel-Bold" w:hAnsi="Arial" w:cs="Arial"/>
        </w:rPr>
        <w:t xml:space="preserve">, </w:t>
      </w:r>
      <w:proofErr w:type="spellStart"/>
      <w:r w:rsidRPr="00A40A28">
        <w:rPr>
          <w:rFonts w:ascii="Arial" w:eastAsia="Corbel-Bold" w:hAnsi="Arial" w:cs="Arial"/>
        </w:rPr>
        <w:t>Jaco</w:t>
      </w:r>
      <w:proofErr w:type="spellEnd"/>
      <w:r w:rsidRPr="00A40A28">
        <w:rPr>
          <w:rFonts w:ascii="Arial" w:eastAsia="Corbel-Bold" w:hAnsi="Arial" w:cs="Arial"/>
        </w:rPr>
        <w:t xml:space="preserve"> M. Klap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 xml:space="preserve">, Clarissa M. Koch </w:t>
      </w:r>
      <w:r>
        <w:rPr>
          <w:rFonts w:ascii="Arial" w:eastAsia="Corbel-Bold" w:hAnsi="Arial" w:cs="Arial"/>
          <w:vertAlign w:val="superscript"/>
        </w:rPr>
        <w:t>2</w:t>
      </w:r>
      <w:r w:rsidRPr="00A40A28">
        <w:rPr>
          <w:rFonts w:ascii="Arial" w:eastAsia="Corbel-Bold" w:hAnsi="Arial" w:cs="Arial"/>
        </w:rPr>
        <w:t>,</w:t>
      </w:r>
      <w:r>
        <w:rPr>
          <w:rFonts w:ascii="Arial" w:eastAsia="Corbel-Bold" w:hAnsi="Arial" w:cs="Arial"/>
        </w:rPr>
        <w:t xml:space="preserve"> Zoltán Magyarics </w:t>
      </w:r>
      <w:r>
        <w:rPr>
          <w:rFonts w:ascii="Arial" w:eastAsia="Corbel-Bold" w:hAnsi="Arial" w:cs="Arial"/>
          <w:vertAlign w:val="superscript"/>
        </w:rPr>
        <w:t>2</w:t>
      </w:r>
      <w:r>
        <w:rPr>
          <w:rFonts w:ascii="Arial" w:eastAsia="Corbel-Bold" w:hAnsi="Arial" w:cs="Arial"/>
        </w:rPr>
        <w:t>,</w:t>
      </w:r>
      <w:r w:rsidRPr="00A40A28">
        <w:rPr>
          <w:rStyle w:val="ui-provider"/>
          <w:rFonts w:ascii="Arial" w:hAnsi="Arial" w:cs="Arial"/>
        </w:rPr>
        <w:t xml:space="preserve"> Faez A</w:t>
      </w:r>
      <w:r w:rsidR="006E793D">
        <w:rPr>
          <w:rStyle w:val="ui-provider"/>
          <w:rFonts w:ascii="Arial" w:hAnsi="Arial" w:cs="Arial"/>
        </w:rPr>
        <w:t>.</w:t>
      </w:r>
      <w:r w:rsidRPr="00A40A28">
        <w:rPr>
          <w:rStyle w:val="ui-provider"/>
          <w:rFonts w:ascii="Arial" w:hAnsi="Arial" w:cs="Arial"/>
        </w:rPr>
        <w:t xml:space="preserve"> </w:t>
      </w:r>
      <w:proofErr w:type="spellStart"/>
      <w:r w:rsidRPr="00A40A28">
        <w:rPr>
          <w:rStyle w:val="ui-provider"/>
          <w:rFonts w:ascii="Arial" w:hAnsi="Arial" w:cs="Arial"/>
        </w:rPr>
        <w:t>Nait</w:t>
      </w:r>
      <w:proofErr w:type="spellEnd"/>
      <w:r w:rsidRPr="00A40A28">
        <w:rPr>
          <w:rStyle w:val="ui-provider"/>
          <w:rFonts w:ascii="Arial" w:hAnsi="Arial" w:cs="Arial"/>
        </w:rPr>
        <w:t xml:space="preserve"> Mohamed </w:t>
      </w:r>
      <w:r>
        <w:rPr>
          <w:rFonts w:ascii="Arial" w:eastAsia="Corbel-Bold" w:hAnsi="Arial" w:cs="Arial"/>
          <w:vertAlign w:val="superscript"/>
        </w:rPr>
        <w:t>5</w:t>
      </w:r>
      <w:r w:rsidRPr="00A40A28">
        <w:rPr>
          <w:rStyle w:val="ui-provider"/>
          <w:rFonts w:ascii="Arial" w:hAnsi="Arial" w:cs="Arial"/>
        </w:rPr>
        <w:t xml:space="preserve">, </w:t>
      </w:r>
      <w:proofErr w:type="spellStart"/>
      <w:r w:rsidRPr="00A40A28">
        <w:rPr>
          <w:rStyle w:val="ui-provider"/>
          <w:rFonts w:ascii="Arial" w:hAnsi="Arial" w:cs="Arial"/>
        </w:rPr>
        <w:t>Vintus</w:t>
      </w:r>
      <w:proofErr w:type="spellEnd"/>
      <w:r w:rsidRPr="00A40A28">
        <w:rPr>
          <w:rStyle w:val="ui-provider"/>
          <w:rFonts w:ascii="Arial" w:hAnsi="Arial" w:cs="Arial"/>
        </w:rPr>
        <w:t xml:space="preserve"> Okonkwo</w:t>
      </w:r>
      <w:r>
        <w:rPr>
          <w:rStyle w:val="ui-provider"/>
          <w:rFonts w:ascii="Arial" w:hAnsi="Arial" w:cs="Arial"/>
        </w:rPr>
        <w:t xml:space="preserve"> </w:t>
      </w:r>
      <w:r>
        <w:rPr>
          <w:rFonts w:ascii="Arial" w:eastAsia="Corbel-Bold" w:hAnsi="Arial" w:cs="Arial"/>
          <w:vertAlign w:val="superscript"/>
        </w:rPr>
        <w:t>5</w:t>
      </w:r>
      <w:r w:rsidRPr="00A40A28">
        <w:rPr>
          <w:rStyle w:val="ui-provider"/>
          <w:rFonts w:ascii="Arial" w:hAnsi="Arial" w:cs="Arial"/>
        </w:rPr>
        <w:t xml:space="preserve">, Lindsey Adams </w:t>
      </w:r>
      <w:r>
        <w:rPr>
          <w:rFonts w:ascii="Arial" w:eastAsia="Corbel-Bold" w:hAnsi="Arial" w:cs="Arial"/>
          <w:vertAlign w:val="superscript"/>
        </w:rPr>
        <w:t>5</w:t>
      </w:r>
      <w:r w:rsidRPr="00A40A28">
        <w:rPr>
          <w:rStyle w:val="ui-provider"/>
          <w:rFonts w:ascii="Arial" w:hAnsi="Arial" w:cs="Arial"/>
        </w:rPr>
        <w:t xml:space="preserve">, Caitlin </w:t>
      </w:r>
      <w:r>
        <w:rPr>
          <w:rStyle w:val="ui-provider"/>
          <w:rFonts w:ascii="Arial" w:hAnsi="Arial" w:cs="Arial"/>
        </w:rPr>
        <w:t xml:space="preserve">M. </w:t>
      </w:r>
      <w:r w:rsidRPr="00A40A28">
        <w:rPr>
          <w:rStyle w:val="ui-provider"/>
          <w:rFonts w:ascii="Arial" w:hAnsi="Arial" w:cs="Arial"/>
        </w:rPr>
        <w:t xml:space="preserve">McCarthy </w:t>
      </w:r>
      <w:r>
        <w:rPr>
          <w:rFonts w:ascii="Arial" w:eastAsia="Corbel-Bold" w:hAnsi="Arial" w:cs="Arial"/>
          <w:vertAlign w:val="superscript"/>
        </w:rPr>
        <w:t>5</w:t>
      </w:r>
      <w:r w:rsidRPr="00A40A28">
        <w:rPr>
          <w:rStyle w:val="ui-provider"/>
          <w:rFonts w:ascii="Arial" w:hAnsi="Arial" w:cs="Arial"/>
        </w:rPr>
        <w:t>, Larance Ronsard</w:t>
      </w:r>
      <w:r>
        <w:rPr>
          <w:rStyle w:val="ui-provider"/>
          <w:rFonts w:ascii="Arial" w:hAnsi="Arial" w:cs="Arial"/>
        </w:rPr>
        <w:t xml:space="preserve"> </w:t>
      </w:r>
      <w:r>
        <w:rPr>
          <w:rFonts w:ascii="Arial" w:eastAsia="Corbel-Bold" w:hAnsi="Arial" w:cs="Arial"/>
          <w:vertAlign w:val="superscript"/>
        </w:rPr>
        <w:t>5</w:t>
      </w:r>
      <w:r w:rsidRPr="00A40A28">
        <w:rPr>
          <w:rStyle w:val="ui-provider"/>
          <w:rFonts w:ascii="Arial" w:hAnsi="Arial" w:cs="Arial"/>
        </w:rPr>
        <w:t xml:space="preserve">, </w:t>
      </w:r>
      <w:r w:rsidRPr="006B5C05">
        <w:rPr>
          <w:rFonts w:ascii="Arial" w:eastAsia="Corbel-Bold" w:hAnsi="Arial" w:cs="Arial"/>
        </w:rPr>
        <w:t xml:space="preserve">Nigel Temperton </w:t>
      </w:r>
      <w:r w:rsidRPr="006B5C05">
        <w:rPr>
          <w:rFonts w:ascii="Arial" w:eastAsia="Corbel-Bold" w:hAnsi="Arial" w:cs="Arial"/>
          <w:vertAlign w:val="superscript"/>
        </w:rPr>
        <w:t>4</w:t>
      </w:r>
      <w:r w:rsidRPr="006B5C05">
        <w:rPr>
          <w:rFonts w:ascii="Arial" w:eastAsia="Corbel-Bold" w:hAnsi="Arial" w:cs="Arial"/>
        </w:rPr>
        <w:t xml:space="preserve">, Helene Vietsch </w:t>
      </w:r>
      <w:r>
        <w:rPr>
          <w:rFonts w:ascii="Arial" w:eastAsia="Corbel-Bold" w:hAnsi="Arial" w:cs="Arial"/>
          <w:vertAlign w:val="superscript"/>
        </w:rPr>
        <w:t>2</w:t>
      </w:r>
      <w:r w:rsidRPr="006B5C05">
        <w:rPr>
          <w:rFonts w:ascii="Arial" w:eastAsia="Corbel-Bold" w:hAnsi="Arial" w:cs="Arial"/>
        </w:rPr>
        <w:t xml:space="preserve">, </w:t>
      </w:r>
      <w:r w:rsidRPr="006B5C05">
        <w:rPr>
          <w:rFonts w:ascii="Arial" w:hAnsi="Arial" w:cs="Arial"/>
          <w:shd w:val="clear" w:color="auto" w:fill="FFFFFF"/>
        </w:rPr>
        <w:t xml:space="preserve">Kanin Wichapong </w:t>
      </w:r>
      <w:r>
        <w:rPr>
          <w:rFonts w:ascii="Arial" w:eastAsia="Corbel-Bold" w:hAnsi="Arial" w:cs="Arial"/>
          <w:vertAlign w:val="superscript"/>
        </w:rPr>
        <w:t>6,7</w:t>
      </w:r>
      <w:r w:rsidRPr="006B5C05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Bertjan Ziere</w:t>
      </w:r>
      <w:r w:rsidRPr="00FB67B0">
        <w:rPr>
          <w:rFonts w:ascii="Arial" w:hAnsi="Arial" w:cs="Arial"/>
          <w:shd w:val="clear" w:color="auto" w:fill="FFFFFF"/>
          <w:vertAlign w:val="superscript"/>
        </w:rPr>
        <w:t>2</w:t>
      </w:r>
      <w:r>
        <w:rPr>
          <w:rFonts w:ascii="Arial" w:hAnsi="Arial" w:cs="Arial"/>
          <w:shd w:val="clear" w:color="auto" w:fill="FFFFFF"/>
        </w:rPr>
        <w:t>,</w:t>
      </w:r>
      <w:r w:rsidRPr="006B5C05">
        <w:rPr>
          <w:rFonts w:ascii="Arial" w:hAnsi="Arial" w:cs="Arial"/>
          <w:shd w:val="clear" w:color="auto" w:fill="FFFFFF"/>
        </w:rPr>
        <w:t xml:space="preserve"> </w:t>
      </w:r>
      <w:r w:rsidRPr="006B5C05">
        <w:rPr>
          <w:rStyle w:val="ui-provider"/>
          <w:rFonts w:ascii="Arial" w:hAnsi="Arial" w:cs="Arial"/>
        </w:rPr>
        <w:t xml:space="preserve">Daniel Lingwood </w:t>
      </w:r>
      <w:r>
        <w:rPr>
          <w:rFonts w:ascii="Arial" w:eastAsia="Corbel-Bold" w:hAnsi="Arial" w:cs="Arial"/>
          <w:vertAlign w:val="superscript"/>
        </w:rPr>
        <w:t>5</w:t>
      </w:r>
      <w:r w:rsidRPr="006B5C05">
        <w:rPr>
          <w:rStyle w:val="ui-provider"/>
          <w:rFonts w:ascii="Arial" w:hAnsi="Arial" w:cs="Arial"/>
        </w:rPr>
        <w:t xml:space="preserve">, </w:t>
      </w:r>
      <w:r w:rsidRPr="006B5C05">
        <w:rPr>
          <w:rFonts w:ascii="Arial" w:eastAsia="Corbel-Bold" w:hAnsi="Arial" w:cs="Arial"/>
        </w:rPr>
        <w:t xml:space="preserve">Jaap Goudsmit </w:t>
      </w:r>
      <w:r w:rsidR="0083417A" w:rsidRPr="0083417A">
        <w:rPr>
          <w:rFonts w:ascii="Arial" w:eastAsia="Corbel-Bold" w:hAnsi="Arial" w:cs="Arial"/>
          <w:vertAlign w:val="superscript"/>
        </w:rPr>
        <w:t>1</w:t>
      </w:r>
    </w:p>
    <w:p w14:paraId="02E4BE3A" w14:textId="77777777" w:rsidR="0083417A" w:rsidRPr="006B5C05" w:rsidRDefault="00FB67B0" w:rsidP="0083417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B5C05">
        <w:rPr>
          <w:rFonts w:ascii="Arial" w:hAnsi="Arial" w:cs="Arial"/>
          <w:kern w:val="0"/>
          <w:sz w:val="20"/>
          <w:szCs w:val="20"/>
          <w:vertAlign w:val="superscript"/>
        </w:rPr>
        <w:t xml:space="preserve">1 </w:t>
      </w:r>
      <w:r w:rsidR="0083417A" w:rsidRPr="006B5C05">
        <w:rPr>
          <w:rFonts w:ascii="Arial" w:hAnsi="Arial" w:cs="Arial"/>
          <w:kern w:val="0"/>
          <w:sz w:val="20"/>
          <w:szCs w:val="20"/>
        </w:rPr>
        <w:t>Departments of Epidemiology, Immunology and Infectious Diseases, Harvard TH Chan School of</w:t>
      </w:r>
    </w:p>
    <w:p w14:paraId="6BD327AE" w14:textId="042C3B7C" w:rsidR="00FB67B0" w:rsidRPr="00930E83" w:rsidRDefault="0083417A" w:rsidP="00930E83">
      <w:pPr>
        <w:spacing w:line="360" w:lineRule="auto"/>
        <w:rPr>
          <w:rFonts w:ascii="Arial" w:hAnsi="Arial" w:cs="Arial"/>
          <w:kern w:val="0"/>
          <w:sz w:val="20"/>
          <w:szCs w:val="20"/>
        </w:rPr>
      </w:pPr>
      <w:r w:rsidRPr="006B5C05">
        <w:rPr>
          <w:rFonts w:ascii="Arial" w:hAnsi="Arial" w:cs="Arial"/>
          <w:kern w:val="0"/>
          <w:sz w:val="20"/>
          <w:szCs w:val="20"/>
        </w:rPr>
        <w:t xml:space="preserve">Public Health, Boston, </w:t>
      </w:r>
      <w:r>
        <w:rPr>
          <w:rFonts w:ascii="Arial" w:hAnsi="Arial" w:cs="Arial"/>
          <w:kern w:val="0"/>
          <w:sz w:val="20"/>
          <w:szCs w:val="20"/>
        </w:rPr>
        <w:t>Massachusetts</w:t>
      </w:r>
      <w:r w:rsidRPr="006B5C05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United States of America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 w:rsidRPr="006B5C05">
        <w:rPr>
          <w:rFonts w:ascii="Arial" w:hAnsi="Arial" w:cs="Arial"/>
          <w:kern w:val="0"/>
          <w:sz w:val="20"/>
          <w:szCs w:val="20"/>
          <w:vertAlign w:val="superscript"/>
        </w:rPr>
        <w:t xml:space="preserve">2 </w:t>
      </w:r>
      <w:r w:rsidR="00FB67B0" w:rsidRPr="006B5C05">
        <w:rPr>
          <w:rFonts w:ascii="Arial" w:hAnsi="Arial" w:cs="Arial"/>
          <w:kern w:val="0"/>
          <w:sz w:val="20"/>
          <w:szCs w:val="20"/>
        </w:rPr>
        <w:t xml:space="preserve">Leyden Laboratories, Leiden, </w:t>
      </w:r>
      <w:proofErr w:type="gramStart"/>
      <w:r w:rsidR="00FB67B0" w:rsidRPr="006B5C05">
        <w:rPr>
          <w:rFonts w:ascii="Arial" w:hAnsi="Arial" w:cs="Arial"/>
          <w:kern w:val="0"/>
          <w:sz w:val="20"/>
          <w:szCs w:val="20"/>
        </w:rPr>
        <w:t>The</w:t>
      </w:r>
      <w:proofErr w:type="gramEnd"/>
      <w:r w:rsidR="00FB67B0" w:rsidRPr="006B5C05">
        <w:rPr>
          <w:rFonts w:ascii="Arial" w:hAnsi="Arial" w:cs="Arial"/>
          <w:kern w:val="0"/>
          <w:sz w:val="20"/>
          <w:szCs w:val="20"/>
        </w:rPr>
        <w:t xml:space="preserve"> Netherlands.  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>
        <w:rPr>
          <w:rFonts w:ascii="Arial" w:hAnsi="Arial" w:cs="Arial"/>
          <w:kern w:val="0"/>
          <w:sz w:val="20"/>
          <w:szCs w:val="20"/>
          <w:vertAlign w:val="superscript"/>
        </w:rPr>
        <w:t>3</w:t>
      </w:r>
      <w:r w:rsidR="00FB67B0">
        <w:rPr>
          <w:rFonts w:ascii="Arial" w:hAnsi="Arial" w:cs="Arial"/>
          <w:kern w:val="0"/>
          <w:sz w:val="20"/>
          <w:szCs w:val="20"/>
        </w:rPr>
        <w:t xml:space="preserve"> </w:t>
      </w:r>
      <w:proofErr w:type="spellStart"/>
      <w:r w:rsidR="00FB67B0" w:rsidRPr="00335E8B">
        <w:rPr>
          <w:rFonts w:ascii="Arial" w:hAnsi="Arial" w:cs="Arial"/>
          <w:kern w:val="0"/>
          <w:sz w:val="20"/>
          <w:szCs w:val="20"/>
        </w:rPr>
        <w:t>Wageningen</w:t>
      </w:r>
      <w:proofErr w:type="spellEnd"/>
      <w:r w:rsidR="00FB67B0" w:rsidRPr="00335E8B">
        <w:rPr>
          <w:rFonts w:ascii="Arial" w:hAnsi="Arial" w:cs="Arial"/>
          <w:kern w:val="0"/>
          <w:sz w:val="20"/>
          <w:szCs w:val="20"/>
        </w:rPr>
        <w:t xml:space="preserve"> </w:t>
      </w:r>
      <w:proofErr w:type="spellStart"/>
      <w:r w:rsidR="00FB67B0" w:rsidRPr="00335E8B">
        <w:rPr>
          <w:rFonts w:ascii="Arial" w:hAnsi="Arial" w:cs="Arial"/>
          <w:kern w:val="0"/>
          <w:sz w:val="20"/>
          <w:szCs w:val="20"/>
        </w:rPr>
        <w:t>Bioveterinary</w:t>
      </w:r>
      <w:proofErr w:type="spellEnd"/>
      <w:r w:rsidR="00FB67B0" w:rsidRPr="00335E8B">
        <w:rPr>
          <w:rFonts w:ascii="Arial" w:hAnsi="Arial" w:cs="Arial"/>
          <w:kern w:val="0"/>
          <w:sz w:val="20"/>
          <w:szCs w:val="20"/>
        </w:rPr>
        <w:t xml:space="preserve"> Research</w:t>
      </w:r>
      <w:r w:rsidR="00FB67B0">
        <w:rPr>
          <w:rFonts w:ascii="Arial" w:hAnsi="Arial" w:cs="Arial"/>
          <w:kern w:val="0"/>
          <w:sz w:val="20"/>
          <w:szCs w:val="20"/>
        </w:rPr>
        <w:t xml:space="preserve">, </w:t>
      </w:r>
      <w:proofErr w:type="spellStart"/>
      <w:r w:rsidR="00FB67B0">
        <w:rPr>
          <w:rFonts w:ascii="Arial" w:hAnsi="Arial" w:cs="Arial"/>
          <w:kern w:val="0"/>
          <w:sz w:val="20"/>
          <w:szCs w:val="20"/>
        </w:rPr>
        <w:t>Wageningen</w:t>
      </w:r>
      <w:proofErr w:type="spellEnd"/>
      <w:r w:rsidR="00FB67B0">
        <w:rPr>
          <w:rFonts w:ascii="Arial" w:hAnsi="Arial" w:cs="Arial"/>
          <w:kern w:val="0"/>
          <w:sz w:val="20"/>
          <w:szCs w:val="20"/>
        </w:rPr>
        <w:t xml:space="preserve"> University &amp; Research, </w:t>
      </w:r>
      <w:proofErr w:type="spellStart"/>
      <w:r w:rsidR="00FB67B0">
        <w:rPr>
          <w:rFonts w:ascii="Arial" w:hAnsi="Arial" w:cs="Arial"/>
          <w:kern w:val="0"/>
          <w:sz w:val="20"/>
          <w:szCs w:val="20"/>
        </w:rPr>
        <w:t>Lelystad</w:t>
      </w:r>
      <w:proofErr w:type="spellEnd"/>
      <w:r w:rsidR="00FB67B0">
        <w:rPr>
          <w:rFonts w:ascii="Arial" w:hAnsi="Arial" w:cs="Arial"/>
          <w:kern w:val="0"/>
          <w:sz w:val="20"/>
          <w:szCs w:val="20"/>
        </w:rPr>
        <w:t>, The Netherlands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 w:rsidRPr="006B5C05">
        <w:rPr>
          <w:rFonts w:ascii="Arial" w:hAnsi="Arial" w:cs="Arial"/>
          <w:kern w:val="0"/>
          <w:sz w:val="20"/>
          <w:szCs w:val="20"/>
          <w:vertAlign w:val="superscript"/>
        </w:rPr>
        <w:t>4</w:t>
      </w:r>
      <w:r w:rsidR="00FB67B0" w:rsidRPr="006B5C05">
        <w:rPr>
          <w:rFonts w:ascii="Arial" w:hAnsi="Arial" w:cs="Arial"/>
          <w:kern w:val="0"/>
          <w:sz w:val="20"/>
          <w:szCs w:val="20"/>
        </w:rPr>
        <w:t xml:space="preserve"> Viral </w:t>
      </w:r>
      <w:proofErr w:type="spellStart"/>
      <w:r w:rsidR="00FB67B0" w:rsidRPr="006B5C05">
        <w:rPr>
          <w:rFonts w:ascii="Arial" w:hAnsi="Arial" w:cs="Arial"/>
          <w:kern w:val="0"/>
          <w:sz w:val="20"/>
          <w:szCs w:val="20"/>
        </w:rPr>
        <w:t>Pseudotype</w:t>
      </w:r>
      <w:proofErr w:type="spellEnd"/>
      <w:r w:rsidR="00FB67B0" w:rsidRPr="006B5C05">
        <w:rPr>
          <w:rFonts w:ascii="Arial" w:hAnsi="Arial" w:cs="Arial"/>
          <w:kern w:val="0"/>
          <w:sz w:val="20"/>
          <w:szCs w:val="20"/>
        </w:rPr>
        <w:t xml:space="preserve"> Unit, Medway School of Pharmacy, University of Kent and University of Greenwich,</w:t>
      </w:r>
      <w:r w:rsidR="00930E83">
        <w:rPr>
          <w:rFonts w:ascii="Arial" w:hAnsi="Arial" w:cs="Arial"/>
          <w:kern w:val="0"/>
          <w:sz w:val="20"/>
          <w:szCs w:val="20"/>
        </w:rPr>
        <w:t xml:space="preserve"> </w:t>
      </w:r>
      <w:r w:rsidR="00FB67B0" w:rsidRPr="006B5C05">
        <w:rPr>
          <w:rFonts w:ascii="Arial" w:hAnsi="Arial" w:cs="Arial"/>
          <w:kern w:val="0"/>
          <w:sz w:val="20"/>
          <w:szCs w:val="20"/>
        </w:rPr>
        <w:t xml:space="preserve">Chatham, </w:t>
      </w:r>
      <w:r w:rsidR="00FB67B0">
        <w:rPr>
          <w:rFonts w:ascii="Arial" w:hAnsi="Arial" w:cs="Arial"/>
          <w:kern w:val="0"/>
          <w:sz w:val="20"/>
          <w:szCs w:val="20"/>
        </w:rPr>
        <w:t>United Kingdom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>
        <w:rPr>
          <w:rFonts w:ascii="Arial" w:hAnsi="Arial" w:cs="Arial"/>
          <w:kern w:val="0"/>
          <w:sz w:val="20"/>
          <w:szCs w:val="20"/>
          <w:vertAlign w:val="superscript"/>
        </w:rPr>
        <w:t>5</w:t>
      </w:r>
      <w:r w:rsidR="00FB67B0" w:rsidRPr="006B5C05">
        <w:rPr>
          <w:rFonts w:ascii="Arial" w:hAnsi="Arial" w:cs="Arial"/>
          <w:kern w:val="0"/>
          <w:sz w:val="20"/>
          <w:szCs w:val="20"/>
          <w:vertAlign w:val="superscript"/>
        </w:rPr>
        <w:t xml:space="preserve"> </w:t>
      </w:r>
      <w:r w:rsidR="00FB67B0" w:rsidRPr="006B5C05">
        <w:rPr>
          <w:rFonts w:ascii="Arial" w:hAnsi="Arial" w:cs="Arial"/>
          <w:kern w:val="0"/>
          <w:sz w:val="20"/>
          <w:szCs w:val="20"/>
        </w:rPr>
        <w:t xml:space="preserve">The Ragon Institute of Mass General, MIT and Harvard, Cambridge, </w:t>
      </w:r>
      <w:r w:rsidR="00FB67B0">
        <w:rPr>
          <w:rFonts w:ascii="Arial" w:hAnsi="Arial" w:cs="Arial"/>
          <w:kern w:val="0"/>
          <w:sz w:val="20"/>
          <w:szCs w:val="20"/>
        </w:rPr>
        <w:t>Massachusetts</w:t>
      </w:r>
      <w:r w:rsidR="00FB67B0" w:rsidRPr="006B5C05">
        <w:rPr>
          <w:rFonts w:ascii="Arial" w:hAnsi="Arial" w:cs="Arial"/>
          <w:kern w:val="0"/>
          <w:sz w:val="20"/>
          <w:szCs w:val="20"/>
        </w:rPr>
        <w:t>, U</w:t>
      </w:r>
      <w:r w:rsidR="00FB67B0">
        <w:rPr>
          <w:rFonts w:ascii="Arial" w:hAnsi="Arial" w:cs="Arial"/>
          <w:kern w:val="0"/>
          <w:sz w:val="20"/>
          <w:szCs w:val="20"/>
        </w:rPr>
        <w:t>nited States of America</w:t>
      </w:r>
      <w:r w:rsidR="00FB67B0" w:rsidRPr="006B5C05">
        <w:rPr>
          <w:rFonts w:ascii="Arial" w:hAnsi="Arial" w:cs="Arial"/>
          <w:kern w:val="0"/>
          <w:sz w:val="20"/>
          <w:szCs w:val="20"/>
        </w:rPr>
        <w:t>.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>
        <w:rPr>
          <w:rFonts w:ascii="Arial" w:hAnsi="Arial" w:cs="Arial"/>
          <w:kern w:val="0"/>
          <w:sz w:val="20"/>
          <w:szCs w:val="20"/>
          <w:vertAlign w:val="superscript"/>
        </w:rPr>
        <w:t>6</w:t>
      </w:r>
      <w:r w:rsidR="00FB67B0" w:rsidRPr="006B5C05">
        <w:rPr>
          <w:rFonts w:ascii="Arial" w:hAnsi="Arial" w:cs="Arial"/>
          <w:kern w:val="0"/>
          <w:sz w:val="20"/>
          <w:szCs w:val="20"/>
        </w:rPr>
        <w:t xml:space="preserve"> </w:t>
      </w:r>
      <w:r w:rsidR="00FB67B0" w:rsidRPr="006B5C05">
        <w:rPr>
          <w:rFonts w:ascii="Arial" w:hAnsi="Arial" w:cs="Arial"/>
          <w:sz w:val="20"/>
          <w:szCs w:val="20"/>
        </w:rPr>
        <w:t>Department of Biochemistry, Cardiovascular Research Institute Maastricht (CARIM), Maastricht University, Maastricht, Netherlands</w:t>
      </w:r>
      <w:r w:rsidR="00930E83">
        <w:rPr>
          <w:rFonts w:ascii="Arial" w:hAnsi="Arial" w:cs="Arial"/>
          <w:kern w:val="0"/>
          <w:sz w:val="20"/>
          <w:szCs w:val="20"/>
        </w:rPr>
        <w:br/>
      </w:r>
      <w:r w:rsidR="00FB67B0">
        <w:rPr>
          <w:rFonts w:ascii="Arial" w:hAnsi="Arial" w:cs="Arial"/>
          <w:sz w:val="20"/>
          <w:szCs w:val="20"/>
          <w:vertAlign w:val="subscript"/>
        </w:rPr>
        <w:t>7</w:t>
      </w:r>
      <w:r w:rsidR="00FB67B0" w:rsidRPr="006B5C05">
        <w:rPr>
          <w:rFonts w:ascii="Arial" w:hAnsi="Arial" w:cs="Arial"/>
          <w:sz w:val="20"/>
          <w:szCs w:val="20"/>
        </w:rPr>
        <w:t> </w:t>
      </w:r>
      <w:proofErr w:type="spellStart"/>
      <w:r w:rsidR="00FB67B0" w:rsidRPr="006B5C05">
        <w:rPr>
          <w:rFonts w:ascii="Arial" w:hAnsi="Arial" w:cs="Arial"/>
          <w:sz w:val="20"/>
          <w:szCs w:val="20"/>
        </w:rPr>
        <w:t>Hillmark</w:t>
      </w:r>
      <w:proofErr w:type="spellEnd"/>
      <w:r w:rsidR="00FB67B0" w:rsidRPr="006B5C05">
        <w:rPr>
          <w:rFonts w:ascii="Arial" w:hAnsi="Arial" w:cs="Arial"/>
          <w:sz w:val="20"/>
          <w:szCs w:val="20"/>
        </w:rPr>
        <w:t xml:space="preserve"> B.V., Maastricht, the Netherlands</w:t>
      </w:r>
    </w:p>
    <w:p w14:paraId="1EA641DD" w14:textId="77777777" w:rsidR="00FB67B0" w:rsidRPr="008043FE" w:rsidRDefault="00FB67B0" w:rsidP="00FB67B0">
      <w:pPr>
        <w:spacing w:line="360" w:lineRule="auto"/>
        <w:rPr>
          <w:rFonts w:ascii="Arial" w:eastAsia="Corbel-Bold" w:hAnsi="Arial" w:cs="Arial"/>
          <w:sz w:val="20"/>
          <w:szCs w:val="20"/>
          <w:lang w:val="fr-FR"/>
        </w:rPr>
      </w:pPr>
      <w:r w:rsidRPr="008043FE">
        <w:rPr>
          <w:rFonts w:ascii="Arial" w:hAnsi="Arial" w:cs="Arial"/>
          <w:kern w:val="0"/>
          <w:sz w:val="20"/>
          <w:szCs w:val="20"/>
          <w:lang w:val="fr-FR"/>
        </w:rPr>
        <w:t>*email: anna.beukenhorst@leydenlabs.com</w:t>
      </w:r>
    </w:p>
    <w:p w14:paraId="6B39744E" w14:textId="77777777" w:rsidR="00FB67B0" w:rsidRDefault="00FB67B0" w:rsidP="00FB67B0">
      <w:pPr>
        <w:spacing w:after="180" w:line="36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33E65995" wp14:editId="6D75A0F4">
            <wp:extent cx="5934710" cy="2680335"/>
            <wp:effectExtent l="0" t="0" r="8890" b="5715"/>
            <wp:docPr id="5540979" name="Picture 6" descr="A group of blue and black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979" name="Picture 6" descr="A group of blue and black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B6F2" w14:textId="215073A4" w:rsidR="00FB67B0" w:rsidRPr="00811DD1" w:rsidRDefault="00FB67B0" w:rsidP="00FB67B0">
      <w:pPr>
        <w:spacing w:after="180" w:line="360" w:lineRule="auto"/>
        <w:jc w:val="both"/>
        <w:rPr>
          <w:rFonts w:ascii="Arial" w:hAnsi="Arial" w:cs="Arial"/>
        </w:rPr>
      </w:pPr>
      <w:r w:rsidRPr="00642701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0A48C0">
        <w:rPr>
          <w:rFonts w:ascii="Arial" w:hAnsi="Arial" w:cs="Arial"/>
          <w:b/>
          <w:bCs/>
          <w:sz w:val="20"/>
          <w:szCs w:val="20"/>
        </w:rPr>
        <w:t>Figure</w:t>
      </w:r>
      <w:r w:rsidRPr="00642701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642701">
        <w:rPr>
          <w:rFonts w:ascii="Arial" w:hAnsi="Arial" w:cs="Arial"/>
          <w:sz w:val="20"/>
          <w:szCs w:val="20"/>
        </w:rPr>
        <w:t xml:space="preserve"> </w:t>
      </w:r>
      <w:r w:rsidRPr="00F96C78">
        <w:rPr>
          <w:rFonts w:ascii="Arial" w:hAnsi="Arial" w:cs="Arial"/>
          <w:sz w:val="20"/>
          <w:szCs w:val="20"/>
        </w:rPr>
        <w:t>Three-dimensional</w:t>
      </w:r>
      <w:r w:rsidRPr="00EA01B5">
        <w:rPr>
          <w:rFonts w:ascii="Arial" w:hAnsi="Arial" w:cs="Arial"/>
          <w:sz w:val="20"/>
          <w:szCs w:val="20"/>
        </w:rPr>
        <w:t xml:space="preserve"> (3D) </w:t>
      </w:r>
      <w:r w:rsidRPr="00F96C78">
        <w:rPr>
          <w:rFonts w:ascii="Arial" w:hAnsi="Arial" w:cs="Arial"/>
          <w:sz w:val="20"/>
          <w:szCs w:val="20"/>
          <w:lang w:val="en-GB"/>
        </w:rPr>
        <w:t>structures</w:t>
      </w:r>
      <w:r w:rsidRPr="00EA01B5">
        <w:rPr>
          <w:rFonts w:ascii="Arial" w:hAnsi="Arial" w:cs="Arial"/>
          <w:sz w:val="20"/>
          <w:szCs w:val="20"/>
        </w:rPr>
        <w:t xml:space="preserve"> </w:t>
      </w:r>
      <w:r w:rsidRPr="00F96C78">
        <w:rPr>
          <w:rFonts w:ascii="Arial" w:hAnsi="Arial" w:cs="Arial"/>
          <w:sz w:val="20"/>
          <w:szCs w:val="20"/>
          <w:lang w:val="en-GB"/>
        </w:rPr>
        <w:t>of CR9114 Fab in complex with H1, H5</w:t>
      </w:r>
      <w:r>
        <w:rPr>
          <w:rFonts w:ascii="Arial" w:hAnsi="Arial" w:cs="Arial"/>
          <w:sz w:val="20"/>
          <w:szCs w:val="20"/>
          <w:lang w:val="en-GB"/>
        </w:rPr>
        <w:t>,</w:t>
      </w:r>
      <w:r w:rsidRPr="00F96C78">
        <w:rPr>
          <w:rFonts w:ascii="Arial" w:hAnsi="Arial" w:cs="Arial"/>
          <w:sz w:val="20"/>
          <w:szCs w:val="20"/>
          <w:lang w:val="en-GB"/>
        </w:rPr>
        <w:t xml:space="preserve"> and B/Yam HA.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F8A16E4" w14:textId="77777777" w:rsidR="00FB67B0" w:rsidRPr="00226774" w:rsidRDefault="00FB67B0" w:rsidP="00FB67B0">
      <w:pPr>
        <w:spacing w:line="360" w:lineRule="auto"/>
        <w:rPr>
          <w:rFonts w:ascii="Arial" w:hAnsi="Arial" w:cs="Arial"/>
          <w:sz w:val="20"/>
          <w:szCs w:val="20"/>
        </w:rPr>
      </w:pPr>
    </w:p>
    <w:p w14:paraId="2F9CEC6A" w14:textId="77777777" w:rsidR="00FB67B0" w:rsidRPr="00DE19D8" w:rsidRDefault="00FB67B0" w:rsidP="00FB67B0">
      <w:pPr>
        <w:spacing w:line="360" w:lineRule="auto"/>
        <w:rPr>
          <w:rFonts w:ascii="Arial" w:hAnsi="Arial" w:cs="Arial"/>
        </w:rPr>
      </w:pPr>
    </w:p>
    <w:p w14:paraId="32267234" w14:textId="77777777" w:rsidR="00FB67B0" w:rsidRDefault="00FB67B0" w:rsidP="00FB67B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7F80A9D" w14:textId="77777777" w:rsidR="00FB67B0" w:rsidRDefault="00FB67B0" w:rsidP="00FB67B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1BBD4B8" w14:textId="26710C8F" w:rsidR="00FB67B0" w:rsidRDefault="00FB67B0" w:rsidP="00FB67B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A4AF75" w14:textId="79E5DC27" w:rsidR="00EE6F4B" w:rsidRDefault="00212D94" w:rsidP="00FB67B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BAA354D" wp14:editId="4E9C2A26">
            <wp:extent cx="5939790" cy="5186680"/>
            <wp:effectExtent l="0" t="0" r="3810" b="0"/>
            <wp:docPr id="20099449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6CB7" w14:textId="64F12DD1" w:rsidR="00FB67B0" w:rsidRPr="00F96C78" w:rsidRDefault="00FB67B0" w:rsidP="00FB67B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96C78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0A48C0">
        <w:rPr>
          <w:rFonts w:ascii="Arial" w:hAnsi="Arial" w:cs="Arial"/>
          <w:b/>
          <w:bCs/>
          <w:sz w:val="20"/>
          <w:szCs w:val="20"/>
        </w:rPr>
        <w:t>Figure</w:t>
      </w:r>
      <w:r w:rsidRPr="00F96C78">
        <w:rPr>
          <w:rFonts w:ascii="Arial" w:hAnsi="Arial" w:cs="Arial"/>
          <w:b/>
          <w:bCs/>
          <w:sz w:val="20"/>
          <w:szCs w:val="20"/>
        </w:rPr>
        <w:t xml:space="preserve"> 2. </w:t>
      </w:r>
      <w:r w:rsidRPr="00F96C78">
        <w:rPr>
          <w:rFonts w:ascii="Arial" w:hAnsi="Arial" w:cs="Arial"/>
          <w:sz w:val="20"/>
          <w:szCs w:val="20"/>
        </w:rPr>
        <w:t>Basic avidity effects on binding</w:t>
      </w:r>
      <w:r>
        <w:rPr>
          <w:rFonts w:ascii="Arial" w:hAnsi="Arial" w:cs="Arial"/>
          <w:sz w:val="20"/>
          <w:szCs w:val="20"/>
        </w:rPr>
        <w:t>,</w:t>
      </w:r>
      <w:r w:rsidRPr="00F96C78">
        <w:rPr>
          <w:rFonts w:ascii="Arial" w:hAnsi="Arial" w:cs="Arial"/>
          <w:sz w:val="20"/>
          <w:szCs w:val="20"/>
        </w:rPr>
        <w:t xml:space="preserve"> neutralization</w:t>
      </w:r>
      <w:r>
        <w:rPr>
          <w:rFonts w:ascii="Arial" w:hAnsi="Arial" w:cs="Arial"/>
          <w:sz w:val="20"/>
          <w:szCs w:val="20"/>
        </w:rPr>
        <w:t xml:space="preserve">, and neuraminidase inhibition. </w:t>
      </w:r>
      <w:r w:rsidR="002B49F9">
        <w:rPr>
          <w:rFonts w:ascii="Arial" w:hAnsi="Arial" w:cs="Arial"/>
          <w:sz w:val="20"/>
          <w:szCs w:val="20"/>
        </w:rPr>
        <w:t xml:space="preserve">In a separate experiment conducted </w:t>
      </w:r>
      <w:r w:rsidR="00D65665">
        <w:rPr>
          <w:rFonts w:ascii="Arial" w:hAnsi="Arial" w:cs="Arial"/>
          <w:sz w:val="20"/>
          <w:szCs w:val="20"/>
        </w:rPr>
        <w:t xml:space="preserve">only </w:t>
      </w:r>
      <w:r w:rsidR="002B49F9">
        <w:rPr>
          <w:rFonts w:ascii="Arial" w:hAnsi="Arial" w:cs="Arial"/>
          <w:sz w:val="20"/>
          <w:szCs w:val="20"/>
        </w:rPr>
        <w:t xml:space="preserve">with </w:t>
      </w:r>
      <w:r w:rsidR="000A4DC5">
        <w:rPr>
          <w:rFonts w:ascii="Arial" w:hAnsi="Arial" w:cs="Arial"/>
          <w:sz w:val="20"/>
          <w:szCs w:val="20"/>
        </w:rPr>
        <w:t>CR9114-Ig</w:t>
      </w:r>
      <w:r w:rsidR="002B49F9">
        <w:rPr>
          <w:rFonts w:ascii="Arial" w:hAnsi="Arial" w:cs="Arial"/>
          <w:sz w:val="20"/>
          <w:szCs w:val="20"/>
        </w:rPr>
        <w:t xml:space="preserve">G, </w:t>
      </w:r>
      <w:r w:rsidR="00DA04C1">
        <w:rPr>
          <w:rFonts w:ascii="Arial" w:hAnsi="Arial" w:cs="Arial"/>
          <w:sz w:val="20"/>
          <w:szCs w:val="20"/>
        </w:rPr>
        <w:t>CR9114</w:t>
      </w:r>
      <w:r w:rsidR="002B49F9">
        <w:rPr>
          <w:rFonts w:ascii="Arial" w:hAnsi="Arial" w:cs="Arial"/>
          <w:sz w:val="20"/>
          <w:szCs w:val="20"/>
        </w:rPr>
        <w:t xml:space="preserve"> did not inhibit B/Vic. NA</w:t>
      </w:r>
      <w:r w:rsidR="00943C52">
        <w:rPr>
          <w:rFonts w:ascii="Arial" w:hAnsi="Arial" w:cs="Arial"/>
          <w:sz w:val="20"/>
          <w:szCs w:val="20"/>
        </w:rPr>
        <w:t>, whereas it did inhibit N2 NA</w:t>
      </w:r>
      <w:r w:rsidR="00B73119">
        <w:rPr>
          <w:rFonts w:ascii="Arial" w:hAnsi="Arial" w:cs="Arial"/>
          <w:sz w:val="20"/>
          <w:szCs w:val="20"/>
        </w:rPr>
        <w:t xml:space="preserve"> (IC</w:t>
      </w:r>
      <w:r w:rsidR="00B73119" w:rsidRPr="00703D5C">
        <w:rPr>
          <w:rFonts w:ascii="Arial" w:hAnsi="Arial" w:cs="Arial"/>
          <w:sz w:val="20"/>
          <w:szCs w:val="20"/>
          <w:vertAlign w:val="subscript"/>
        </w:rPr>
        <w:t>50</w:t>
      </w:r>
      <w:r w:rsidR="00B73119">
        <w:rPr>
          <w:rFonts w:ascii="Arial" w:hAnsi="Arial" w:cs="Arial"/>
          <w:sz w:val="20"/>
          <w:szCs w:val="20"/>
        </w:rPr>
        <w:t xml:space="preserve">: </w:t>
      </w:r>
      <w:r w:rsidR="00F461D6">
        <w:rPr>
          <w:rFonts w:ascii="Arial" w:hAnsi="Arial" w:cs="Arial"/>
          <w:sz w:val="20"/>
          <w:szCs w:val="20"/>
        </w:rPr>
        <w:t>1.2</w:t>
      </w:r>
      <w:r w:rsidR="001B4DB7">
        <w:rPr>
          <w:rFonts w:ascii="Arial" w:hAnsi="Arial" w:cs="Arial"/>
          <w:sz w:val="20"/>
          <w:szCs w:val="20"/>
        </w:rPr>
        <w:t>6</w:t>
      </w:r>
      <w:r w:rsidR="005F34C4">
        <w:rPr>
          <w:rFonts w:ascii="Arial" w:hAnsi="Arial" w:cs="Arial"/>
          <w:sz w:val="20"/>
          <w:szCs w:val="20"/>
        </w:rPr>
        <w:t>6 µg/mL).</w:t>
      </w:r>
    </w:p>
    <w:p w14:paraId="7C436219" w14:textId="137796C0" w:rsidR="00FB67B0" w:rsidRDefault="00FB67B0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9184559" w14:textId="7490DFEB" w:rsidR="00421AA9" w:rsidRDefault="00F1676D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D600BC3" wp14:editId="3923B3E3">
            <wp:extent cx="5723255" cy="5808980"/>
            <wp:effectExtent l="0" t="0" r="0" b="1270"/>
            <wp:docPr id="8566487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58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4D12" w14:textId="1FEFC487" w:rsidR="00FB67B0" w:rsidRPr="00F73CC7" w:rsidRDefault="00FB67B0" w:rsidP="00FB67B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73CC7">
        <w:rPr>
          <w:rFonts w:ascii="Arial" w:hAnsi="Arial" w:cs="Arial"/>
          <w:b/>
          <w:sz w:val="20"/>
          <w:szCs w:val="20"/>
        </w:rPr>
        <w:t xml:space="preserve">Supplementary </w:t>
      </w:r>
      <w:r w:rsidR="000A48C0">
        <w:rPr>
          <w:rFonts w:ascii="Arial" w:hAnsi="Arial" w:cs="Arial"/>
          <w:b/>
          <w:sz w:val="20"/>
          <w:szCs w:val="20"/>
        </w:rPr>
        <w:t>Figure</w:t>
      </w:r>
      <w:r w:rsidRPr="00F73CC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</w:t>
      </w:r>
      <w:r w:rsidRPr="00F73CC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Pr="00811DD1">
        <w:rPr>
          <w:rFonts w:ascii="Arial" w:hAnsi="Arial" w:cs="Arial"/>
          <w:sz w:val="20"/>
          <w:szCs w:val="20"/>
        </w:rPr>
        <w:t>hange</w:t>
      </w:r>
      <w:r>
        <w:rPr>
          <w:rFonts w:ascii="Arial" w:hAnsi="Arial" w:cs="Arial"/>
          <w:sz w:val="20"/>
          <w:szCs w:val="20"/>
        </w:rPr>
        <w:t>s</w:t>
      </w:r>
      <w:r w:rsidRPr="00811DD1">
        <w:rPr>
          <w:rFonts w:ascii="Arial" w:hAnsi="Arial" w:cs="Arial"/>
          <w:sz w:val="20"/>
          <w:szCs w:val="20"/>
        </w:rPr>
        <w:t xml:space="preserve"> in body weight of mice treated with indicated doses of</w:t>
      </w:r>
      <w:r>
        <w:rPr>
          <w:rFonts w:ascii="Arial" w:hAnsi="Arial" w:cs="Arial"/>
          <w:sz w:val="20"/>
          <w:szCs w:val="20"/>
        </w:rPr>
        <w:t xml:space="preserve"> different modalities of</w:t>
      </w:r>
      <w:r w:rsidRPr="00811DD1">
        <w:rPr>
          <w:rFonts w:ascii="Arial" w:hAnsi="Arial" w:cs="Arial"/>
          <w:sz w:val="20"/>
          <w:szCs w:val="20"/>
        </w:rPr>
        <w:t xml:space="preserve"> CR9114</w:t>
      </w:r>
      <w:r>
        <w:rPr>
          <w:rFonts w:ascii="Arial" w:hAnsi="Arial" w:cs="Arial"/>
          <w:sz w:val="20"/>
          <w:szCs w:val="20"/>
        </w:rPr>
        <w:t xml:space="preserve"> (also see Table S4)</w:t>
      </w:r>
      <w:r w:rsidRPr="00811DD1">
        <w:rPr>
          <w:rFonts w:ascii="Arial" w:hAnsi="Arial" w:cs="Arial"/>
          <w:sz w:val="20"/>
          <w:szCs w:val="20"/>
        </w:rPr>
        <w:t xml:space="preserve"> via intravenous or intranasal administration or PBS control</w:t>
      </w:r>
      <w:r>
        <w:rPr>
          <w:rFonts w:ascii="Arial" w:hAnsi="Arial" w:cs="Arial"/>
          <w:sz w:val="20"/>
          <w:szCs w:val="20"/>
        </w:rPr>
        <w:t>.</w:t>
      </w:r>
    </w:p>
    <w:p w14:paraId="58F48C45" w14:textId="77777777" w:rsidR="00FB67B0" w:rsidRDefault="00FB67B0" w:rsidP="00FB67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8B62003" w14:textId="4C53242B" w:rsidR="00FB67B0" w:rsidRDefault="00FB67B0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297F3E4" w14:textId="7CFF8079" w:rsidR="0056234F" w:rsidRDefault="00AA6BCA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 wp14:anchorId="323A0225" wp14:editId="0B0CCC14">
            <wp:extent cx="5732780" cy="5987415"/>
            <wp:effectExtent l="0" t="0" r="0" b="0"/>
            <wp:docPr id="7524397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59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6F0FA" w14:textId="77DEF1E4" w:rsidR="00FB67B0" w:rsidRDefault="000A48C0" w:rsidP="00FB67B0">
      <w:pPr>
        <w:pStyle w:val="NormalWeb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Figure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>
        <w:rPr>
          <w:rFonts w:ascii="Arial" w:hAnsi="Arial" w:cs="Arial"/>
          <w:b/>
          <w:sz w:val="20"/>
          <w:szCs w:val="20"/>
        </w:rPr>
        <w:t>4</w:t>
      </w:r>
      <w:r w:rsidR="00FB67B0" w:rsidRPr="008A0836">
        <w:rPr>
          <w:rFonts w:ascii="Arial" w:hAnsi="Arial" w:cs="Arial"/>
          <w:b/>
          <w:sz w:val="20"/>
          <w:szCs w:val="20"/>
        </w:rPr>
        <w:t>.</w:t>
      </w:r>
      <w:r w:rsidR="00FB67B0" w:rsidRPr="008A0836">
        <w:rPr>
          <w:rFonts w:ascii="Arial" w:hAnsi="Arial" w:cs="Arial"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Intranasal administration route reveals </w:t>
      </w:r>
      <w:r w:rsidR="00FB67B0">
        <w:rPr>
          <w:rFonts w:ascii="Arial" w:hAnsi="Arial" w:cs="Arial"/>
          <w:b/>
          <w:sz w:val="20"/>
          <w:szCs w:val="20"/>
        </w:rPr>
        <w:t xml:space="preserve">low dose </w:t>
      </w:r>
      <w:r w:rsidR="00FB67B0" w:rsidRPr="008A0836">
        <w:rPr>
          <w:rFonts w:ascii="Arial" w:hAnsi="Arial" w:cs="Arial"/>
          <w:b/>
          <w:sz w:val="20"/>
          <w:szCs w:val="20"/>
        </w:rPr>
        <w:t>protection</w:t>
      </w:r>
      <w:r w:rsidR="00FB67B0">
        <w:rPr>
          <w:rFonts w:ascii="Arial" w:hAnsi="Arial" w:cs="Arial"/>
          <w:b/>
          <w:sz w:val="20"/>
          <w:szCs w:val="20"/>
        </w:rPr>
        <w:t xml:space="preserve"> against influenza A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>
        <w:rPr>
          <w:rFonts w:ascii="Arial" w:hAnsi="Arial" w:cs="Arial"/>
          <w:b/>
          <w:sz w:val="20"/>
          <w:szCs w:val="20"/>
        </w:rPr>
        <w:t xml:space="preserve">and B </w:t>
      </w:r>
      <w:r w:rsidR="00FB67B0" w:rsidRPr="008A0836">
        <w:rPr>
          <w:rFonts w:ascii="Arial" w:hAnsi="Arial" w:cs="Arial"/>
          <w:b/>
          <w:sz w:val="20"/>
          <w:szCs w:val="20"/>
        </w:rPr>
        <w:t>independent of the antibody Fc, occurring via antigen-binding site only</w:t>
      </w:r>
      <w:r w:rsidR="00FB67B0">
        <w:rPr>
          <w:rFonts w:ascii="Arial" w:hAnsi="Arial" w:cs="Arial"/>
          <w:b/>
          <w:sz w:val="20"/>
          <w:szCs w:val="20"/>
        </w:rPr>
        <w:t xml:space="preserve"> (related to figures 4 and 5)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. </w:t>
      </w:r>
      <w:r w:rsidR="00FB67B0" w:rsidRPr="008A0836">
        <w:rPr>
          <w:rFonts w:ascii="Arial" w:hAnsi="Arial" w:cs="Arial"/>
          <w:sz w:val="20"/>
          <w:szCs w:val="20"/>
        </w:rPr>
        <w:t>(</w:t>
      </w:r>
      <w:r w:rsidR="00FB67B0" w:rsidRPr="008A0836">
        <w:rPr>
          <w:rFonts w:ascii="Arial" w:hAnsi="Arial" w:cs="Arial"/>
          <w:b/>
          <w:sz w:val="20"/>
          <w:szCs w:val="20"/>
        </w:rPr>
        <w:t>A</w:t>
      </w:r>
      <w:r w:rsidR="00FB67B0" w:rsidRPr="008A0836">
        <w:rPr>
          <w:rFonts w:ascii="Arial" w:hAnsi="Arial" w:cs="Arial"/>
          <w:sz w:val="20"/>
          <w:szCs w:val="20"/>
        </w:rPr>
        <w:t>,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B</w:t>
      </w:r>
      <w:r w:rsidR="00FB67B0" w:rsidRPr="008A0836">
        <w:rPr>
          <w:rFonts w:ascii="Arial" w:hAnsi="Arial" w:cs="Arial"/>
          <w:sz w:val="20"/>
          <w:szCs w:val="20"/>
        </w:rPr>
        <w:t>)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 xml:space="preserve">Kaplan–Meier survival curves showing the </w:t>
      </w:r>
      <w:r w:rsidR="00FB67B0" w:rsidRPr="008A0836">
        <w:rPr>
          <w:rFonts w:ascii="Arial" w:hAnsi="Arial" w:cs="Arial"/>
          <w:i/>
          <w:sz w:val="20"/>
          <w:szCs w:val="20"/>
        </w:rPr>
        <w:t xml:space="preserve">in vivo </w:t>
      </w:r>
      <w:r w:rsidR="00FB67B0" w:rsidRPr="008A0836">
        <w:rPr>
          <w:rFonts w:ascii="Arial" w:hAnsi="Arial" w:cs="Arial"/>
          <w:sz w:val="20"/>
          <w:szCs w:val="20"/>
        </w:rPr>
        <w:t>efficacy of (</w:t>
      </w:r>
      <w:r w:rsidR="00FB67B0">
        <w:rPr>
          <w:rFonts w:ascii="Arial" w:hAnsi="Arial" w:cs="Arial"/>
          <w:sz w:val="20"/>
          <w:szCs w:val="20"/>
        </w:rPr>
        <w:t>left)</w:t>
      </w:r>
      <w:r w:rsidR="00FB67B0" w:rsidRPr="008A0836">
        <w:rPr>
          <w:rFonts w:ascii="Arial" w:hAnsi="Arial" w:cs="Arial"/>
          <w:sz w:val="20"/>
          <w:szCs w:val="20"/>
        </w:rPr>
        <w:t xml:space="preserve"> intravenous and (</w:t>
      </w:r>
      <w:r w:rsidR="00FB67B0">
        <w:rPr>
          <w:rFonts w:ascii="Arial" w:hAnsi="Arial" w:cs="Arial"/>
          <w:sz w:val="20"/>
          <w:szCs w:val="20"/>
        </w:rPr>
        <w:t>right</w:t>
      </w:r>
      <w:r w:rsidR="00FB67B0" w:rsidRPr="008A0836">
        <w:rPr>
          <w:rFonts w:ascii="Arial" w:hAnsi="Arial" w:cs="Arial"/>
          <w:sz w:val="20"/>
          <w:szCs w:val="20"/>
        </w:rPr>
        <w:t>) intranasal delivered CR9114</w:t>
      </w:r>
      <w:r w:rsidR="00FB67B0">
        <w:rPr>
          <w:rFonts w:ascii="Arial" w:hAnsi="Arial" w:cs="Arial"/>
          <w:sz w:val="20"/>
          <w:szCs w:val="20"/>
        </w:rPr>
        <w:t xml:space="preserve"> and</w:t>
      </w:r>
      <w:r w:rsidR="00FB67B0" w:rsidRPr="008A0836">
        <w:rPr>
          <w:rFonts w:ascii="Arial" w:hAnsi="Arial" w:cs="Arial"/>
          <w:sz w:val="20"/>
          <w:szCs w:val="20"/>
        </w:rPr>
        <w:t xml:space="preserve"> CR9114-LALA</w:t>
      </w:r>
      <w:r w:rsidR="00FB67B0">
        <w:rPr>
          <w:rFonts w:ascii="Arial" w:hAnsi="Arial" w:cs="Arial"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>in protecting mice in lethal challenge against influenza A (</w:t>
      </w:r>
      <w:r w:rsidR="00FB67B0" w:rsidRPr="008A0836">
        <w:rPr>
          <w:rStyle w:val="ui-provider"/>
          <w:rFonts w:ascii="Arial" w:hAnsi="Arial" w:cs="Arial"/>
          <w:sz w:val="20"/>
          <w:szCs w:val="20"/>
        </w:rPr>
        <w:t>A/Puerto Rico/8/1934</w:t>
      </w:r>
      <w:r w:rsidR="00FB67B0" w:rsidRPr="008A0836">
        <w:rPr>
          <w:rStyle w:val="ui-provider"/>
          <w:rFonts w:ascii="Arial" w:hAnsi="Arial" w:cs="Arial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>- H1N1)</w:t>
      </w:r>
      <w:r w:rsidR="00FB67B0">
        <w:rPr>
          <w:rFonts w:ascii="Arial" w:hAnsi="Arial" w:cs="Arial"/>
          <w:sz w:val="20"/>
          <w:szCs w:val="20"/>
        </w:rPr>
        <w:t xml:space="preserve"> and influenza B (B/Florida/4/2006 – B/Yamagata)</w:t>
      </w:r>
      <w:r w:rsidR="00FB67B0" w:rsidRPr="008A0836">
        <w:rPr>
          <w:rFonts w:ascii="Arial" w:hAnsi="Arial" w:cs="Arial"/>
          <w:sz w:val="20"/>
          <w:szCs w:val="20"/>
        </w:rPr>
        <w:t xml:space="preserve">. Mice were treated with indicated doses of CR9114 or PBS via intravenous or intranasal administration 24 hours before challenge as shown in the legend. </w:t>
      </w:r>
      <w:r w:rsidR="00FB67B0">
        <w:rPr>
          <w:rFonts w:ascii="Arial" w:hAnsi="Arial" w:cs="Arial"/>
          <w:sz w:val="20"/>
          <w:szCs w:val="20"/>
        </w:rPr>
        <w:t>“</w:t>
      </w:r>
      <w:r w:rsidR="00FB67B0">
        <w:rPr>
          <w:rFonts w:ascii="Wingdings" w:eastAsia="Wingdings" w:hAnsi="Wingdings" w:cs="Wingdings"/>
          <w:sz w:val="20"/>
          <w:szCs w:val="20"/>
        </w:rPr>
        <w:sym w:font="Wingdings" w:char="F0FC"/>
      </w:r>
      <w:r w:rsidR="00FB67B0">
        <w:rPr>
          <w:rFonts w:ascii="Arial" w:hAnsi="Arial" w:cs="Arial"/>
          <w:sz w:val="20"/>
          <w:szCs w:val="20"/>
        </w:rPr>
        <w:t xml:space="preserve">” </w:t>
      </w:r>
      <w:proofErr w:type="gramStart"/>
      <w:r w:rsidR="00FB67B0" w:rsidRPr="008A0836">
        <w:rPr>
          <w:rFonts w:ascii="Arial" w:hAnsi="Arial" w:cs="Arial"/>
          <w:sz w:val="20"/>
          <w:szCs w:val="20"/>
        </w:rPr>
        <w:t>indicate</w:t>
      </w:r>
      <w:r w:rsidR="00FB67B0">
        <w:rPr>
          <w:rFonts w:ascii="Arial" w:hAnsi="Arial" w:cs="Arial"/>
          <w:sz w:val="20"/>
          <w:szCs w:val="20"/>
        </w:rPr>
        <w:t>s</w:t>
      </w:r>
      <w:proofErr w:type="gramEnd"/>
      <w:r w:rsidR="00FB67B0" w:rsidRPr="008A0836">
        <w:rPr>
          <w:rFonts w:ascii="Arial" w:hAnsi="Arial" w:cs="Arial"/>
          <w:sz w:val="20"/>
          <w:szCs w:val="20"/>
        </w:rPr>
        <w:t xml:space="preserve"> significant differences in survival proportions at day 21 compared with PBS control (P &lt; 0.05). “</w:t>
      </w:r>
      <w:r w:rsidR="00FB67B0">
        <w:rPr>
          <w:rFonts w:ascii="Wingdings 2" w:eastAsia="Wingdings 2" w:hAnsi="Wingdings 2" w:cs="Wingdings 2"/>
          <w:sz w:val="20"/>
          <w:szCs w:val="20"/>
        </w:rPr>
        <w:sym w:font="Wingdings 2" w:char="F0CE"/>
      </w:r>
      <w:r w:rsidR="00FB67B0" w:rsidRPr="008A0836">
        <w:rPr>
          <w:rFonts w:ascii="Arial" w:hAnsi="Arial" w:cs="Arial"/>
          <w:sz w:val="20"/>
          <w:szCs w:val="20"/>
        </w:rPr>
        <w:t>.” indicates not significant compared with PBS control.</w:t>
      </w:r>
      <w:r w:rsidR="00FB67B0">
        <w:rPr>
          <w:rFonts w:ascii="Arial" w:hAnsi="Arial" w:cs="Arial"/>
          <w:sz w:val="20"/>
          <w:szCs w:val="20"/>
        </w:rPr>
        <w:t xml:space="preserve"> </w:t>
      </w:r>
    </w:p>
    <w:p w14:paraId="45877126" w14:textId="3EF2B4A9" w:rsidR="00FB67B0" w:rsidRDefault="00345BDA" w:rsidP="00FB67B0">
      <w:pPr>
        <w:pStyle w:val="NormalWeb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6C1DE492" wp14:editId="5AF76B93">
            <wp:extent cx="5732780" cy="6154420"/>
            <wp:effectExtent l="0" t="0" r="1270" b="0"/>
            <wp:docPr id="15400097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61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7B0">
        <w:rPr>
          <w:rFonts w:ascii="Arial" w:hAnsi="Arial" w:cs="Arial"/>
          <w:b/>
          <w:sz w:val="20"/>
          <w:szCs w:val="20"/>
        </w:rPr>
        <w:br w:type="page"/>
      </w:r>
    </w:p>
    <w:p w14:paraId="780C9FD5" w14:textId="07E215D2" w:rsidR="00FB67B0" w:rsidRDefault="00CB171E" w:rsidP="00FB67B0">
      <w:pPr>
        <w:pStyle w:val="NormalWeb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</w:t>
      </w:r>
      <w:r w:rsidR="000A48C0">
        <w:rPr>
          <w:rFonts w:ascii="Arial" w:hAnsi="Arial" w:cs="Arial"/>
          <w:b/>
          <w:sz w:val="20"/>
          <w:szCs w:val="20"/>
        </w:rPr>
        <w:t>Figure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>
        <w:rPr>
          <w:rFonts w:ascii="Arial" w:hAnsi="Arial" w:cs="Arial"/>
          <w:b/>
          <w:sz w:val="20"/>
          <w:szCs w:val="20"/>
        </w:rPr>
        <w:t>5</w:t>
      </w:r>
      <w:r w:rsidR="00FB67B0" w:rsidRPr="008A0836">
        <w:rPr>
          <w:rFonts w:ascii="Arial" w:hAnsi="Arial" w:cs="Arial"/>
          <w:b/>
          <w:sz w:val="20"/>
          <w:szCs w:val="20"/>
        </w:rPr>
        <w:t>.</w:t>
      </w:r>
      <w:r w:rsidR="00FB67B0" w:rsidRPr="008A0836">
        <w:rPr>
          <w:rFonts w:ascii="Arial" w:hAnsi="Arial" w:cs="Arial"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Intranasal administration route reveals </w:t>
      </w:r>
      <w:r w:rsidR="00FB67B0">
        <w:rPr>
          <w:rFonts w:ascii="Arial" w:hAnsi="Arial" w:cs="Arial"/>
          <w:b/>
          <w:sz w:val="20"/>
          <w:szCs w:val="20"/>
        </w:rPr>
        <w:t xml:space="preserve">low dose </w:t>
      </w:r>
      <w:r w:rsidR="00FB67B0" w:rsidRPr="008A0836">
        <w:rPr>
          <w:rFonts w:ascii="Arial" w:hAnsi="Arial" w:cs="Arial"/>
          <w:b/>
          <w:sz w:val="20"/>
          <w:szCs w:val="20"/>
        </w:rPr>
        <w:t>protection</w:t>
      </w:r>
      <w:r w:rsidR="00FB67B0">
        <w:rPr>
          <w:rFonts w:ascii="Arial" w:hAnsi="Arial" w:cs="Arial"/>
          <w:b/>
          <w:sz w:val="20"/>
          <w:szCs w:val="20"/>
        </w:rPr>
        <w:t xml:space="preserve"> against influenza A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>
        <w:rPr>
          <w:rFonts w:ascii="Arial" w:hAnsi="Arial" w:cs="Arial"/>
          <w:b/>
          <w:sz w:val="20"/>
          <w:szCs w:val="20"/>
        </w:rPr>
        <w:t xml:space="preserve">and B </w:t>
      </w:r>
      <w:r w:rsidR="00FB67B0" w:rsidRPr="008A0836">
        <w:rPr>
          <w:rFonts w:ascii="Arial" w:hAnsi="Arial" w:cs="Arial"/>
          <w:b/>
          <w:sz w:val="20"/>
          <w:szCs w:val="20"/>
        </w:rPr>
        <w:t>independent of the antibody Fc, occurring via antigen-binding site only</w:t>
      </w:r>
      <w:r w:rsidR="00FB67B0">
        <w:rPr>
          <w:rFonts w:ascii="Arial" w:hAnsi="Arial" w:cs="Arial"/>
          <w:b/>
          <w:sz w:val="20"/>
          <w:szCs w:val="20"/>
        </w:rPr>
        <w:t xml:space="preserve"> (related to figures 4 and 5)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. </w:t>
      </w:r>
      <w:r w:rsidR="00FB67B0" w:rsidRPr="008A0836">
        <w:rPr>
          <w:rFonts w:ascii="Arial" w:hAnsi="Arial" w:cs="Arial"/>
          <w:sz w:val="20"/>
          <w:szCs w:val="20"/>
        </w:rPr>
        <w:t>(</w:t>
      </w:r>
      <w:r w:rsidR="00FB67B0" w:rsidRPr="008A0836">
        <w:rPr>
          <w:rFonts w:ascii="Arial" w:hAnsi="Arial" w:cs="Arial"/>
          <w:b/>
          <w:sz w:val="20"/>
          <w:szCs w:val="20"/>
        </w:rPr>
        <w:t>A</w:t>
      </w:r>
      <w:r w:rsidR="00FB67B0" w:rsidRPr="008A0836">
        <w:rPr>
          <w:rFonts w:ascii="Arial" w:hAnsi="Arial" w:cs="Arial"/>
          <w:sz w:val="20"/>
          <w:szCs w:val="20"/>
        </w:rPr>
        <w:t>,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B</w:t>
      </w:r>
      <w:r w:rsidR="00FB67B0" w:rsidRPr="008A0836">
        <w:rPr>
          <w:rFonts w:ascii="Arial" w:hAnsi="Arial" w:cs="Arial"/>
          <w:sz w:val="20"/>
          <w:szCs w:val="20"/>
        </w:rPr>
        <w:t>)</w:t>
      </w:r>
      <w:r w:rsidR="00FB67B0" w:rsidRPr="008A0836">
        <w:rPr>
          <w:rFonts w:ascii="Arial" w:hAnsi="Arial" w:cs="Arial"/>
          <w:b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 xml:space="preserve">Kaplan–Meier survival curves showing the </w:t>
      </w:r>
      <w:r w:rsidR="00FB67B0" w:rsidRPr="008A0836">
        <w:rPr>
          <w:rFonts w:ascii="Arial" w:hAnsi="Arial" w:cs="Arial"/>
          <w:i/>
          <w:sz w:val="20"/>
          <w:szCs w:val="20"/>
        </w:rPr>
        <w:t xml:space="preserve">in vivo </w:t>
      </w:r>
      <w:r w:rsidR="00FB67B0" w:rsidRPr="008A0836">
        <w:rPr>
          <w:rFonts w:ascii="Arial" w:hAnsi="Arial" w:cs="Arial"/>
          <w:sz w:val="20"/>
          <w:szCs w:val="20"/>
        </w:rPr>
        <w:t>efficacy of (</w:t>
      </w:r>
      <w:r w:rsidR="00FB67B0">
        <w:rPr>
          <w:rFonts w:ascii="Arial" w:hAnsi="Arial" w:cs="Arial"/>
          <w:sz w:val="20"/>
          <w:szCs w:val="20"/>
        </w:rPr>
        <w:t>left)</w:t>
      </w:r>
      <w:r w:rsidR="00FB67B0" w:rsidRPr="008A0836">
        <w:rPr>
          <w:rFonts w:ascii="Arial" w:hAnsi="Arial" w:cs="Arial"/>
          <w:sz w:val="20"/>
          <w:szCs w:val="20"/>
        </w:rPr>
        <w:t xml:space="preserve"> intravenous and (</w:t>
      </w:r>
      <w:r w:rsidR="00FB67B0">
        <w:rPr>
          <w:rFonts w:ascii="Arial" w:hAnsi="Arial" w:cs="Arial"/>
          <w:sz w:val="20"/>
          <w:szCs w:val="20"/>
        </w:rPr>
        <w:t>right</w:t>
      </w:r>
      <w:r w:rsidR="00FB67B0" w:rsidRPr="008A0836">
        <w:rPr>
          <w:rFonts w:ascii="Arial" w:hAnsi="Arial" w:cs="Arial"/>
          <w:sz w:val="20"/>
          <w:szCs w:val="20"/>
        </w:rPr>
        <w:t>) intranasal delivered CR9114</w:t>
      </w:r>
      <w:r w:rsidR="00FB67B0">
        <w:rPr>
          <w:rFonts w:ascii="Arial" w:hAnsi="Arial" w:cs="Arial"/>
          <w:sz w:val="20"/>
          <w:szCs w:val="20"/>
        </w:rPr>
        <w:t>-N297Q and</w:t>
      </w:r>
      <w:r w:rsidR="00FB67B0" w:rsidRPr="008A0836">
        <w:rPr>
          <w:rFonts w:ascii="Arial" w:hAnsi="Arial" w:cs="Arial"/>
          <w:sz w:val="20"/>
          <w:szCs w:val="20"/>
        </w:rPr>
        <w:t xml:space="preserve"> CR9114-</w:t>
      </w:r>
      <w:r w:rsidR="00FB67B0">
        <w:rPr>
          <w:rFonts w:ascii="Arial" w:hAnsi="Arial" w:cs="Arial"/>
          <w:sz w:val="20"/>
          <w:szCs w:val="20"/>
        </w:rPr>
        <w:t>F(ab’)</w:t>
      </w:r>
      <w:r w:rsidR="00FB67B0" w:rsidRPr="00241DE5">
        <w:rPr>
          <w:rFonts w:ascii="Arial" w:hAnsi="Arial" w:cs="Arial"/>
          <w:sz w:val="20"/>
          <w:szCs w:val="20"/>
          <w:vertAlign w:val="subscript"/>
        </w:rPr>
        <w:t>2</w:t>
      </w:r>
      <w:r w:rsidR="00FB67B0">
        <w:rPr>
          <w:rFonts w:ascii="Arial" w:hAnsi="Arial" w:cs="Arial"/>
          <w:sz w:val="20"/>
          <w:szCs w:val="20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>in protecting mice in lethal challenge against influenza A (</w:t>
      </w:r>
      <w:r w:rsidR="00FB67B0" w:rsidRPr="008A0836">
        <w:rPr>
          <w:rStyle w:val="ui-provider"/>
          <w:rFonts w:ascii="Arial" w:hAnsi="Arial" w:cs="Arial"/>
          <w:sz w:val="20"/>
          <w:szCs w:val="20"/>
        </w:rPr>
        <w:t>A/Puerto Rico/8/1934</w:t>
      </w:r>
      <w:r w:rsidR="00FB67B0" w:rsidRPr="008A0836">
        <w:rPr>
          <w:rStyle w:val="ui-provider"/>
          <w:rFonts w:ascii="Arial" w:hAnsi="Arial" w:cs="Arial"/>
        </w:rPr>
        <w:t xml:space="preserve"> </w:t>
      </w:r>
      <w:r w:rsidR="00FB67B0" w:rsidRPr="008A0836">
        <w:rPr>
          <w:rFonts w:ascii="Arial" w:hAnsi="Arial" w:cs="Arial"/>
          <w:sz w:val="20"/>
          <w:szCs w:val="20"/>
        </w:rPr>
        <w:t>- H1N1)</w:t>
      </w:r>
      <w:r w:rsidR="00FB67B0">
        <w:rPr>
          <w:rFonts w:ascii="Arial" w:hAnsi="Arial" w:cs="Arial"/>
          <w:sz w:val="20"/>
          <w:szCs w:val="20"/>
        </w:rPr>
        <w:t xml:space="preserve"> and influenza B (B/Florida/4/2006 – B/Yamagata)</w:t>
      </w:r>
      <w:r w:rsidR="00FB67B0" w:rsidRPr="008A0836">
        <w:rPr>
          <w:rFonts w:ascii="Arial" w:hAnsi="Arial" w:cs="Arial"/>
          <w:sz w:val="20"/>
          <w:szCs w:val="20"/>
        </w:rPr>
        <w:t xml:space="preserve">. Mice were treated with indicated doses of CR9114 or PBS via intravenous or intranasal administration 24 hours before challenge as shown in the legend. </w:t>
      </w:r>
      <w:r w:rsidR="00FB67B0">
        <w:rPr>
          <w:rFonts w:ascii="Arial" w:hAnsi="Arial" w:cs="Arial"/>
          <w:sz w:val="20"/>
          <w:szCs w:val="20"/>
        </w:rPr>
        <w:t>“</w:t>
      </w:r>
      <w:r w:rsidR="00FB67B0">
        <w:rPr>
          <w:rFonts w:ascii="Wingdings" w:eastAsia="Wingdings" w:hAnsi="Wingdings" w:cs="Wingdings"/>
          <w:sz w:val="20"/>
          <w:szCs w:val="20"/>
        </w:rPr>
        <w:sym w:font="Wingdings" w:char="F0FC"/>
      </w:r>
      <w:r w:rsidR="00FB67B0">
        <w:rPr>
          <w:rFonts w:ascii="Arial" w:hAnsi="Arial" w:cs="Arial"/>
          <w:sz w:val="20"/>
          <w:szCs w:val="20"/>
        </w:rPr>
        <w:t xml:space="preserve">” </w:t>
      </w:r>
      <w:proofErr w:type="gramStart"/>
      <w:r w:rsidR="00FB67B0" w:rsidRPr="008A0836">
        <w:rPr>
          <w:rFonts w:ascii="Arial" w:hAnsi="Arial" w:cs="Arial"/>
          <w:sz w:val="20"/>
          <w:szCs w:val="20"/>
        </w:rPr>
        <w:t>indicate</w:t>
      </w:r>
      <w:r w:rsidR="00FB67B0">
        <w:rPr>
          <w:rFonts w:ascii="Arial" w:hAnsi="Arial" w:cs="Arial"/>
          <w:sz w:val="20"/>
          <w:szCs w:val="20"/>
        </w:rPr>
        <w:t>s</w:t>
      </w:r>
      <w:proofErr w:type="gramEnd"/>
      <w:r w:rsidR="00FB67B0" w:rsidRPr="008A0836">
        <w:rPr>
          <w:rFonts w:ascii="Arial" w:hAnsi="Arial" w:cs="Arial"/>
          <w:sz w:val="20"/>
          <w:szCs w:val="20"/>
        </w:rPr>
        <w:t xml:space="preserve"> significant differences in survival proportions at day 21 compared with PBS control (P &lt; 0.05). “</w:t>
      </w:r>
      <w:r w:rsidR="00FB67B0">
        <w:rPr>
          <w:rFonts w:ascii="Wingdings 2" w:eastAsia="Wingdings 2" w:hAnsi="Wingdings 2" w:cs="Wingdings 2"/>
          <w:sz w:val="20"/>
          <w:szCs w:val="20"/>
        </w:rPr>
        <w:sym w:font="Wingdings 2" w:char="F0CE"/>
      </w:r>
      <w:r w:rsidR="00FB67B0" w:rsidRPr="008A0836">
        <w:rPr>
          <w:rFonts w:ascii="Arial" w:hAnsi="Arial" w:cs="Arial"/>
          <w:sz w:val="20"/>
          <w:szCs w:val="20"/>
        </w:rPr>
        <w:t>.” indicates not significant compared with PBS control.</w:t>
      </w:r>
      <w:r w:rsidR="00FB67B0">
        <w:rPr>
          <w:rFonts w:ascii="Arial" w:hAnsi="Arial" w:cs="Arial"/>
          <w:sz w:val="20"/>
          <w:szCs w:val="20"/>
        </w:rPr>
        <w:t xml:space="preserve"> </w:t>
      </w:r>
    </w:p>
    <w:p w14:paraId="175CB733" w14:textId="77777777" w:rsidR="00314489" w:rsidRDefault="00314489" w:rsidP="00FB67B0">
      <w:pPr>
        <w:pStyle w:val="NormalWeb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D60E8D1" w14:textId="77777777" w:rsidR="00314489" w:rsidRDefault="00314489">
      <w:pPr>
        <w:spacing w:line="278" w:lineRule="auto"/>
        <w:rPr>
          <w:rFonts w:ascii="Arial" w:eastAsia="Times New Roman" w:hAnsi="Arial" w:cs="Arial"/>
          <w:b/>
          <w:kern w:val="0"/>
          <w:sz w:val="20"/>
          <w:szCs w:val="20"/>
          <w:lang w:eastAsia="en-US"/>
          <w14:ligatures w14:val="none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94CA833" w14:textId="3B8F2123" w:rsidR="00314489" w:rsidRDefault="00945723" w:rsidP="00FB67B0">
      <w:pPr>
        <w:pStyle w:val="NormalWeb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 wp14:anchorId="2367D36D" wp14:editId="760BEAE6">
            <wp:extent cx="5723255" cy="8604885"/>
            <wp:effectExtent l="0" t="0" r="0" b="5715"/>
            <wp:docPr id="16738604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60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0CA0" w14:textId="0AC23869" w:rsidR="00314489" w:rsidRDefault="00CB171E" w:rsidP="00314489">
      <w:pPr>
        <w:pStyle w:val="NormalWeb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</w:t>
      </w:r>
      <w:r w:rsidR="000A48C0">
        <w:rPr>
          <w:rFonts w:ascii="Arial" w:hAnsi="Arial" w:cs="Arial"/>
          <w:b/>
          <w:sz w:val="20"/>
          <w:szCs w:val="20"/>
        </w:rPr>
        <w:t>Figure</w:t>
      </w:r>
      <w:r w:rsidR="00314489" w:rsidRPr="008A0836">
        <w:rPr>
          <w:rFonts w:ascii="Arial" w:hAnsi="Arial" w:cs="Arial"/>
          <w:b/>
          <w:sz w:val="20"/>
          <w:szCs w:val="20"/>
        </w:rPr>
        <w:t xml:space="preserve"> </w:t>
      </w:r>
      <w:r w:rsidR="00314489">
        <w:rPr>
          <w:rFonts w:ascii="Arial" w:hAnsi="Arial" w:cs="Arial"/>
          <w:b/>
          <w:sz w:val="20"/>
          <w:szCs w:val="20"/>
        </w:rPr>
        <w:t>6</w:t>
      </w:r>
      <w:r w:rsidR="00314489" w:rsidRPr="008A0836">
        <w:rPr>
          <w:rFonts w:ascii="Arial" w:hAnsi="Arial" w:cs="Arial"/>
          <w:b/>
          <w:sz w:val="20"/>
          <w:szCs w:val="20"/>
        </w:rPr>
        <w:t>.</w:t>
      </w:r>
      <w:r w:rsidR="00314489" w:rsidRPr="008A0836">
        <w:rPr>
          <w:rFonts w:ascii="Arial" w:hAnsi="Arial" w:cs="Arial"/>
          <w:sz w:val="20"/>
          <w:szCs w:val="20"/>
        </w:rPr>
        <w:t xml:space="preserve"> </w:t>
      </w:r>
      <w:r w:rsidR="00314489" w:rsidRPr="008A0836">
        <w:rPr>
          <w:rFonts w:ascii="Arial" w:hAnsi="Arial" w:cs="Arial"/>
          <w:b/>
          <w:sz w:val="20"/>
          <w:szCs w:val="20"/>
        </w:rPr>
        <w:t xml:space="preserve">Intranasal administration route reveals </w:t>
      </w:r>
      <w:r w:rsidR="00314489">
        <w:rPr>
          <w:rFonts w:ascii="Arial" w:hAnsi="Arial" w:cs="Arial"/>
          <w:b/>
          <w:sz w:val="20"/>
          <w:szCs w:val="20"/>
        </w:rPr>
        <w:t xml:space="preserve">low dose </w:t>
      </w:r>
      <w:r w:rsidR="00314489" w:rsidRPr="008A0836">
        <w:rPr>
          <w:rFonts w:ascii="Arial" w:hAnsi="Arial" w:cs="Arial"/>
          <w:b/>
          <w:sz w:val="20"/>
          <w:szCs w:val="20"/>
        </w:rPr>
        <w:t>protection</w:t>
      </w:r>
      <w:r w:rsidR="00314489">
        <w:rPr>
          <w:rFonts w:ascii="Arial" w:hAnsi="Arial" w:cs="Arial"/>
          <w:b/>
          <w:sz w:val="20"/>
          <w:szCs w:val="20"/>
        </w:rPr>
        <w:t xml:space="preserve"> against influenza </w:t>
      </w:r>
      <w:proofErr w:type="gramStart"/>
      <w:r w:rsidR="00314489">
        <w:rPr>
          <w:rFonts w:ascii="Arial" w:hAnsi="Arial" w:cs="Arial"/>
          <w:b/>
          <w:sz w:val="20"/>
          <w:szCs w:val="20"/>
        </w:rPr>
        <w:t>A</w:t>
      </w:r>
      <w:proofErr w:type="gramEnd"/>
      <w:r w:rsidR="00314489" w:rsidRPr="008A0836">
        <w:rPr>
          <w:rFonts w:ascii="Arial" w:hAnsi="Arial" w:cs="Arial"/>
          <w:b/>
          <w:sz w:val="20"/>
          <w:szCs w:val="20"/>
        </w:rPr>
        <w:t xml:space="preserve"> </w:t>
      </w:r>
      <w:r w:rsidR="00314489">
        <w:rPr>
          <w:rFonts w:ascii="Arial" w:hAnsi="Arial" w:cs="Arial"/>
          <w:b/>
          <w:sz w:val="20"/>
          <w:szCs w:val="20"/>
        </w:rPr>
        <w:t xml:space="preserve">group 2 </w:t>
      </w:r>
      <w:r w:rsidR="00314489" w:rsidRPr="008A0836">
        <w:rPr>
          <w:rFonts w:ascii="Arial" w:hAnsi="Arial" w:cs="Arial"/>
          <w:b/>
          <w:sz w:val="20"/>
          <w:szCs w:val="20"/>
        </w:rPr>
        <w:t>independent of the antibody Fc, occurring via antigen-binding site only</w:t>
      </w:r>
      <w:r w:rsidR="00314489">
        <w:rPr>
          <w:rFonts w:ascii="Arial" w:hAnsi="Arial" w:cs="Arial"/>
          <w:b/>
          <w:sz w:val="20"/>
          <w:szCs w:val="20"/>
        </w:rPr>
        <w:t xml:space="preserve"> (related to figure </w:t>
      </w:r>
      <w:r w:rsidR="0020781F">
        <w:rPr>
          <w:rFonts w:ascii="Arial" w:hAnsi="Arial" w:cs="Arial"/>
          <w:b/>
          <w:sz w:val="20"/>
          <w:szCs w:val="20"/>
        </w:rPr>
        <w:t>2</w:t>
      </w:r>
      <w:r w:rsidR="00B31367">
        <w:rPr>
          <w:rFonts w:ascii="Arial" w:hAnsi="Arial" w:cs="Arial"/>
          <w:b/>
          <w:sz w:val="20"/>
          <w:szCs w:val="20"/>
        </w:rPr>
        <w:t>)</w:t>
      </w:r>
      <w:r w:rsidR="00314489" w:rsidRPr="008A0836">
        <w:rPr>
          <w:rFonts w:ascii="Arial" w:hAnsi="Arial" w:cs="Arial"/>
          <w:b/>
          <w:sz w:val="20"/>
          <w:szCs w:val="20"/>
        </w:rPr>
        <w:t xml:space="preserve">. </w:t>
      </w:r>
      <w:r w:rsidR="00314489" w:rsidRPr="008A0836">
        <w:rPr>
          <w:rFonts w:ascii="Arial" w:hAnsi="Arial" w:cs="Arial"/>
          <w:sz w:val="20"/>
          <w:szCs w:val="20"/>
        </w:rPr>
        <w:t xml:space="preserve">Kaplan–Meier survival curves </w:t>
      </w:r>
      <w:r w:rsidR="00D912BE">
        <w:rPr>
          <w:rFonts w:ascii="Arial" w:hAnsi="Arial" w:cs="Arial"/>
          <w:sz w:val="20"/>
          <w:szCs w:val="20"/>
        </w:rPr>
        <w:t xml:space="preserve">and </w:t>
      </w:r>
      <w:r w:rsidR="00737720">
        <w:rPr>
          <w:rFonts w:ascii="Arial" w:hAnsi="Arial" w:cs="Arial"/>
          <w:sz w:val="20"/>
          <w:szCs w:val="20"/>
        </w:rPr>
        <w:t xml:space="preserve">bodyweight change </w:t>
      </w:r>
      <w:r w:rsidR="00314489" w:rsidRPr="008A0836">
        <w:rPr>
          <w:rFonts w:ascii="Arial" w:hAnsi="Arial" w:cs="Arial"/>
          <w:sz w:val="20"/>
          <w:szCs w:val="20"/>
        </w:rPr>
        <w:t xml:space="preserve">showing the </w:t>
      </w:r>
      <w:r w:rsidR="00314489" w:rsidRPr="008A0836">
        <w:rPr>
          <w:rFonts w:ascii="Arial" w:hAnsi="Arial" w:cs="Arial"/>
          <w:i/>
          <w:sz w:val="20"/>
          <w:szCs w:val="20"/>
        </w:rPr>
        <w:t xml:space="preserve">in vivo </w:t>
      </w:r>
      <w:r w:rsidR="00314489" w:rsidRPr="008A0836">
        <w:rPr>
          <w:rFonts w:ascii="Arial" w:hAnsi="Arial" w:cs="Arial"/>
          <w:sz w:val="20"/>
          <w:szCs w:val="20"/>
        </w:rPr>
        <w:t>efficacy of (</w:t>
      </w:r>
      <w:r w:rsidR="00B84AB7" w:rsidRPr="000F0D35">
        <w:rPr>
          <w:rFonts w:ascii="Arial" w:hAnsi="Arial" w:cs="Arial"/>
          <w:b/>
          <w:sz w:val="20"/>
          <w:szCs w:val="20"/>
        </w:rPr>
        <w:t>A, B</w:t>
      </w:r>
      <w:r w:rsidR="00314489">
        <w:rPr>
          <w:rFonts w:ascii="Arial" w:hAnsi="Arial" w:cs="Arial"/>
          <w:sz w:val="20"/>
          <w:szCs w:val="20"/>
        </w:rPr>
        <w:t>)</w:t>
      </w:r>
      <w:r w:rsidR="00314489" w:rsidRPr="008A0836">
        <w:rPr>
          <w:rFonts w:ascii="Arial" w:hAnsi="Arial" w:cs="Arial"/>
          <w:sz w:val="20"/>
          <w:szCs w:val="20"/>
        </w:rPr>
        <w:t xml:space="preserve"> intravenous and </w:t>
      </w:r>
      <w:r w:rsidR="00314489" w:rsidRPr="000F0D35">
        <w:rPr>
          <w:rFonts w:ascii="Arial" w:hAnsi="Arial" w:cs="Arial"/>
          <w:b/>
          <w:sz w:val="20"/>
          <w:szCs w:val="20"/>
        </w:rPr>
        <w:t>(</w:t>
      </w:r>
      <w:r w:rsidR="00B84AB7" w:rsidRPr="000F0D35">
        <w:rPr>
          <w:rFonts w:ascii="Arial" w:hAnsi="Arial" w:cs="Arial"/>
          <w:b/>
          <w:sz w:val="20"/>
          <w:szCs w:val="20"/>
        </w:rPr>
        <w:t>C, D</w:t>
      </w:r>
      <w:r w:rsidR="00314489" w:rsidRPr="008A0836">
        <w:rPr>
          <w:rFonts w:ascii="Arial" w:hAnsi="Arial" w:cs="Arial"/>
          <w:sz w:val="20"/>
          <w:szCs w:val="20"/>
        </w:rPr>
        <w:t>) intranasal delivered</w:t>
      </w:r>
      <w:r w:rsidR="00AD43E1">
        <w:rPr>
          <w:rFonts w:ascii="Arial" w:hAnsi="Arial" w:cs="Arial"/>
          <w:sz w:val="20"/>
          <w:szCs w:val="20"/>
        </w:rPr>
        <w:t xml:space="preserve"> (</w:t>
      </w:r>
      <w:r w:rsidR="00AD43E1">
        <w:rPr>
          <w:rFonts w:ascii="Arial" w:hAnsi="Arial" w:cs="Arial"/>
          <w:b/>
          <w:bCs/>
          <w:sz w:val="20"/>
          <w:szCs w:val="20"/>
        </w:rPr>
        <w:t>A, C</w:t>
      </w:r>
      <w:r w:rsidR="00AD43E1" w:rsidRPr="000F0D35">
        <w:rPr>
          <w:rFonts w:ascii="Arial" w:hAnsi="Arial" w:cs="Arial"/>
          <w:sz w:val="20"/>
          <w:szCs w:val="20"/>
        </w:rPr>
        <w:t>)</w:t>
      </w:r>
      <w:r w:rsidR="00314489" w:rsidRPr="008A0836">
        <w:rPr>
          <w:rFonts w:ascii="Arial" w:hAnsi="Arial" w:cs="Arial"/>
          <w:sz w:val="20"/>
          <w:szCs w:val="20"/>
        </w:rPr>
        <w:t xml:space="preserve"> CR9114</w:t>
      </w:r>
      <w:r w:rsidR="00314489">
        <w:rPr>
          <w:rFonts w:ascii="Arial" w:hAnsi="Arial" w:cs="Arial"/>
          <w:sz w:val="20"/>
          <w:szCs w:val="20"/>
        </w:rPr>
        <w:t xml:space="preserve"> and</w:t>
      </w:r>
      <w:r w:rsidR="00AD43E1">
        <w:rPr>
          <w:rFonts w:ascii="Arial" w:hAnsi="Arial" w:cs="Arial"/>
          <w:sz w:val="20"/>
          <w:szCs w:val="20"/>
        </w:rPr>
        <w:t xml:space="preserve"> (</w:t>
      </w:r>
      <w:r w:rsidR="00AD43E1">
        <w:rPr>
          <w:rFonts w:ascii="Arial" w:hAnsi="Arial" w:cs="Arial"/>
          <w:b/>
          <w:bCs/>
          <w:sz w:val="20"/>
          <w:szCs w:val="20"/>
        </w:rPr>
        <w:t>B, D</w:t>
      </w:r>
      <w:r w:rsidR="00AD43E1" w:rsidRPr="000F0D35">
        <w:rPr>
          <w:rFonts w:ascii="Arial" w:hAnsi="Arial" w:cs="Arial"/>
          <w:sz w:val="20"/>
          <w:szCs w:val="20"/>
        </w:rPr>
        <w:t>)</w:t>
      </w:r>
      <w:r w:rsidR="00314489" w:rsidRPr="00AD43E1">
        <w:rPr>
          <w:rFonts w:ascii="Arial" w:hAnsi="Arial" w:cs="Arial"/>
          <w:sz w:val="20"/>
          <w:szCs w:val="20"/>
        </w:rPr>
        <w:t xml:space="preserve"> </w:t>
      </w:r>
      <w:r w:rsidR="00314489" w:rsidRPr="008A0836">
        <w:rPr>
          <w:rFonts w:ascii="Arial" w:hAnsi="Arial" w:cs="Arial"/>
          <w:sz w:val="20"/>
          <w:szCs w:val="20"/>
        </w:rPr>
        <w:t>CR9114-</w:t>
      </w:r>
      <w:proofErr w:type="gramStart"/>
      <w:r w:rsidR="00314489">
        <w:rPr>
          <w:rFonts w:ascii="Arial" w:hAnsi="Arial" w:cs="Arial"/>
          <w:sz w:val="20"/>
          <w:szCs w:val="20"/>
        </w:rPr>
        <w:t>F(</w:t>
      </w:r>
      <w:proofErr w:type="gramEnd"/>
      <w:r w:rsidR="00314489">
        <w:rPr>
          <w:rFonts w:ascii="Arial" w:hAnsi="Arial" w:cs="Arial"/>
          <w:sz w:val="20"/>
          <w:szCs w:val="20"/>
        </w:rPr>
        <w:t>ab’)</w:t>
      </w:r>
      <w:r w:rsidR="00314489" w:rsidRPr="00241DE5">
        <w:rPr>
          <w:rFonts w:ascii="Arial" w:hAnsi="Arial" w:cs="Arial"/>
          <w:sz w:val="20"/>
          <w:szCs w:val="20"/>
          <w:vertAlign w:val="subscript"/>
        </w:rPr>
        <w:t>2</w:t>
      </w:r>
      <w:r w:rsidR="00314489">
        <w:rPr>
          <w:rFonts w:ascii="Arial" w:hAnsi="Arial" w:cs="Arial"/>
          <w:sz w:val="20"/>
          <w:szCs w:val="20"/>
        </w:rPr>
        <w:t xml:space="preserve"> </w:t>
      </w:r>
      <w:r w:rsidR="00314489" w:rsidRPr="008A0836">
        <w:rPr>
          <w:rFonts w:ascii="Arial" w:hAnsi="Arial" w:cs="Arial"/>
          <w:sz w:val="20"/>
          <w:szCs w:val="20"/>
        </w:rPr>
        <w:t>in protecting mice in lethal challenge against influenza A</w:t>
      </w:r>
      <w:r w:rsidR="00B84AB7">
        <w:rPr>
          <w:rFonts w:ascii="Arial" w:hAnsi="Arial" w:cs="Arial"/>
          <w:sz w:val="20"/>
          <w:szCs w:val="20"/>
        </w:rPr>
        <w:t xml:space="preserve"> group 2</w:t>
      </w:r>
      <w:r w:rsidR="00314489" w:rsidRPr="008A0836">
        <w:rPr>
          <w:rFonts w:ascii="Arial" w:hAnsi="Arial" w:cs="Arial"/>
          <w:sz w:val="20"/>
          <w:szCs w:val="20"/>
        </w:rPr>
        <w:t xml:space="preserve"> (</w:t>
      </w:r>
      <w:r w:rsidR="00314489" w:rsidRPr="008A0836">
        <w:rPr>
          <w:rStyle w:val="ui-provider"/>
          <w:rFonts w:ascii="Arial" w:hAnsi="Arial" w:cs="Arial"/>
          <w:sz w:val="20"/>
          <w:szCs w:val="20"/>
        </w:rPr>
        <w:t>A/</w:t>
      </w:r>
      <w:r w:rsidR="00B84AB7">
        <w:rPr>
          <w:rStyle w:val="ui-provider"/>
          <w:rFonts w:ascii="Arial" w:hAnsi="Arial" w:cs="Arial"/>
          <w:sz w:val="20"/>
          <w:szCs w:val="20"/>
        </w:rPr>
        <w:t>Hong Kong/</w:t>
      </w:r>
      <w:r w:rsidR="00D912BE">
        <w:rPr>
          <w:rStyle w:val="ui-provider"/>
          <w:rFonts w:ascii="Arial" w:hAnsi="Arial" w:cs="Arial"/>
          <w:sz w:val="20"/>
          <w:szCs w:val="20"/>
        </w:rPr>
        <w:t>1/1968</w:t>
      </w:r>
      <w:r w:rsidR="00314489" w:rsidRPr="008A0836">
        <w:rPr>
          <w:rStyle w:val="ui-provider"/>
          <w:rFonts w:ascii="Arial" w:hAnsi="Arial" w:cs="Arial"/>
        </w:rPr>
        <w:t xml:space="preserve"> </w:t>
      </w:r>
      <w:r w:rsidR="00D912BE">
        <w:rPr>
          <w:rFonts w:ascii="Arial" w:hAnsi="Arial" w:cs="Arial"/>
          <w:sz w:val="20"/>
          <w:szCs w:val="20"/>
        </w:rPr>
        <w:t>–</w:t>
      </w:r>
      <w:r w:rsidR="00314489" w:rsidRPr="008A0836">
        <w:rPr>
          <w:rFonts w:ascii="Arial" w:hAnsi="Arial" w:cs="Arial"/>
          <w:sz w:val="20"/>
          <w:szCs w:val="20"/>
        </w:rPr>
        <w:t xml:space="preserve"> H</w:t>
      </w:r>
      <w:r w:rsidR="00D912BE">
        <w:rPr>
          <w:rFonts w:ascii="Arial" w:hAnsi="Arial" w:cs="Arial"/>
          <w:sz w:val="20"/>
          <w:szCs w:val="20"/>
        </w:rPr>
        <w:t>3N2</w:t>
      </w:r>
      <w:r w:rsidR="00314489" w:rsidRPr="008A0836">
        <w:rPr>
          <w:rFonts w:ascii="Arial" w:hAnsi="Arial" w:cs="Arial"/>
          <w:sz w:val="20"/>
          <w:szCs w:val="20"/>
        </w:rPr>
        <w:t xml:space="preserve">). </w:t>
      </w:r>
      <w:r w:rsidR="009B0C8F">
        <w:rPr>
          <w:rFonts w:ascii="Arial" w:hAnsi="Arial" w:cs="Arial"/>
          <w:sz w:val="20"/>
          <w:szCs w:val="20"/>
        </w:rPr>
        <w:t>CR9114</w:t>
      </w:r>
      <w:r w:rsidR="005E263C" w:rsidRPr="005E263C">
        <w:rPr>
          <w:rFonts w:ascii="Arial" w:hAnsi="Arial" w:cs="Arial"/>
          <w:sz w:val="20"/>
          <w:szCs w:val="20"/>
        </w:rPr>
        <w:t xml:space="preserve"> data</w:t>
      </w:r>
      <w:r w:rsidR="00205F3E">
        <w:rPr>
          <w:rFonts w:ascii="Arial" w:hAnsi="Arial" w:cs="Arial"/>
          <w:sz w:val="20"/>
          <w:szCs w:val="20"/>
        </w:rPr>
        <w:t xml:space="preserve"> from</w:t>
      </w:r>
      <w:r w:rsidR="005E263C" w:rsidRPr="005E263C">
        <w:rPr>
          <w:rFonts w:ascii="Arial" w:hAnsi="Arial" w:cs="Arial"/>
          <w:sz w:val="20"/>
          <w:szCs w:val="20"/>
        </w:rPr>
        <w:t xml:space="preserve"> Figure 2</w:t>
      </w:r>
      <w:r w:rsidR="00205F3E">
        <w:rPr>
          <w:rFonts w:ascii="Arial" w:hAnsi="Arial" w:cs="Arial"/>
          <w:sz w:val="20"/>
          <w:szCs w:val="20"/>
        </w:rPr>
        <w:t xml:space="preserve"> is</w:t>
      </w:r>
      <w:r w:rsidR="005E263C" w:rsidRPr="005E263C">
        <w:rPr>
          <w:rFonts w:ascii="Arial" w:hAnsi="Arial" w:cs="Arial"/>
          <w:sz w:val="20"/>
          <w:szCs w:val="20"/>
        </w:rPr>
        <w:t xml:space="preserve"> shown here again for comparison to </w:t>
      </w:r>
      <w:proofErr w:type="gramStart"/>
      <w:r w:rsidR="005E263C" w:rsidRPr="005E263C">
        <w:rPr>
          <w:rFonts w:ascii="Arial" w:hAnsi="Arial" w:cs="Arial"/>
          <w:sz w:val="20"/>
          <w:szCs w:val="20"/>
        </w:rPr>
        <w:t>F(</w:t>
      </w:r>
      <w:proofErr w:type="gramEnd"/>
      <w:r w:rsidR="005E263C" w:rsidRPr="005E263C">
        <w:rPr>
          <w:rFonts w:ascii="Arial" w:hAnsi="Arial" w:cs="Arial"/>
          <w:sz w:val="20"/>
          <w:szCs w:val="20"/>
        </w:rPr>
        <w:t>ab’)</w:t>
      </w:r>
      <w:r w:rsidR="005E263C" w:rsidRPr="005E263C">
        <w:rPr>
          <w:rFonts w:ascii="Arial" w:hAnsi="Arial" w:cs="Arial"/>
          <w:sz w:val="20"/>
          <w:szCs w:val="20"/>
          <w:vertAlign w:val="subscript"/>
        </w:rPr>
        <w:t>2</w:t>
      </w:r>
      <w:r w:rsidR="005E263C">
        <w:rPr>
          <w:rFonts w:ascii="Arial" w:hAnsi="Arial" w:cs="Arial"/>
          <w:sz w:val="20"/>
          <w:szCs w:val="20"/>
          <w:vertAlign w:val="subscript"/>
        </w:rPr>
        <w:t xml:space="preserve">. </w:t>
      </w:r>
      <w:r w:rsidR="00314489" w:rsidRPr="008A0836">
        <w:rPr>
          <w:rFonts w:ascii="Arial" w:hAnsi="Arial" w:cs="Arial"/>
          <w:sz w:val="20"/>
          <w:szCs w:val="20"/>
        </w:rPr>
        <w:t xml:space="preserve">Mice were treated with indicated doses of </w:t>
      </w:r>
      <w:r w:rsidR="001E0A4A">
        <w:rPr>
          <w:rFonts w:ascii="Arial" w:hAnsi="Arial" w:cs="Arial"/>
          <w:sz w:val="20"/>
          <w:szCs w:val="20"/>
        </w:rPr>
        <w:t>antibody</w:t>
      </w:r>
      <w:r w:rsidR="00314489" w:rsidRPr="008A0836">
        <w:rPr>
          <w:rFonts w:ascii="Arial" w:hAnsi="Arial" w:cs="Arial"/>
          <w:sz w:val="20"/>
          <w:szCs w:val="20"/>
        </w:rPr>
        <w:t xml:space="preserve"> or PBS via intravenous or intranasal administration 24 hours before challenge as shown in the legend. </w:t>
      </w:r>
      <w:r w:rsidR="00314489">
        <w:rPr>
          <w:rFonts w:ascii="Arial" w:hAnsi="Arial" w:cs="Arial"/>
          <w:sz w:val="20"/>
          <w:szCs w:val="20"/>
        </w:rPr>
        <w:t>“</w:t>
      </w:r>
      <w:r w:rsidR="00201EC4">
        <w:rPr>
          <w:rFonts w:ascii="Aldhabi" w:eastAsia="Wingdings" w:hAnsi="Aldhabi" w:cs="Aldhabi" w:hint="cs"/>
          <w:sz w:val="20"/>
          <w:szCs w:val="20"/>
        </w:rPr>
        <w:t>*</w:t>
      </w:r>
      <w:r w:rsidR="00314489">
        <w:rPr>
          <w:rFonts w:ascii="Arial" w:hAnsi="Arial" w:cs="Arial"/>
          <w:sz w:val="20"/>
          <w:szCs w:val="20"/>
        </w:rPr>
        <w:t xml:space="preserve">” </w:t>
      </w:r>
      <w:r w:rsidR="00314489" w:rsidRPr="008A0836">
        <w:rPr>
          <w:rFonts w:ascii="Arial" w:hAnsi="Arial" w:cs="Arial"/>
          <w:sz w:val="20"/>
          <w:szCs w:val="20"/>
        </w:rPr>
        <w:t>indicate</w:t>
      </w:r>
      <w:r w:rsidR="00314489">
        <w:rPr>
          <w:rFonts w:ascii="Arial" w:hAnsi="Arial" w:cs="Arial"/>
          <w:sz w:val="20"/>
          <w:szCs w:val="20"/>
        </w:rPr>
        <w:t>s</w:t>
      </w:r>
      <w:r w:rsidR="00314489" w:rsidRPr="008A0836">
        <w:rPr>
          <w:rFonts w:ascii="Arial" w:hAnsi="Arial" w:cs="Arial"/>
          <w:sz w:val="20"/>
          <w:szCs w:val="20"/>
        </w:rPr>
        <w:t xml:space="preserve"> significant differences in survival proportions at day 21 compared with PBS control (P &lt; 0.05). </w:t>
      </w:r>
    </w:p>
    <w:p w14:paraId="789DF5DF" w14:textId="77777777" w:rsidR="00314489" w:rsidRDefault="00314489">
      <w:pPr>
        <w:spacing w:line="278" w:lineRule="auto"/>
        <w:rPr>
          <w:rFonts w:ascii="Arial" w:eastAsia="Times New Roman" w:hAnsi="Arial" w:cs="Arial"/>
          <w:b/>
          <w:kern w:val="0"/>
          <w:sz w:val="20"/>
          <w:szCs w:val="20"/>
          <w:lang w:eastAsia="en-US"/>
          <w14:ligatures w14:val="none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AECED14" w14:textId="77777777" w:rsidR="00FB67B0" w:rsidRPr="00F73CC7" w:rsidRDefault="00FB67B0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3CC7">
        <w:rPr>
          <w:rFonts w:ascii="Arial" w:hAnsi="Arial" w:cs="Arial"/>
          <w:b/>
          <w:sz w:val="20"/>
          <w:szCs w:val="20"/>
        </w:rPr>
        <w:t>Supplementary Table 1.</w:t>
      </w:r>
      <w:r w:rsidRPr="00F73CC7">
        <w:rPr>
          <w:rFonts w:ascii="Calibri" w:eastAsia="Calibri" w:hAnsi="Calibri" w:cs="Calibri"/>
          <w:b/>
          <w:color w:val="000000" w:themeColor="text1"/>
          <w:kern w:val="24"/>
          <w:sz w:val="18"/>
          <w:szCs w:val="20"/>
          <w:lang w:val="en-GB"/>
        </w:rPr>
        <w:t xml:space="preserve"> </w:t>
      </w:r>
      <w:r w:rsidRPr="00F73CC7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>List of residues involved in the binding between CR9114 (paratope) and the HA of Influenza virus A and B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 xml:space="preserve"> (epitope)</w:t>
      </w:r>
      <w:r w:rsidRPr="00F73CC7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>.</w:t>
      </w:r>
    </w:p>
    <w:tbl>
      <w:tblPr>
        <w:tblW w:w="926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7"/>
        <w:gridCol w:w="1113"/>
        <w:gridCol w:w="1491"/>
        <w:gridCol w:w="1492"/>
        <w:gridCol w:w="1491"/>
        <w:gridCol w:w="1492"/>
        <w:gridCol w:w="1492"/>
      </w:tblGrid>
      <w:tr w:rsidR="00FB67B0" w:rsidRPr="00FA3B5A" w14:paraId="1749DCBB" w14:textId="77777777" w:rsidTr="00BC0285">
        <w:trPr>
          <w:trHeight w:val="20"/>
        </w:trPr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4FF20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CR9114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04E79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H1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36292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H5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D6BDE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H3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0FC60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B/Vic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1EA91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b/>
                <w:bCs/>
                <w:sz w:val="16"/>
                <w:szCs w:val="16"/>
              </w:rPr>
              <w:t>B/Yam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</w:t>
            </w:r>
          </w:p>
        </w:tc>
      </w:tr>
      <w:tr w:rsidR="00FB67B0" w:rsidRPr="00FA3B5A" w14:paraId="3AC0A4B9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5B1B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T28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9EE99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HCDR1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74C76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11DFF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CA70C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N53 (HA2) –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5679C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89E91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0D31D523" w14:textId="77777777" w:rsidTr="00BC0285">
        <w:trPr>
          <w:trHeight w:val="20"/>
        </w:trPr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7C270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N31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2C90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17114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N50 (HA2)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FF5ED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Q42 (HA2) - helix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E6037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Q42 (HA2)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0EB1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8989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  <w:lang w:val="en-GB"/>
              </w:rPr>
              <w:t>Q42 / N46 (HA2) -helix</w:t>
            </w:r>
          </w:p>
        </w:tc>
      </w:tr>
      <w:tr w:rsidR="00FB67B0" w:rsidRPr="00FA3B5A" w14:paraId="468AFE31" w14:textId="77777777" w:rsidTr="00BC0285">
        <w:trPr>
          <w:trHeight w:val="20"/>
        </w:trPr>
        <w:tc>
          <w:tcPr>
            <w:tcW w:w="6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CA46C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0925F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1617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0621E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D46 (HA2) – helix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4F497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D46 (HA2) –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192E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Q389 -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2D5E6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1EB7113A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66BF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P52A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A8346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HCDR2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009B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B0D23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Q40 (HA1)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7E99E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2CC5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C52F5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33F6EE08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1C9D0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I53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045B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0792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T318 (HA1)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74423A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1D975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43D080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2ADE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N330 (HA1)</w:t>
            </w:r>
          </w:p>
        </w:tc>
      </w:tr>
      <w:tr w:rsidR="00FB67B0" w:rsidRPr="00FA3B5A" w14:paraId="49D2087B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1684B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F54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D67B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AFF8F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W21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F0269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W21 (HA2) - FP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05C56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W21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1CF2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2454B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480CFB03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9C2C0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N97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51DE1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HCDR3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C2C2A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Q38/Q42 (HA2)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B2120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B5BF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B39AA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19C1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4D72E502" w14:textId="77777777" w:rsidTr="00BC0285">
        <w:trPr>
          <w:trHeight w:val="20"/>
        </w:trPr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067CD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Y98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EFA99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9876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DD59A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 - FP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C6566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T41 (HA2)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E9B3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G367 -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C5845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A19 (HA2) – FP</w:t>
            </w:r>
          </w:p>
        </w:tc>
      </w:tr>
      <w:tr w:rsidR="00FB67B0" w:rsidRPr="00FA3B5A" w14:paraId="7762AC44" w14:textId="77777777" w:rsidTr="00BC0285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84AA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E5BD9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A7358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D568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Q42 (HA2) - helix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AE6F9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Q42 (HA2)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FC8E5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Q389 - helix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D4AF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Q42 (HA2) - helix</w:t>
            </w:r>
          </w:p>
        </w:tc>
      </w:tr>
      <w:tr w:rsidR="00FB67B0" w:rsidRPr="00FA3B5A" w14:paraId="64A22B04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79D2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Y99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D56D30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CA99D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I18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7D7B7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F574E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923CA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2E774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3FB2B156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59250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Y100A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EE389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FDB16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8C81C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 - FP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5ABD2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184F0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9D682F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56AA8A11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49F70D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D72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77A2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FR3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35E82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S291 (HA1)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17428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S291 (HA1)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5F4D4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2413F4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1E40D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373AD432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7F81B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N76</w:t>
            </w:r>
          </w:p>
        </w:tc>
        <w:tc>
          <w:tcPr>
            <w:tcW w:w="11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A05DFE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28D33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N53 (HA2)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2FB2A6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E54AF8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79DC92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F83A9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FA3B5A" w14:paraId="085AE3EF" w14:textId="77777777" w:rsidTr="00BC0285">
        <w:trPr>
          <w:trHeight w:val="2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EB47EC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R31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3306B1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Light Chain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4ABF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</w:rPr>
              <w:t>D19 (HA2) - FP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95D95B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C03B80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B73CE5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7FB27" w14:textId="77777777" w:rsidR="00FB67B0" w:rsidRPr="00FA3B5A" w:rsidRDefault="00FB67B0" w:rsidP="00BC0285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B5A">
              <w:rPr>
                <w:rFonts w:ascii="Arial" w:hAnsi="Arial" w:cs="Arial"/>
                <w:sz w:val="16"/>
                <w:szCs w:val="16"/>
                <w:lang w:val="en-GB"/>
              </w:rPr>
              <w:t>D150 (HA2)</w:t>
            </w:r>
          </w:p>
        </w:tc>
      </w:tr>
    </w:tbl>
    <w:p w14:paraId="21E6F65B" w14:textId="77777777" w:rsidR="00FB67B0" w:rsidRPr="00F73CC7" w:rsidRDefault="00FB67B0" w:rsidP="00FB67B0">
      <w:pPr>
        <w:spacing w:line="360" w:lineRule="auto"/>
        <w:rPr>
          <w:rFonts w:ascii="Arial" w:hAnsi="Arial" w:cs="Arial"/>
          <w:sz w:val="20"/>
          <w:szCs w:val="20"/>
        </w:rPr>
      </w:pPr>
    </w:p>
    <w:p w14:paraId="3485D32E" w14:textId="77777777" w:rsidR="00FB67B0" w:rsidRPr="00F73CC7" w:rsidRDefault="00FB67B0" w:rsidP="00FB67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3CC7">
        <w:rPr>
          <w:rFonts w:ascii="Arial" w:hAnsi="Arial" w:cs="Arial"/>
          <w:b/>
          <w:sz w:val="20"/>
          <w:szCs w:val="20"/>
        </w:rPr>
        <w:t>Supplementary Table 2.</w:t>
      </w:r>
      <w:r w:rsidRPr="00F73CC7">
        <w:rPr>
          <w:rFonts w:ascii="Calibri" w:eastAsia="Calibri" w:hAnsi="Calibri" w:cs="Calibri"/>
          <w:b/>
          <w:color w:val="000000" w:themeColor="text1"/>
          <w:kern w:val="24"/>
          <w:sz w:val="18"/>
          <w:szCs w:val="20"/>
          <w:lang w:val="en-GB"/>
        </w:rPr>
        <w:t xml:space="preserve"> </w:t>
      </w:r>
      <w:r w:rsidRPr="00F73CC7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>List of residues involved in the binding between CR9114 (paratope) and the HEF of Influenza virus C and D</w:t>
      </w:r>
      <w:r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 xml:space="preserve"> (epitope)</w:t>
      </w:r>
      <w:r w:rsidRPr="00F73CC7">
        <w:rPr>
          <w:rFonts w:ascii="Arial" w:eastAsia="Calibri" w:hAnsi="Arial" w:cs="Arial"/>
          <w:color w:val="000000" w:themeColor="text1"/>
          <w:kern w:val="24"/>
          <w:sz w:val="20"/>
          <w:szCs w:val="20"/>
          <w:lang w:val="en-GB"/>
        </w:rPr>
        <w:t>.</w:t>
      </w:r>
      <w:r w:rsidRPr="00F73CC7">
        <w:rPr>
          <w:rFonts w:ascii="Arial" w:eastAsia="Calibri" w:hAnsi="Arial" w:cs="Arial"/>
          <w:b/>
          <w:color w:val="000000" w:themeColor="text1"/>
          <w:kern w:val="24"/>
          <w:sz w:val="20"/>
          <w:szCs w:val="20"/>
          <w:lang w:val="en-GB"/>
        </w:rPr>
        <w:t xml:space="preserve"> </w:t>
      </w:r>
    </w:p>
    <w:tbl>
      <w:tblPr>
        <w:tblW w:w="7390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4"/>
        <w:gridCol w:w="1295"/>
        <w:gridCol w:w="2351"/>
        <w:gridCol w:w="2390"/>
      </w:tblGrid>
      <w:tr w:rsidR="00FB67B0" w:rsidRPr="007E08C4" w14:paraId="11B7E778" w14:textId="77777777" w:rsidTr="00BC0285">
        <w:trPr>
          <w:trHeight w:val="314"/>
          <w:jc w:val="center"/>
        </w:trPr>
        <w:tc>
          <w:tcPr>
            <w:tcW w:w="2649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3688D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b/>
                <w:bCs/>
                <w:sz w:val="16"/>
                <w:szCs w:val="16"/>
              </w:rPr>
              <w:t>CR9114</w:t>
            </w: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E9EB8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570">
              <w:rPr>
                <w:rFonts w:ascii="Arial" w:hAnsi="Arial" w:cs="Arial"/>
                <w:b/>
                <w:bCs/>
                <w:sz w:val="16"/>
                <w:szCs w:val="16"/>
              </w:rPr>
              <w:t>ICV HEF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BED35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570">
              <w:rPr>
                <w:rFonts w:ascii="Arial" w:hAnsi="Arial" w:cs="Arial"/>
                <w:b/>
                <w:bCs/>
                <w:sz w:val="16"/>
                <w:szCs w:val="16"/>
              </w:rPr>
              <w:t>IDV HEF</w:t>
            </w:r>
          </w:p>
        </w:tc>
      </w:tr>
      <w:tr w:rsidR="00FB67B0" w:rsidRPr="007E08C4" w14:paraId="2A658204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37989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08C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29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4F8CD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HCDR1</w:t>
            </w: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29893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8109E6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67B0" w:rsidRPr="007E08C4" w14:paraId="28D945F5" w14:textId="77777777" w:rsidTr="00BC0285">
        <w:trPr>
          <w:trHeight w:val="270"/>
          <w:jc w:val="center"/>
        </w:trPr>
        <w:tc>
          <w:tcPr>
            <w:tcW w:w="1354" w:type="dxa"/>
            <w:vMerge w:val="restart"/>
            <w:tcBorders>
              <w:top w:val="single" w:sz="8" w:space="0" w:color="333333"/>
              <w:left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39958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7E08C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32AB0E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D1DC6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53 (HEF2) - helix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1E5C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54 (HEF2) - helix</w:t>
            </w:r>
          </w:p>
        </w:tc>
      </w:tr>
      <w:tr w:rsidR="00FB67B0" w:rsidRPr="007E08C4" w14:paraId="067947BF" w14:textId="77777777" w:rsidTr="00BC0285">
        <w:trPr>
          <w:trHeight w:val="270"/>
          <w:jc w:val="center"/>
        </w:trPr>
        <w:tc>
          <w:tcPr>
            <w:tcW w:w="1354" w:type="dxa"/>
            <w:vMerge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5D9E19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C86F39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3C68EF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42 (HEF2)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927AAE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47 (HEF2) - helix</w:t>
            </w:r>
          </w:p>
        </w:tc>
      </w:tr>
      <w:tr w:rsidR="00FB67B0" w:rsidRPr="007E08C4" w14:paraId="4A5B9B14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C21864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7E08C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22EA266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18F67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B379F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67B0" w:rsidRPr="007E08C4" w14:paraId="64437FCD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922A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7E08C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1928EE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81C70F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E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42 (HEF2)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BE3D5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FB67B0" w:rsidRPr="007E08C4" w14:paraId="487451E4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8AD5F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E08C4">
              <w:rPr>
                <w:rFonts w:ascii="Arial" w:hAnsi="Arial" w:cs="Arial"/>
                <w:sz w:val="16"/>
                <w:szCs w:val="16"/>
              </w:rPr>
              <w:t>52A</w:t>
            </w:r>
          </w:p>
        </w:tc>
        <w:tc>
          <w:tcPr>
            <w:tcW w:w="129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3FD759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HCDR2</w:t>
            </w: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355104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71DE9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K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29 (HEF1)</w:t>
            </w:r>
          </w:p>
        </w:tc>
      </w:tr>
      <w:tr w:rsidR="00FB67B0" w:rsidRPr="007E08C4" w14:paraId="52489C17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768347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E08C4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2A970067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F73F70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08C4">
              <w:rPr>
                <w:rFonts w:ascii="Arial" w:hAnsi="Arial" w:cs="Arial"/>
                <w:sz w:val="16"/>
                <w:szCs w:val="16"/>
              </w:rPr>
              <w:t>28 (HEF1)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49AB98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67B0" w:rsidRPr="007E08C4" w14:paraId="113553CE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990F3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7E08C4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78E8E021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EB5291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7E08C4">
              <w:rPr>
                <w:rFonts w:ascii="Arial" w:hAnsi="Arial" w:cs="Arial"/>
                <w:sz w:val="16"/>
                <w:szCs w:val="16"/>
              </w:rPr>
              <w:t>14 (HEF1)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CB52D4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67B0" w:rsidRPr="007E08C4" w14:paraId="6C696B30" w14:textId="77777777" w:rsidTr="00BC0285">
        <w:trPr>
          <w:trHeight w:val="270"/>
          <w:jc w:val="center"/>
        </w:trPr>
        <w:tc>
          <w:tcPr>
            <w:tcW w:w="1354" w:type="dxa"/>
            <w:vMerge w:val="restart"/>
            <w:tcBorders>
              <w:top w:val="single" w:sz="8" w:space="0" w:color="333333"/>
              <w:left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DCAF9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7E08C4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29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48548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HCDR3</w:t>
            </w: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E056E6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7E08C4">
              <w:rPr>
                <w:rFonts w:ascii="Arial" w:hAnsi="Arial" w:cs="Arial"/>
                <w:sz w:val="16"/>
                <w:szCs w:val="16"/>
              </w:rPr>
              <w:t>24 (HEF1)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29FCD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7E08C4">
              <w:rPr>
                <w:rFonts w:ascii="Arial" w:hAnsi="Arial" w:cs="Arial"/>
                <w:sz w:val="16"/>
                <w:szCs w:val="16"/>
              </w:rPr>
              <w:t>44 (HEF2)</w:t>
            </w:r>
          </w:p>
        </w:tc>
      </w:tr>
      <w:tr w:rsidR="00FB67B0" w:rsidRPr="007E08C4" w14:paraId="00782853" w14:textId="77777777" w:rsidTr="00BC0285">
        <w:trPr>
          <w:trHeight w:val="270"/>
          <w:jc w:val="center"/>
        </w:trPr>
        <w:tc>
          <w:tcPr>
            <w:tcW w:w="1354" w:type="dxa"/>
            <w:vMerge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420A0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78840B5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72B2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7E08C4">
              <w:rPr>
                <w:rFonts w:ascii="Arial" w:hAnsi="Arial" w:cs="Arial"/>
                <w:sz w:val="16"/>
                <w:szCs w:val="16"/>
              </w:rPr>
              <w:t>40 (HEF1)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AE86D9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67B0" w:rsidRPr="007E08C4" w14:paraId="2F75A66D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AFAFE7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7E08C4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AFBE9CB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44CA8E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1B757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43 (HEF2)</w:t>
            </w:r>
          </w:p>
        </w:tc>
      </w:tr>
      <w:tr w:rsidR="00FB67B0" w:rsidRPr="007E08C4" w14:paraId="51819289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7E81C8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7E08C4">
              <w:rPr>
                <w:rFonts w:ascii="Arial" w:hAnsi="Arial" w:cs="Arial"/>
                <w:sz w:val="16"/>
                <w:szCs w:val="16"/>
              </w:rPr>
              <w:t>100A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4345BBD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44B778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3F5A8D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42 (HEF2)</w:t>
            </w:r>
          </w:p>
        </w:tc>
      </w:tr>
      <w:tr w:rsidR="00FB67B0" w:rsidRPr="007E08C4" w14:paraId="0F3EE8D6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DF7E43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7E08C4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295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FBD125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</w:rPr>
              <w:t>FR3</w:t>
            </w: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33536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6D180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FB67B0" w:rsidRPr="007E08C4" w14:paraId="58D71F35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7700A0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E08C4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F6004BF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A2C85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53 (HEF2) - helix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ED5B5F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54 (HEF2) – helix</w:t>
            </w:r>
          </w:p>
        </w:tc>
      </w:tr>
      <w:tr w:rsidR="00FB67B0" w:rsidRPr="007E08C4" w14:paraId="28623300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509F9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7E08C4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3AEC6781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B95BC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53 (HEF2) - helix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C06EA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FB67B0" w:rsidRPr="007E08C4" w14:paraId="7A53883E" w14:textId="77777777" w:rsidTr="00BC0285">
        <w:trPr>
          <w:trHeight w:val="270"/>
          <w:jc w:val="center"/>
        </w:trPr>
        <w:tc>
          <w:tcPr>
            <w:tcW w:w="135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4B415E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7E08C4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295" w:type="dxa"/>
            <w:vMerge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14:paraId="1417A019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65969A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239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4F82A2" w14:textId="77777777" w:rsidR="00FB67B0" w:rsidRPr="007E08C4" w:rsidRDefault="00FB67B0" w:rsidP="00BC02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Q</w:t>
            </w:r>
            <w:r w:rsidRPr="007E08C4">
              <w:rPr>
                <w:rFonts w:ascii="Arial" w:hAnsi="Arial" w:cs="Arial"/>
                <w:sz w:val="16"/>
                <w:szCs w:val="16"/>
                <w:lang w:val="en-GB"/>
              </w:rPr>
              <w:t>54 (HEF2) – helix</w:t>
            </w:r>
          </w:p>
        </w:tc>
      </w:tr>
    </w:tbl>
    <w:p w14:paraId="719EBB6A" w14:textId="77777777" w:rsidR="00FB67B0" w:rsidRDefault="00FB67B0" w:rsidP="00FB67B0">
      <w:pPr>
        <w:spacing w:line="360" w:lineRule="auto"/>
        <w:rPr>
          <w:rFonts w:ascii="Arial" w:hAnsi="Arial" w:cs="Arial"/>
        </w:rPr>
      </w:pPr>
    </w:p>
    <w:p w14:paraId="094FBF4C" w14:textId="77777777" w:rsidR="00D42C9E" w:rsidRDefault="00D42C9E">
      <w:pPr>
        <w:spacing w:line="27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188CC50" w14:textId="54778C57" w:rsidR="00FB67B0" w:rsidRPr="00F73CC7" w:rsidRDefault="00FB67B0" w:rsidP="00FB67B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F73CC7">
        <w:rPr>
          <w:rFonts w:ascii="Arial" w:hAnsi="Arial" w:cs="Arial"/>
          <w:b/>
          <w:sz w:val="20"/>
          <w:szCs w:val="20"/>
        </w:rPr>
        <w:t>Supplementary Table 3.</w:t>
      </w:r>
      <w:r w:rsidRPr="00F73CC7">
        <w:rPr>
          <w:rFonts w:ascii="Calibri" w:eastAsia="Calibri" w:hAnsi="Calibri" w:cs="Calibri"/>
          <w:b/>
          <w:color w:val="000000" w:themeColor="text1"/>
          <w:kern w:val="24"/>
          <w:sz w:val="18"/>
          <w:szCs w:val="20"/>
          <w:lang w:val="en-GB"/>
        </w:rPr>
        <w:t xml:space="preserve"> </w:t>
      </w:r>
      <w:r w:rsidRPr="00F73CC7">
        <w:rPr>
          <w:rFonts w:ascii="Arial" w:hAnsi="Arial" w:cs="Arial"/>
          <w:sz w:val="20"/>
          <w:szCs w:val="20"/>
          <w:lang w:val="en-GB"/>
        </w:rPr>
        <w:t xml:space="preserve">Virus challenge strains and </w:t>
      </w:r>
      <w:r>
        <w:rPr>
          <w:rFonts w:ascii="Arial" w:hAnsi="Arial" w:cs="Arial"/>
          <w:sz w:val="20"/>
          <w:szCs w:val="20"/>
          <w:lang w:val="en-GB"/>
        </w:rPr>
        <w:t xml:space="preserve">corresponding </w:t>
      </w:r>
      <w:r w:rsidRPr="00816771">
        <w:rPr>
          <w:rFonts w:ascii="Arial" w:hAnsi="Arial" w:cs="Arial"/>
          <w:sz w:val="20"/>
          <w:szCs w:val="20"/>
          <w:lang w:val="en-GB"/>
        </w:rPr>
        <w:t>doses (</w:t>
      </w:r>
      <w:r w:rsidRPr="00816771">
        <w:rPr>
          <w:rFonts w:ascii="Arial" w:hAnsi="Arial" w:cs="Arial"/>
          <w:sz w:val="20"/>
          <w:szCs w:val="20"/>
        </w:rPr>
        <w:t>TCID</w:t>
      </w:r>
      <w:r w:rsidRPr="00816771">
        <w:rPr>
          <w:rFonts w:ascii="Arial" w:hAnsi="Arial" w:cs="Arial"/>
          <w:sz w:val="20"/>
          <w:szCs w:val="20"/>
          <w:vertAlign w:val="subscript"/>
        </w:rPr>
        <w:t>50</w:t>
      </w:r>
      <w:r w:rsidRPr="00816771">
        <w:rPr>
          <w:rFonts w:ascii="Arial" w:hAnsi="Arial" w:cs="Arial"/>
          <w:sz w:val="20"/>
          <w:szCs w:val="20"/>
        </w:rPr>
        <w:t>).</w:t>
      </w:r>
    </w:p>
    <w:tbl>
      <w:tblPr>
        <w:tblW w:w="9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040"/>
        <w:gridCol w:w="2860"/>
        <w:gridCol w:w="2980"/>
      </w:tblGrid>
      <w:tr w:rsidR="00FB67B0" w:rsidRPr="0098678B" w14:paraId="5FEBD88B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30E2D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456">
              <w:rPr>
                <w:rFonts w:ascii="Arial" w:hAnsi="Arial" w:cs="Arial"/>
                <w:b/>
                <w:sz w:val="20"/>
                <w:szCs w:val="20"/>
                <w:lang w:val="en-GB"/>
              </w:rPr>
              <w:t>Figure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3AA96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b/>
                <w:sz w:val="20"/>
                <w:szCs w:val="20"/>
              </w:rPr>
              <w:t>Subtype/ lineage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43F51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b/>
                <w:sz w:val="20"/>
                <w:szCs w:val="20"/>
              </w:rPr>
              <w:t>Strain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E5F6" w14:textId="77777777" w:rsidR="00FB67B0" w:rsidRPr="003E323D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E323D">
              <w:rPr>
                <w:rFonts w:ascii="Arial" w:hAnsi="Arial" w:cs="Arial"/>
                <w:b/>
                <w:sz w:val="20"/>
                <w:szCs w:val="20"/>
              </w:rPr>
              <w:t>Dose per mouse</w:t>
            </w:r>
          </w:p>
        </w:tc>
      </w:tr>
      <w:tr w:rsidR="00FB67B0" w:rsidRPr="008043FE" w14:paraId="1A1FE524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F45F4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B8C57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H1N1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3B242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A/WSN/33/1933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A60DA" w14:textId="77777777" w:rsidR="00FB67B0" w:rsidRPr="00C81BCA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4.3 Log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10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TCID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 xml:space="preserve">50 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in 50 µL</w:t>
            </w:r>
          </w:p>
          <w:p w14:paraId="16D23AA1" w14:textId="77777777" w:rsidR="00FB67B0" w:rsidRPr="00C81BCA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B67B0" w:rsidRPr="0098678B" w14:paraId="62425EB3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667D3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 and S3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9EA03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H1N1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33F32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Style w:val="ui-provider"/>
                <w:rFonts w:ascii="Arial" w:hAnsi="Arial" w:cs="Arial"/>
                <w:sz w:val="20"/>
                <w:szCs w:val="20"/>
              </w:rPr>
              <w:t>A/Puerto Rico/8/1934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C2D4A" w14:textId="741F39D1" w:rsidR="00FB67B0" w:rsidRPr="003E323D" w:rsidRDefault="00DD5D31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D5D31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0C4736">
              <w:rPr>
                <w:rFonts w:ascii="Arial" w:hAnsi="Arial" w:cs="Arial"/>
                <w:sz w:val="20"/>
                <w:szCs w:val="20"/>
              </w:rPr>
              <w:t>L</w:t>
            </w:r>
            <w:r w:rsidRPr="00DD5D31">
              <w:rPr>
                <w:rFonts w:ascii="Arial" w:hAnsi="Arial" w:cs="Arial"/>
                <w:sz w:val="20"/>
                <w:szCs w:val="20"/>
              </w:rPr>
              <w:t>og</w:t>
            </w:r>
            <w:r w:rsidRPr="00DD5D31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D5D31">
              <w:rPr>
                <w:rFonts w:ascii="Arial" w:hAnsi="Arial" w:cs="Arial"/>
                <w:sz w:val="20"/>
                <w:szCs w:val="20"/>
              </w:rPr>
              <w:t xml:space="preserve"> TCID</w:t>
            </w:r>
            <w:r w:rsidRPr="00DD5D31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="00FB67B0" w:rsidRPr="003E323D">
              <w:rPr>
                <w:rFonts w:ascii="Arial" w:hAnsi="Arial" w:cs="Arial"/>
                <w:sz w:val="20"/>
                <w:szCs w:val="20"/>
              </w:rPr>
              <w:t>in 30 µL</w:t>
            </w:r>
          </w:p>
        </w:tc>
      </w:tr>
      <w:tr w:rsidR="00FB67B0" w:rsidRPr="008043FE" w14:paraId="47753F14" w14:textId="77777777" w:rsidTr="00703D5C">
        <w:tc>
          <w:tcPr>
            <w:tcW w:w="1140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7EBAB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8D584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H5N1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3ECFE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A/Hong Kong/156/1997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77D0E" w14:textId="77777777" w:rsidR="00FB67B0" w:rsidRPr="00C81BCA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4.8 Log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10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TCID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50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in 50 µL</w:t>
            </w:r>
          </w:p>
        </w:tc>
      </w:tr>
      <w:tr w:rsidR="00FB67B0" w:rsidRPr="008043FE" w14:paraId="265D76B7" w14:textId="77777777" w:rsidTr="00703D5C">
        <w:tc>
          <w:tcPr>
            <w:tcW w:w="1140" w:type="dxa"/>
            <w:vMerge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281BBA" w14:textId="77777777" w:rsidR="00FB67B0" w:rsidRPr="003E323D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highlight w:val="red"/>
                <w:lang w:val="nl-NL"/>
              </w:rPr>
            </w:pP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CABA0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B/Yam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0F91C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B/Florida/04/2006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174E0" w14:textId="77777777" w:rsidR="00FB67B0" w:rsidRPr="00C81BCA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4.8 Log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10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TCID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 xml:space="preserve">50 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in 50 µL</w:t>
            </w:r>
          </w:p>
        </w:tc>
      </w:tr>
      <w:tr w:rsidR="00FB67B0" w:rsidRPr="0098678B" w14:paraId="6AE87884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00CF1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 and S3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D57D0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B/Yam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E8D5F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B/Florida/04/2006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241F0" w14:textId="1A2E9853" w:rsidR="00FB67B0" w:rsidRPr="003E323D" w:rsidRDefault="00DD5D31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D5D31">
              <w:rPr>
                <w:rFonts w:ascii="Arial" w:hAnsi="Arial" w:cs="Arial"/>
                <w:sz w:val="20"/>
                <w:szCs w:val="20"/>
              </w:rPr>
              <w:t xml:space="preserve">3.7 </w:t>
            </w:r>
            <w:r w:rsidR="00324623">
              <w:rPr>
                <w:rFonts w:ascii="Arial" w:hAnsi="Arial" w:cs="Arial"/>
                <w:sz w:val="20"/>
                <w:szCs w:val="20"/>
              </w:rPr>
              <w:t>L</w:t>
            </w:r>
            <w:r w:rsidRPr="00DD5D31">
              <w:rPr>
                <w:rFonts w:ascii="Arial" w:hAnsi="Arial" w:cs="Arial"/>
                <w:sz w:val="20"/>
                <w:szCs w:val="20"/>
              </w:rPr>
              <w:t>og</w:t>
            </w:r>
            <w:r w:rsidRPr="00DD5D31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D5D31">
              <w:rPr>
                <w:rFonts w:ascii="Arial" w:hAnsi="Arial" w:cs="Arial"/>
                <w:sz w:val="20"/>
                <w:szCs w:val="20"/>
              </w:rPr>
              <w:t xml:space="preserve"> TCID</w:t>
            </w:r>
            <w:r w:rsidRPr="00DD5D31">
              <w:rPr>
                <w:rFonts w:ascii="Arial" w:hAnsi="Arial" w:cs="Arial"/>
                <w:sz w:val="20"/>
                <w:szCs w:val="20"/>
                <w:vertAlign w:val="subscript"/>
              </w:rPr>
              <w:t>50</w:t>
            </w:r>
            <w:r w:rsidR="00FB67B0" w:rsidRPr="003E323D">
              <w:rPr>
                <w:rFonts w:ascii="Arial" w:hAnsi="Arial" w:cs="Arial"/>
                <w:sz w:val="20"/>
                <w:szCs w:val="20"/>
              </w:rPr>
              <w:t>in 30 µL</w:t>
            </w:r>
          </w:p>
        </w:tc>
      </w:tr>
      <w:tr w:rsidR="00FB67B0" w:rsidRPr="008043FE" w14:paraId="23E496AF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4421B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90436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B/Vic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375F1" w14:textId="77777777" w:rsidR="00FB67B0" w:rsidRPr="00620456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B/Malaysia/2506/2004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06EB9" w14:textId="77777777" w:rsidR="00FB67B0" w:rsidRPr="00C81BCA" w:rsidRDefault="00FB67B0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5.5 Log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10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TCID</w:t>
            </w:r>
            <w:r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 xml:space="preserve">50 </w:t>
            </w:r>
            <w:r w:rsidRPr="00C81BCA">
              <w:rPr>
                <w:rFonts w:ascii="Arial" w:hAnsi="Arial" w:cs="Arial"/>
                <w:sz w:val="20"/>
                <w:szCs w:val="20"/>
                <w:lang w:val="nl-NL"/>
              </w:rPr>
              <w:t>in 50 µL</w:t>
            </w:r>
          </w:p>
        </w:tc>
      </w:tr>
      <w:tr w:rsidR="00AD3D34" w:rsidRPr="006E086F" w14:paraId="35D7AFF4" w14:textId="77777777" w:rsidTr="00703D5C">
        <w:tc>
          <w:tcPr>
            <w:tcW w:w="11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5120E2" w14:textId="678F8AED" w:rsidR="00AD3D34" w:rsidRPr="00620456" w:rsidRDefault="00AD3D34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0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6753BE" w14:textId="3E820EB7" w:rsidR="00AD3D34" w:rsidRPr="00620456" w:rsidRDefault="00AD3D34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H3N2</w:t>
            </w:r>
          </w:p>
        </w:tc>
        <w:tc>
          <w:tcPr>
            <w:tcW w:w="28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049178" w14:textId="40FA1B1B" w:rsidR="00AD3D34" w:rsidRPr="00620456" w:rsidRDefault="00AD3D34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20456">
              <w:rPr>
                <w:rFonts w:ascii="Arial" w:hAnsi="Arial" w:cs="Arial"/>
                <w:sz w:val="20"/>
                <w:szCs w:val="20"/>
              </w:rPr>
              <w:t>A/Hong Kong/01/1968</w:t>
            </w:r>
            <w:r w:rsidR="00F516FA">
              <w:rPr>
                <w:rFonts w:ascii="Arial" w:hAnsi="Arial" w:cs="Arial"/>
                <w:sz w:val="20"/>
                <w:szCs w:val="20"/>
              </w:rPr>
              <w:t>-MA20</w:t>
            </w:r>
          </w:p>
        </w:tc>
        <w:tc>
          <w:tcPr>
            <w:tcW w:w="29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4D5C38" w14:textId="3C3772E5" w:rsidR="00AD3D34" w:rsidRPr="00703D5C" w:rsidRDefault="008338BB" w:rsidP="00703D5C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03D5C">
              <w:rPr>
                <w:rFonts w:ascii="Arial" w:hAnsi="Arial" w:cs="Arial"/>
                <w:sz w:val="20"/>
                <w:szCs w:val="20"/>
                <w:lang w:val="fr-FR"/>
              </w:rPr>
              <w:t>2.5</w:t>
            </w:r>
            <w:r w:rsidR="006E086F" w:rsidRPr="00703D5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E086F" w:rsidRPr="00703D5C">
              <w:rPr>
                <w:rFonts w:ascii="Arial" w:hAnsi="Arial" w:cs="Arial"/>
                <w:sz w:val="20"/>
                <w:szCs w:val="20"/>
                <w:lang w:val="nl-NL"/>
              </w:rPr>
              <w:t>Log</w:t>
            </w:r>
            <w:r w:rsidR="006E086F" w:rsidRPr="00703D5C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>10</w:t>
            </w:r>
            <w:r w:rsidR="006E086F" w:rsidRPr="00C81BCA">
              <w:rPr>
                <w:rFonts w:ascii="Arial" w:hAnsi="Arial" w:cs="Arial"/>
                <w:sz w:val="20"/>
                <w:szCs w:val="20"/>
                <w:lang w:val="nl-NL"/>
              </w:rPr>
              <w:t xml:space="preserve"> TCID</w:t>
            </w:r>
            <w:r w:rsidR="006E086F" w:rsidRPr="00C81BCA">
              <w:rPr>
                <w:rFonts w:ascii="Arial" w:hAnsi="Arial" w:cs="Arial"/>
                <w:sz w:val="20"/>
                <w:szCs w:val="20"/>
                <w:vertAlign w:val="subscript"/>
                <w:lang w:val="nl-NL"/>
              </w:rPr>
              <w:t xml:space="preserve">50 </w:t>
            </w:r>
            <w:r w:rsidR="006E086F" w:rsidRPr="00C81BCA">
              <w:rPr>
                <w:rFonts w:ascii="Arial" w:hAnsi="Arial" w:cs="Arial"/>
                <w:sz w:val="20"/>
                <w:szCs w:val="20"/>
                <w:lang w:val="nl-NL"/>
              </w:rPr>
              <w:t>in 50 µL</w:t>
            </w:r>
          </w:p>
        </w:tc>
      </w:tr>
    </w:tbl>
    <w:p w14:paraId="13758B7F" w14:textId="77777777" w:rsidR="00FB67B0" w:rsidRPr="00703D5C" w:rsidRDefault="00FB67B0" w:rsidP="00FB67B0">
      <w:pPr>
        <w:spacing w:line="360" w:lineRule="auto"/>
        <w:rPr>
          <w:rFonts w:ascii="Arial" w:hAnsi="Arial" w:cs="Arial"/>
          <w:lang w:val="fr-FR"/>
        </w:rPr>
      </w:pPr>
    </w:p>
    <w:p w14:paraId="1F754B66" w14:textId="433DAE35" w:rsidR="00FB67B0" w:rsidRPr="00703D5C" w:rsidRDefault="00FB67B0" w:rsidP="00FB67B0">
      <w:pPr>
        <w:spacing w:after="180" w:line="360" w:lineRule="auto"/>
        <w:jc w:val="both"/>
        <w:rPr>
          <w:lang w:val="fr-FR"/>
        </w:rPr>
      </w:pPr>
    </w:p>
    <w:p w14:paraId="71DA4DBC" w14:textId="77777777" w:rsidR="00FB67B0" w:rsidRPr="00703D5C" w:rsidRDefault="00FB67B0" w:rsidP="00FB67B0">
      <w:pPr>
        <w:spacing w:after="0" w:line="240" w:lineRule="auto"/>
        <w:rPr>
          <w:lang w:val="fr-FR"/>
        </w:rPr>
      </w:pPr>
      <w:r w:rsidRPr="00703D5C">
        <w:rPr>
          <w:lang w:val="fr-FR"/>
        </w:rPr>
        <w:br w:type="page"/>
      </w:r>
    </w:p>
    <w:p w14:paraId="5EE522A6" w14:textId="77777777" w:rsidR="00FB67B0" w:rsidRPr="00241DE5" w:rsidRDefault="00FB67B0" w:rsidP="00FB67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41DE5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 xml:space="preserve">4 </w:t>
      </w:r>
      <w:r>
        <w:rPr>
          <w:rFonts w:ascii="Arial" w:hAnsi="Arial" w:cs="Arial"/>
          <w:sz w:val="20"/>
          <w:szCs w:val="20"/>
        </w:rPr>
        <w:t>Doses tested for CR9114 WT, CR9114-LALA, CR9114-N297Q, and CR9114-</w:t>
      </w:r>
      <w:proofErr w:type="gramStart"/>
      <w:r>
        <w:rPr>
          <w:rFonts w:ascii="Arial" w:hAnsi="Arial" w:cs="Arial"/>
          <w:sz w:val="20"/>
          <w:szCs w:val="20"/>
        </w:rPr>
        <w:t>F(</w:t>
      </w:r>
      <w:proofErr w:type="gramEnd"/>
      <w:r>
        <w:rPr>
          <w:rFonts w:ascii="Arial" w:hAnsi="Arial" w:cs="Arial"/>
          <w:sz w:val="20"/>
          <w:szCs w:val="20"/>
        </w:rPr>
        <w:t>ab’)</w:t>
      </w:r>
      <w:r w:rsidRPr="00241DE5"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, indicating where significant protection compared to vehicle control was observed in terms of survival (related to Figure 4 and 5). </w:t>
      </w:r>
    </w:p>
    <w:p w14:paraId="176F362A" w14:textId="77777777" w:rsidR="00FB67B0" w:rsidRDefault="00FB67B0" w:rsidP="00FB67B0">
      <w:pPr>
        <w:spacing w:after="0" w:line="240" w:lineRule="auto"/>
      </w:pPr>
    </w:p>
    <w:p w14:paraId="207DA667" w14:textId="77777777" w:rsidR="00FB67B0" w:rsidRDefault="00FB67B0" w:rsidP="00FB67B0">
      <w:pPr>
        <w:spacing w:after="0" w:line="240" w:lineRule="auto"/>
        <w:jc w:val="center"/>
      </w:pPr>
      <w:r>
        <w:rPr>
          <w:noProof/>
          <w:lang w:val="en-IN" w:eastAsia="en-IN"/>
        </w:rPr>
        <w:drawing>
          <wp:inline distT="0" distB="0" distL="0" distR="0" wp14:anchorId="3AC59E69" wp14:editId="04A62837">
            <wp:extent cx="5638800" cy="5575935"/>
            <wp:effectExtent l="0" t="0" r="0" b="5715"/>
            <wp:docPr id="1792453952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53952" name="Picture 1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5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F65794A" w14:textId="77777777" w:rsidR="00FB67B0" w:rsidRPr="002D74D4" w:rsidRDefault="00FB67B0" w:rsidP="00FB67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74D4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>
        <w:rPr>
          <w:rFonts w:ascii="Arial" w:hAnsi="Arial" w:cs="Arial"/>
          <w:b/>
          <w:bCs/>
          <w:sz w:val="20"/>
          <w:szCs w:val="20"/>
        </w:rPr>
        <w:t xml:space="preserve">5 </w:t>
      </w:r>
      <w:r>
        <w:rPr>
          <w:rFonts w:ascii="Arial" w:hAnsi="Arial" w:cs="Arial"/>
          <w:sz w:val="20"/>
          <w:szCs w:val="20"/>
        </w:rPr>
        <w:t>Doses tested for CR9114 WT, CR9114-LALA, CR9114-N297Q, and CR9114-</w:t>
      </w:r>
      <w:proofErr w:type="gramStart"/>
      <w:r>
        <w:rPr>
          <w:rFonts w:ascii="Arial" w:hAnsi="Arial" w:cs="Arial"/>
          <w:sz w:val="20"/>
          <w:szCs w:val="20"/>
        </w:rPr>
        <w:t>F(</w:t>
      </w:r>
      <w:proofErr w:type="gramEnd"/>
      <w:r>
        <w:rPr>
          <w:rFonts w:ascii="Arial" w:hAnsi="Arial" w:cs="Arial"/>
          <w:sz w:val="20"/>
          <w:szCs w:val="20"/>
        </w:rPr>
        <w:t>ab’)</w:t>
      </w:r>
      <w:r w:rsidRPr="002D74D4"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>, indicating where significant protection compared to vehicle control was observed in terms of bodyweight loss (related to Figure 4 and 5)</w:t>
      </w:r>
    </w:p>
    <w:p w14:paraId="42EAC461" w14:textId="77777777" w:rsidR="00FB67B0" w:rsidRDefault="00FB67B0" w:rsidP="00FB67B0">
      <w:pPr>
        <w:spacing w:after="0" w:line="240" w:lineRule="auto"/>
      </w:pPr>
    </w:p>
    <w:p w14:paraId="437C956E" w14:textId="77777777" w:rsidR="00FB67B0" w:rsidRDefault="00FB67B0" w:rsidP="00FB67B0">
      <w:pPr>
        <w:spacing w:after="0" w:line="240" w:lineRule="auto"/>
      </w:pPr>
    </w:p>
    <w:p w14:paraId="1D7D6EC9" w14:textId="77777777" w:rsidR="00FB67B0" w:rsidRDefault="00FB67B0" w:rsidP="00FB67B0">
      <w:pPr>
        <w:spacing w:after="180" w:line="360" w:lineRule="auto"/>
        <w:jc w:val="center"/>
      </w:pPr>
      <w:r>
        <w:rPr>
          <w:noProof/>
          <w:lang w:val="en-IN" w:eastAsia="en-IN"/>
        </w:rPr>
        <w:drawing>
          <wp:inline distT="0" distB="0" distL="0" distR="0" wp14:anchorId="2050BAE9" wp14:editId="38ADF53E">
            <wp:extent cx="5638800" cy="5575935"/>
            <wp:effectExtent l="0" t="0" r="0" b="5715"/>
            <wp:docPr id="460039421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39421" name="Picture 1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5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D5FB" w14:textId="77777777" w:rsidR="00FB67B0" w:rsidRDefault="00FB67B0" w:rsidP="00FB67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A90EA88" w14:textId="03A1F4AE" w:rsidR="00FB67B0" w:rsidRPr="00FB6059" w:rsidRDefault="00FB67B0" w:rsidP="00FB67B0">
      <w:pPr>
        <w:spacing w:line="360" w:lineRule="auto"/>
        <w:jc w:val="both"/>
        <w:rPr>
          <w:rFonts w:ascii="Arial" w:hAnsi="Arial" w:cs="Arial"/>
        </w:rPr>
      </w:pPr>
      <w:r w:rsidRPr="00F73CC7">
        <w:rPr>
          <w:rFonts w:ascii="Arial" w:hAnsi="Arial" w:cs="Arial"/>
          <w:b/>
          <w:sz w:val="20"/>
          <w:szCs w:val="20"/>
        </w:rPr>
        <w:t xml:space="preserve">Supplementary Table </w:t>
      </w:r>
      <w:r>
        <w:rPr>
          <w:rFonts w:ascii="Arial" w:hAnsi="Arial" w:cs="Arial"/>
          <w:b/>
          <w:sz w:val="20"/>
          <w:szCs w:val="20"/>
        </w:rPr>
        <w:t>6</w:t>
      </w:r>
      <w:r w:rsidRPr="00F73CC7">
        <w:rPr>
          <w:rFonts w:ascii="Arial" w:hAnsi="Arial" w:cs="Arial"/>
          <w:b/>
          <w:sz w:val="20"/>
          <w:szCs w:val="20"/>
        </w:rPr>
        <w:t xml:space="preserve">. </w:t>
      </w:r>
      <w:r w:rsidRPr="00F73CC7">
        <w:rPr>
          <w:rFonts w:ascii="Arial" w:hAnsi="Arial" w:cs="Arial"/>
          <w:sz w:val="20"/>
          <w:szCs w:val="20"/>
        </w:rPr>
        <w:t>Median effective dosage (ED</w:t>
      </w:r>
      <w:r w:rsidRPr="00F73CC7">
        <w:rPr>
          <w:rFonts w:ascii="Arial" w:hAnsi="Arial" w:cs="Arial"/>
          <w:sz w:val="20"/>
          <w:szCs w:val="20"/>
          <w:vertAlign w:val="subscript"/>
        </w:rPr>
        <w:t>50</w:t>
      </w:r>
      <w:r w:rsidRPr="00F73CC7">
        <w:rPr>
          <w:rFonts w:ascii="Arial" w:hAnsi="Arial" w:cs="Arial"/>
          <w:sz w:val="20"/>
          <w:szCs w:val="20"/>
        </w:rPr>
        <w:t xml:space="preserve">) of CR9114 IgG, IgG Fc-mutants, or </w:t>
      </w:r>
      <w:proofErr w:type="gramStart"/>
      <w:r w:rsidRPr="00F73CC7">
        <w:rPr>
          <w:rFonts w:ascii="Arial" w:hAnsi="Arial" w:cs="Arial"/>
          <w:sz w:val="20"/>
          <w:szCs w:val="20"/>
        </w:rPr>
        <w:t>F(</w:t>
      </w:r>
      <w:proofErr w:type="gramEnd"/>
      <w:r w:rsidRPr="00F73CC7">
        <w:rPr>
          <w:rFonts w:ascii="Arial" w:hAnsi="Arial" w:cs="Arial"/>
          <w:sz w:val="20"/>
          <w:szCs w:val="20"/>
        </w:rPr>
        <w:t>ab’)</w:t>
      </w:r>
      <w:r w:rsidRPr="00F73CC7">
        <w:rPr>
          <w:rFonts w:ascii="Arial" w:hAnsi="Arial" w:cs="Arial"/>
          <w:sz w:val="20"/>
          <w:szCs w:val="20"/>
          <w:vertAlign w:val="subscript"/>
        </w:rPr>
        <w:t>2</w:t>
      </w:r>
      <w:r w:rsidRPr="00F73CC7">
        <w:rPr>
          <w:rFonts w:ascii="Arial" w:hAnsi="Arial" w:cs="Arial"/>
          <w:sz w:val="20"/>
          <w:szCs w:val="20"/>
        </w:rPr>
        <w:t xml:space="preserve"> only when delivered via the intravenous or intranasal route. </w:t>
      </w:r>
      <w:r w:rsidR="001E06B1" w:rsidRPr="00F73CC7">
        <w:rPr>
          <w:rFonts w:ascii="Arial" w:hAnsi="Arial" w:cs="Arial"/>
          <w:sz w:val="20"/>
          <w:szCs w:val="20"/>
        </w:rPr>
        <w:t>E</w:t>
      </w:r>
      <w:r w:rsidR="001E06B1">
        <w:rPr>
          <w:rFonts w:ascii="Arial" w:hAnsi="Arial" w:cs="Arial"/>
          <w:sz w:val="20"/>
          <w:szCs w:val="20"/>
        </w:rPr>
        <w:t>D</w:t>
      </w:r>
      <w:r w:rsidR="001E06B1" w:rsidRPr="00F73CC7">
        <w:rPr>
          <w:rFonts w:ascii="Arial" w:hAnsi="Arial" w:cs="Arial"/>
          <w:sz w:val="20"/>
          <w:szCs w:val="20"/>
          <w:vertAlign w:val="subscript"/>
        </w:rPr>
        <w:t xml:space="preserve">50 </w:t>
      </w:r>
      <w:r w:rsidRPr="00F73CC7">
        <w:rPr>
          <w:rFonts w:ascii="Arial" w:hAnsi="Arial" w:cs="Arial"/>
          <w:sz w:val="20"/>
          <w:szCs w:val="20"/>
        </w:rPr>
        <w:t xml:space="preserve">values are expressed as </w:t>
      </w:r>
      <w:r w:rsidR="001E06B1">
        <w:rPr>
          <w:rFonts w:ascii="Arial" w:hAnsi="Arial" w:cs="Arial"/>
          <w:sz w:val="20"/>
          <w:szCs w:val="20"/>
        </w:rPr>
        <w:t xml:space="preserve">mg/kg (studies with IgG formats only; top panels) </w:t>
      </w:r>
      <w:r w:rsidRPr="00F73CC7">
        <w:rPr>
          <w:rFonts w:ascii="Arial" w:hAnsi="Arial" w:cs="Arial"/>
          <w:sz w:val="20"/>
          <w:szCs w:val="20"/>
        </w:rPr>
        <w:t>nmol/kg (</w:t>
      </w:r>
      <w:r w:rsidR="001E06B1">
        <w:rPr>
          <w:rFonts w:ascii="Arial" w:hAnsi="Arial" w:cs="Arial"/>
          <w:sz w:val="20"/>
          <w:szCs w:val="20"/>
        </w:rPr>
        <w:t xml:space="preserve">studies with </w:t>
      </w:r>
      <w:proofErr w:type="gramStart"/>
      <w:r w:rsidR="001E06B1" w:rsidRPr="00F73CC7">
        <w:rPr>
          <w:rFonts w:ascii="Arial" w:hAnsi="Arial" w:cs="Arial"/>
          <w:sz w:val="20"/>
          <w:szCs w:val="20"/>
        </w:rPr>
        <w:t>F(</w:t>
      </w:r>
      <w:proofErr w:type="gramEnd"/>
      <w:r w:rsidR="001E06B1" w:rsidRPr="00F73CC7">
        <w:rPr>
          <w:rFonts w:ascii="Arial" w:hAnsi="Arial" w:cs="Arial"/>
          <w:sz w:val="20"/>
          <w:szCs w:val="20"/>
        </w:rPr>
        <w:t>ab’)</w:t>
      </w:r>
      <w:r w:rsidR="001E06B1" w:rsidRPr="00F73CC7">
        <w:rPr>
          <w:rFonts w:ascii="Arial" w:hAnsi="Arial" w:cs="Arial"/>
          <w:sz w:val="20"/>
          <w:szCs w:val="20"/>
          <w:vertAlign w:val="subscript"/>
        </w:rPr>
        <w:t>2</w:t>
      </w:r>
      <w:r w:rsidR="001E06B1" w:rsidRPr="00F73CC7">
        <w:rPr>
          <w:rFonts w:ascii="Arial" w:hAnsi="Arial" w:cs="Arial"/>
          <w:sz w:val="20"/>
          <w:szCs w:val="20"/>
        </w:rPr>
        <w:t xml:space="preserve"> </w:t>
      </w:r>
      <w:r w:rsidR="001E06B1">
        <w:rPr>
          <w:rFonts w:ascii="Arial" w:hAnsi="Arial" w:cs="Arial"/>
          <w:sz w:val="20"/>
          <w:szCs w:val="20"/>
        </w:rPr>
        <w:t>; bottom panels</w:t>
      </w:r>
      <w:r w:rsidRPr="00F73CC7">
        <w:rPr>
          <w:rFonts w:ascii="Arial" w:hAnsi="Arial" w:cs="Arial"/>
          <w:sz w:val="20"/>
          <w:szCs w:val="20"/>
        </w:rPr>
        <w:t>)</w:t>
      </w:r>
      <w:r w:rsidR="001E06B1">
        <w:rPr>
          <w:rFonts w:ascii="Arial" w:hAnsi="Arial" w:cs="Arial"/>
          <w:sz w:val="20"/>
          <w:szCs w:val="20"/>
        </w:rPr>
        <w:t>.</w:t>
      </w:r>
      <w:r w:rsidR="006A62B7">
        <w:rPr>
          <w:rFonts w:ascii="Arial" w:hAnsi="Arial" w:cs="Arial"/>
          <w:sz w:val="20"/>
          <w:szCs w:val="20"/>
        </w:rPr>
        <w:t xml:space="preserve"> </w:t>
      </w:r>
      <w:r w:rsidR="00A03C8A">
        <w:rPr>
          <w:rFonts w:ascii="Arial" w:hAnsi="Arial" w:cs="Arial"/>
          <w:sz w:val="20"/>
          <w:szCs w:val="20"/>
        </w:rPr>
        <w:t>The ratio indicates fold-change between CR9114 and CR9114-LALA, or between CR9114-N297Q and CR9114-</w:t>
      </w:r>
      <w:proofErr w:type="gramStart"/>
      <w:r w:rsidR="00A03C8A">
        <w:rPr>
          <w:rFonts w:ascii="Arial" w:hAnsi="Arial" w:cs="Arial"/>
          <w:sz w:val="20"/>
          <w:szCs w:val="20"/>
        </w:rPr>
        <w:t>F(</w:t>
      </w:r>
      <w:proofErr w:type="gramEnd"/>
      <w:r w:rsidR="00A03C8A">
        <w:rPr>
          <w:rFonts w:ascii="Arial" w:hAnsi="Arial" w:cs="Arial"/>
          <w:sz w:val="20"/>
          <w:szCs w:val="20"/>
        </w:rPr>
        <w:t>ab’)</w:t>
      </w:r>
      <w:r w:rsidR="00A03C8A" w:rsidRPr="00703D5C">
        <w:rPr>
          <w:rFonts w:ascii="Arial" w:hAnsi="Arial" w:cs="Arial"/>
          <w:sz w:val="20"/>
          <w:szCs w:val="20"/>
          <w:vertAlign w:val="subscript"/>
        </w:rPr>
        <w:t>2</w:t>
      </w:r>
      <w:r w:rsidR="00A03C8A">
        <w:rPr>
          <w:rFonts w:ascii="Arial" w:hAnsi="Arial" w:cs="Arial"/>
          <w:sz w:val="20"/>
          <w:szCs w:val="20"/>
        </w:rPr>
        <w:t xml:space="preserve">. </w:t>
      </w:r>
    </w:p>
    <w:p w14:paraId="14823010" w14:textId="77346AFC" w:rsidR="00FB67B0" w:rsidRPr="000039A4" w:rsidRDefault="00FB67B0" w:rsidP="00FB67B0">
      <w:pPr>
        <w:spacing w:line="360" w:lineRule="auto"/>
        <w:rPr>
          <w:rFonts w:ascii="Arial" w:hAnsi="Arial" w:cs="Arial"/>
          <w:sz w:val="16"/>
          <w:szCs w:val="16"/>
        </w:rPr>
      </w:pPr>
    </w:p>
    <w:p w14:paraId="03D2BD90" w14:textId="01DA8FCE" w:rsidR="00C16726" w:rsidRDefault="0020781F" w:rsidP="0020781F">
      <w:pPr>
        <w:pStyle w:val="EndNoteBibliography"/>
        <w:spacing w:after="180" w:line="360" w:lineRule="auto"/>
        <w:jc w:val="both"/>
      </w:pPr>
      <w:r>
        <w:rPr>
          <w:rFonts w:ascii="Arial" w:hAnsi="Arial" w:cs="Arial"/>
          <w:b/>
          <w:noProof/>
          <w:lang w:val="en-IN" w:eastAsia="en-IN"/>
        </w:rPr>
        <w:drawing>
          <wp:inline distT="0" distB="0" distL="0" distR="0" wp14:anchorId="748CCC6D" wp14:editId="6AC0B08E">
            <wp:extent cx="5721350" cy="6210935"/>
            <wp:effectExtent l="0" t="0" r="0" b="0"/>
            <wp:docPr id="1467454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726" w:rsidSect="00110C72">
      <w:footerReference w:type="default" r:id="rId1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B8130" w14:textId="77777777" w:rsidR="006808F7" w:rsidRDefault="006808F7">
      <w:pPr>
        <w:spacing w:after="0" w:line="240" w:lineRule="auto"/>
      </w:pPr>
      <w:r>
        <w:separator/>
      </w:r>
    </w:p>
  </w:endnote>
  <w:endnote w:type="continuationSeparator" w:id="0">
    <w:p w14:paraId="617D18F1" w14:textId="77777777" w:rsidR="006808F7" w:rsidRDefault="006808F7">
      <w:pPr>
        <w:spacing w:after="0" w:line="240" w:lineRule="auto"/>
      </w:pPr>
      <w:r>
        <w:continuationSeparator/>
      </w:r>
    </w:p>
  </w:endnote>
  <w:endnote w:type="continuationNotice" w:id="1">
    <w:p w14:paraId="10486C71" w14:textId="77777777" w:rsidR="006808F7" w:rsidRDefault="006808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dhabi">
    <w:altName w:val="Times New Roman"/>
    <w:charset w:val="B2"/>
    <w:family w:val="auto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213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AF1E91" w14:textId="77777777" w:rsidR="00C66451" w:rsidRDefault="00C664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C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346EFA" w14:textId="77777777" w:rsidR="00C66451" w:rsidRDefault="00C664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B6B5D" w14:textId="77777777" w:rsidR="006808F7" w:rsidRDefault="006808F7">
      <w:pPr>
        <w:spacing w:after="0" w:line="240" w:lineRule="auto"/>
      </w:pPr>
      <w:r>
        <w:separator/>
      </w:r>
    </w:p>
  </w:footnote>
  <w:footnote w:type="continuationSeparator" w:id="0">
    <w:p w14:paraId="149A6AF7" w14:textId="77777777" w:rsidR="006808F7" w:rsidRDefault="006808F7">
      <w:pPr>
        <w:spacing w:after="0" w:line="240" w:lineRule="auto"/>
      </w:pPr>
      <w:r>
        <w:continuationSeparator/>
      </w:r>
    </w:p>
  </w:footnote>
  <w:footnote w:type="continuationNotice" w:id="1">
    <w:p w14:paraId="230C5E10" w14:textId="77777777" w:rsidR="006808F7" w:rsidRDefault="006808F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B0"/>
    <w:rsid w:val="00042572"/>
    <w:rsid w:val="000A48C0"/>
    <w:rsid w:val="000A4DC5"/>
    <w:rsid w:val="000C4736"/>
    <w:rsid w:val="000C69D1"/>
    <w:rsid w:val="000D3C0E"/>
    <w:rsid w:val="000E03F3"/>
    <w:rsid w:val="000F0D35"/>
    <w:rsid w:val="00110C72"/>
    <w:rsid w:val="001145DA"/>
    <w:rsid w:val="0013008E"/>
    <w:rsid w:val="001671D2"/>
    <w:rsid w:val="00193562"/>
    <w:rsid w:val="001B351E"/>
    <w:rsid w:val="001B4DB7"/>
    <w:rsid w:val="001D52BD"/>
    <w:rsid w:val="001E06B1"/>
    <w:rsid w:val="001E0A4A"/>
    <w:rsid w:val="00201EC4"/>
    <w:rsid w:val="00205F3E"/>
    <w:rsid w:val="0020781F"/>
    <w:rsid w:val="00212D94"/>
    <w:rsid w:val="002314ED"/>
    <w:rsid w:val="00257584"/>
    <w:rsid w:val="00283F35"/>
    <w:rsid w:val="002B49F9"/>
    <w:rsid w:val="00314489"/>
    <w:rsid w:val="00324623"/>
    <w:rsid w:val="00345BDA"/>
    <w:rsid w:val="00377FD9"/>
    <w:rsid w:val="00382DE6"/>
    <w:rsid w:val="003A2B73"/>
    <w:rsid w:val="003A4E9B"/>
    <w:rsid w:val="003B103C"/>
    <w:rsid w:val="003C3C80"/>
    <w:rsid w:val="003F1FC8"/>
    <w:rsid w:val="00421AA9"/>
    <w:rsid w:val="00466C19"/>
    <w:rsid w:val="004743B4"/>
    <w:rsid w:val="00494C29"/>
    <w:rsid w:val="004D729D"/>
    <w:rsid w:val="0051436C"/>
    <w:rsid w:val="00523BAD"/>
    <w:rsid w:val="00540C17"/>
    <w:rsid w:val="005512A1"/>
    <w:rsid w:val="0056234F"/>
    <w:rsid w:val="005E263C"/>
    <w:rsid w:val="005F34C4"/>
    <w:rsid w:val="00600260"/>
    <w:rsid w:val="006127FF"/>
    <w:rsid w:val="00613663"/>
    <w:rsid w:val="00632036"/>
    <w:rsid w:val="0063426E"/>
    <w:rsid w:val="00650D53"/>
    <w:rsid w:val="006808F7"/>
    <w:rsid w:val="006A62B7"/>
    <w:rsid w:val="006E086F"/>
    <w:rsid w:val="006E793D"/>
    <w:rsid w:val="00703D5C"/>
    <w:rsid w:val="00726896"/>
    <w:rsid w:val="00737720"/>
    <w:rsid w:val="007506E7"/>
    <w:rsid w:val="007532D4"/>
    <w:rsid w:val="007B23D5"/>
    <w:rsid w:val="007B63F3"/>
    <w:rsid w:val="007C6E2D"/>
    <w:rsid w:val="007E72A5"/>
    <w:rsid w:val="00800A11"/>
    <w:rsid w:val="008338BB"/>
    <w:rsid w:val="0083417A"/>
    <w:rsid w:val="008376B4"/>
    <w:rsid w:val="008D2C1D"/>
    <w:rsid w:val="00930E83"/>
    <w:rsid w:val="00943C52"/>
    <w:rsid w:val="00945723"/>
    <w:rsid w:val="009579F3"/>
    <w:rsid w:val="009674C6"/>
    <w:rsid w:val="009A7E8A"/>
    <w:rsid w:val="009B0C8F"/>
    <w:rsid w:val="009C279C"/>
    <w:rsid w:val="00A01D57"/>
    <w:rsid w:val="00A026E0"/>
    <w:rsid w:val="00A03C8A"/>
    <w:rsid w:val="00A2375F"/>
    <w:rsid w:val="00A30030"/>
    <w:rsid w:val="00A3343B"/>
    <w:rsid w:val="00A46BC1"/>
    <w:rsid w:val="00A86D2B"/>
    <w:rsid w:val="00AA6BCA"/>
    <w:rsid w:val="00AD35EC"/>
    <w:rsid w:val="00AD3D34"/>
    <w:rsid w:val="00AD43E1"/>
    <w:rsid w:val="00B31367"/>
    <w:rsid w:val="00B509FE"/>
    <w:rsid w:val="00B73119"/>
    <w:rsid w:val="00B84AB7"/>
    <w:rsid w:val="00BE038B"/>
    <w:rsid w:val="00C058EB"/>
    <w:rsid w:val="00C16726"/>
    <w:rsid w:val="00C44323"/>
    <w:rsid w:val="00C66451"/>
    <w:rsid w:val="00C87129"/>
    <w:rsid w:val="00CA5280"/>
    <w:rsid w:val="00CB171E"/>
    <w:rsid w:val="00CE0912"/>
    <w:rsid w:val="00CF7404"/>
    <w:rsid w:val="00D42C9E"/>
    <w:rsid w:val="00D45A58"/>
    <w:rsid w:val="00D65665"/>
    <w:rsid w:val="00D912BE"/>
    <w:rsid w:val="00DA04C1"/>
    <w:rsid w:val="00DB7733"/>
    <w:rsid w:val="00DD5D31"/>
    <w:rsid w:val="00E44DDF"/>
    <w:rsid w:val="00E44F01"/>
    <w:rsid w:val="00E92A6B"/>
    <w:rsid w:val="00E97762"/>
    <w:rsid w:val="00EE6F4B"/>
    <w:rsid w:val="00F1676D"/>
    <w:rsid w:val="00F461D6"/>
    <w:rsid w:val="00F516FA"/>
    <w:rsid w:val="00F81F30"/>
    <w:rsid w:val="00FB2B99"/>
    <w:rsid w:val="00FB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CA62B"/>
  <w15:chartTrackingRefBased/>
  <w15:docId w15:val="{8C61707D-2A57-4121-A81B-7B0F6FB2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7B0"/>
    <w:pPr>
      <w:spacing w:line="259" w:lineRule="auto"/>
    </w:pPr>
    <w:rPr>
      <w:rFonts w:ascii="Times New Roman" w:eastAsiaTheme="minorEastAsia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7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aa-ET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7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aa-E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7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aa-ET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7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aa-ET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7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aa-ET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7B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aa-ET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7B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aa-ET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7B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aa-ET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7B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aa-E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7B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aa-ET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6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7B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aa-ET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B6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7B0"/>
    <w:pPr>
      <w:spacing w:line="278" w:lineRule="auto"/>
      <w:ind w:left="720"/>
      <w:contextualSpacing/>
    </w:pPr>
    <w:rPr>
      <w:rFonts w:asciiTheme="minorHAnsi" w:eastAsiaTheme="minorHAnsi" w:hAnsiTheme="minorHAnsi" w:cstheme="minorBidi"/>
      <w:lang w:val="aa-ET" w:eastAsia="en-US"/>
    </w:rPr>
  </w:style>
  <w:style w:type="character" w:styleId="IntenseEmphasis">
    <w:name w:val="Intense Emphasis"/>
    <w:basedOn w:val="DefaultParagraphFont"/>
    <w:uiPriority w:val="21"/>
    <w:qFormat/>
    <w:rsid w:val="00FB6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aa-ET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7B0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FB67B0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FB67B0"/>
    <w:rPr>
      <w:rFonts w:ascii="Calibri" w:eastAsiaTheme="minorEastAsia" w:hAnsi="Calibri" w:cs="Calibri"/>
      <w:lang w:val="en-US" w:eastAsia="zh-CN"/>
    </w:rPr>
  </w:style>
  <w:style w:type="character" w:customStyle="1" w:styleId="ui-provider">
    <w:name w:val="ui-provider"/>
    <w:basedOn w:val="DefaultParagraphFont"/>
    <w:rsid w:val="00FB67B0"/>
  </w:style>
  <w:style w:type="paragraph" w:styleId="NormalWeb">
    <w:name w:val="Normal (Web)"/>
    <w:basedOn w:val="Normal"/>
    <w:uiPriority w:val="99"/>
    <w:unhideWhenUsed/>
    <w:rsid w:val="00FB67B0"/>
    <w:pPr>
      <w:spacing w:before="100" w:beforeAutospacing="1" w:after="100" w:afterAutospacing="1" w:line="240" w:lineRule="auto"/>
    </w:pPr>
    <w:rPr>
      <w:rFonts w:eastAsia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6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B0"/>
    <w:rPr>
      <w:rFonts w:ascii="Times New Roman" w:eastAsiaTheme="minorEastAsia" w:hAnsi="Times New Roman" w:cs="Times New Roman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FB67B0"/>
  </w:style>
  <w:style w:type="paragraph" w:styleId="Revision">
    <w:name w:val="Revision"/>
    <w:hidden/>
    <w:uiPriority w:val="99"/>
    <w:semiHidden/>
    <w:rsid w:val="00AD3D34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87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129"/>
    <w:rPr>
      <w:rFonts w:ascii="Times New Roman" w:eastAsiaTheme="minorEastAsia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129"/>
    <w:rPr>
      <w:rFonts w:ascii="Times New Roman" w:eastAsiaTheme="minorEastAsia" w:hAnsi="Times New Roman" w:cs="Times New Roman"/>
      <w:b/>
      <w:bCs/>
      <w:sz w:val="20"/>
      <w:szCs w:val="20"/>
      <w:lang w:val="en-US"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314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489"/>
    <w:rPr>
      <w:rFonts w:ascii="Times New Roman" w:eastAsiaTheme="minorEastAsia" w:hAnsi="Times New Roman" w:cs="Times New Roman"/>
      <w:lang w:val="en-US" w:eastAsia="zh-CN"/>
    </w:rPr>
  </w:style>
  <w:style w:type="character" w:customStyle="1" w:styleId="Mention">
    <w:name w:val="Mention"/>
    <w:basedOn w:val="DefaultParagraphFont"/>
    <w:uiPriority w:val="99"/>
    <w:unhideWhenUsed/>
    <w:rsid w:val="00E44D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1d1c3-a505-4798-a933-30a798895abb">
      <Terms xmlns="http://schemas.microsoft.com/office/infopath/2007/PartnerControls"/>
    </lcf76f155ced4ddcb4097134ff3c332f>
    <TaxCatchAll xmlns="2565e9cf-942f-438a-9010-45b7b278e0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C3A1A12F1284B83BCEC92DCC57203" ma:contentTypeVersion="15" ma:contentTypeDescription="Een nieuw document maken." ma:contentTypeScope="" ma:versionID="38f9722ad61f69a3549b41d065bf09b8">
  <xsd:schema xmlns:xsd="http://www.w3.org/2001/XMLSchema" xmlns:xs="http://www.w3.org/2001/XMLSchema" xmlns:p="http://schemas.microsoft.com/office/2006/metadata/properties" xmlns:ns2="b151d1c3-a505-4798-a933-30a798895abb" xmlns:ns3="2565e9cf-942f-438a-9010-45b7b278e078" targetNamespace="http://schemas.microsoft.com/office/2006/metadata/properties" ma:root="true" ma:fieldsID="720abbb2670bbdc46116ad5cc09a2b22" ns2:_="" ns3:_="">
    <xsd:import namespace="b151d1c3-a505-4798-a933-30a798895abb"/>
    <xsd:import namespace="2565e9cf-942f-438a-9010-45b7b278e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1d1c3-a505-4798-a933-30a798895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48f2f4f-ea62-4f16-a563-e3557741a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9cf-942f-438a-9010-45b7b278e0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a3eb85-e71e-4523-beca-c7069d58fe28}" ma:internalName="TaxCatchAll" ma:showField="CatchAllData" ma:web="2565e9cf-942f-438a-9010-45b7b278e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3FE9F-1D0D-4D1B-8F83-AF65428EC042}">
  <ds:schemaRefs>
    <ds:schemaRef ds:uri="http://purl.org/dc/elements/1.1/"/>
    <ds:schemaRef ds:uri="http://purl.org/dc/terms/"/>
    <ds:schemaRef ds:uri="b151d1c3-a505-4798-a933-30a798895abb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565e9cf-942f-438a-9010-45b7b278e07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358281-5D87-4DF4-9EEF-3B930D784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1d1c3-a505-4798-a933-30a798895abb"/>
    <ds:schemaRef ds:uri="2565e9cf-942f-438a-9010-45b7b278e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4BFA1-7476-41A8-8AB3-9D7EC76CB3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d6491f-2b91-4c6b-b84d-d2eb05fdb540}" enabled="1" method="Standard" siteId="{d2bfadfc-ba58-4278-b7d5-0062f8246f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Beukenhorst</dc:creator>
  <cp:keywords/>
  <dc:description/>
  <cp:lastModifiedBy>Ziaur Bijli G</cp:lastModifiedBy>
  <cp:revision>3</cp:revision>
  <cp:lastPrinted>2025-02-24T08:47:00Z</cp:lastPrinted>
  <dcterms:created xsi:type="dcterms:W3CDTF">2025-02-25T17:10:00Z</dcterms:created>
  <dcterms:modified xsi:type="dcterms:W3CDTF">2025-03-14T03:11:00Z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0x010100C15C3A1A12F1284B83BCEC92DCC57203</vt:lpwstr>
  </property>
  <property fmtid="{D5CDD505-2E9C-101B-9397-08002B2CF9AE}" pid="3" name="MediaServiceImageTags">
    <vt:lpwstr/>
  </property>
</Properties>
</file>