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2BD6D" w14:textId="77777777" w:rsidR="009F175D" w:rsidRPr="000D2F35" w:rsidRDefault="009F175D" w:rsidP="009F175D">
      <w:pPr>
        <w:spacing w:line="480" w:lineRule="auto"/>
        <w:jc w:val="both"/>
        <w:rPr>
          <w:rFonts w:ascii="Palatino Linotype" w:eastAsia="Palatino Linotype" w:hAnsi="Palatino Linotype" w:cs="Palatino Linotype"/>
          <w:b/>
          <w:bCs/>
          <w:color w:val="000000" w:themeColor="text1"/>
          <w:lang w:val="en-US"/>
        </w:rPr>
      </w:pPr>
      <w:r w:rsidRPr="000D2F35">
        <w:rPr>
          <w:rFonts w:ascii="Palatino Linotype" w:eastAsia="Palatino Linotype" w:hAnsi="Palatino Linotype" w:cs="Palatino Linotype"/>
          <w:b/>
          <w:bCs/>
          <w:color w:val="000000" w:themeColor="text1"/>
          <w:lang w:val="en-US"/>
        </w:rPr>
        <w:t>Supplementary Materials</w:t>
      </w:r>
    </w:p>
    <w:p w14:paraId="0A19F297" w14:textId="77777777" w:rsidR="009F175D" w:rsidRPr="000D2F35" w:rsidRDefault="009F175D" w:rsidP="009F175D">
      <w:pPr>
        <w:spacing w:line="480" w:lineRule="auto"/>
        <w:jc w:val="both"/>
        <w:rPr>
          <w:rFonts w:ascii="Palatino Linotype" w:eastAsia="Palatino Linotype" w:hAnsi="Palatino Linotype" w:cs="Palatino Linotype"/>
          <w:b/>
          <w:bCs/>
          <w:color w:val="000000" w:themeColor="text1"/>
          <w:lang w:val="en-US"/>
        </w:rPr>
      </w:pPr>
    </w:p>
    <w:p w14:paraId="207C453A" w14:textId="77777777" w:rsidR="009F175D" w:rsidRPr="000D2F35" w:rsidRDefault="009F175D" w:rsidP="009F175D">
      <w:pPr>
        <w:spacing w:line="480" w:lineRule="auto"/>
        <w:jc w:val="both"/>
        <w:rPr>
          <w:rFonts w:ascii="Palatino Linotype" w:eastAsia="Palatino Linotype" w:hAnsi="Palatino Linotype" w:cs="Palatino Linotype"/>
          <w:b/>
          <w:bCs/>
          <w:color w:val="000000" w:themeColor="text1"/>
          <w:sz w:val="36"/>
          <w:szCs w:val="36"/>
          <w:lang w:val="en-US"/>
        </w:rPr>
      </w:pPr>
      <w:r>
        <w:rPr>
          <w:rFonts w:ascii="Palatino Linotype" w:eastAsia="Palatino Linotype" w:hAnsi="Palatino Linotype" w:cs="Palatino Linotype"/>
          <w:b/>
          <w:bCs/>
          <w:color w:val="000000" w:themeColor="text1"/>
          <w:sz w:val="36"/>
          <w:lang w:val="en-US"/>
        </w:rPr>
        <w:t>P</w:t>
      </w:r>
      <w:r w:rsidRPr="000D2F35">
        <w:rPr>
          <w:rFonts w:ascii="Palatino Linotype" w:eastAsia="Palatino Linotype" w:hAnsi="Palatino Linotype" w:cs="Palatino Linotype"/>
          <w:b/>
          <w:bCs/>
          <w:color w:val="000000" w:themeColor="text1"/>
          <w:sz w:val="36"/>
          <w:lang w:val="en-US"/>
        </w:rPr>
        <w:t>revalence and risk factors of thoracic aortic dilatation detected incidentally in adjuvant radiotherapy planning CT scans in patients with breast cancer</w:t>
      </w:r>
    </w:p>
    <w:p w14:paraId="5A7888A7" w14:textId="77777777" w:rsidR="009F175D" w:rsidRPr="000D2F35" w:rsidRDefault="009F175D" w:rsidP="009F175D">
      <w:pPr>
        <w:spacing w:line="480" w:lineRule="auto"/>
        <w:jc w:val="both"/>
        <w:rPr>
          <w:rFonts w:ascii="Palatino Linotype" w:eastAsia="Palatino Linotype" w:hAnsi="Palatino Linotype" w:cs="Palatino Linotype"/>
          <w:b/>
          <w:bCs/>
          <w:color w:val="000000" w:themeColor="text1"/>
          <w:lang w:val="en-US"/>
        </w:rPr>
      </w:pPr>
    </w:p>
    <w:p w14:paraId="5D1F4C8D" w14:textId="77777777" w:rsidR="009F175D" w:rsidRPr="000D2F35" w:rsidRDefault="009F175D" w:rsidP="009F175D">
      <w:pPr>
        <w:spacing w:line="360" w:lineRule="auto"/>
        <w:jc w:val="both"/>
        <w:rPr>
          <w:rFonts w:ascii="Palatino Linotype" w:eastAsia="Palatino Linotype" w:hAnsi="Palatino Linotype" w:cs="Palatino Linotype"/>
          <w:b/>
          <w:bCs/>
          <w:color w:val="000000" w:themeColor="text1"/>
          <w:lang w:val="en-US"/>
        </w:rPr>
      </w:pPr>
    </w:p>
    <w:p w14:paraId="14C8ADEB" w14:textId="77777777" w:rsidR="009F175D" w:rsidRPr="000D2F35" w:rsidRDefault="009F175D" w:rsidP="009F175D">
      <w:pPr>
        <w:spacing w:line="360" w:lineRule="auto"/>
        <w:jc w:val="both"/>
        <w:rPr>
          <w:rFonts w:ascii="Palatino Linotype" w:eastAsia="Palatino Linotype" w:hAnsi="Palatino Linotype" w:cs="Palatino Linotype"/>
          <w:b/>
          <w:bCs/>
          <w:lang w:val="en-US"/>
        </w:rPr>
      </w:pPr>
      <w:r w:rsidRPr="000D2F35">
        <w:rPr>
          <w:rFonts w:ascii="Palatino Linotype" w:eastAsia="Palatino Linotype" w:hAnsi="Palatino Linotype" w:cs="Palatino Linotype"/>
          <w:b/>
          <w:bCs/>
          <w:color w:val="000000" w:themeColor="text1"/>
          <w:lang w:val="en-US"/>
        </w:rPr>
        <w:t xml:space="preserve">Protocol description </w:t>
      </w:r>
      <w:r w:rsidRPr="000D2F35">
        <w:rPr>
          <w:rFonts w:ascii="Palatino Linotype" w:eastAsia="Palatino Linotype" w:hAnsi="Palatino Linotype" w:cs="Palatino Linotype"/>
          <w:b/>
          <w:bCs/>
          <w:lang w:val="en-US"/>
        </w:rPr>
        <w:t>of</w:t>
      </w:r>
      <w:r w:rsidRPr="000D2F35">
        <w:rPr>
          <w:rFonts w:ascii="Palatino Linotype" w:eastAsia="Palatino Linotype" w:hAnsi="Palatino Linotype" w:cs="Palatino Linotype"/>
          <w:b/>
          <w:bCs/>
          <w:color w:val="000000" w:themeColor="text1"/>
          <w:lang w:val="en-US"/>
        </w:rPr>
        <w:t xml:space="preserve"> </w:t>
      </w:r>
      <w:r w:rsidRPr="000D2F35">
        <w:rPr>
          <w:rFonts w:ascii="Palatino Linotype" w:eastAsia="Palatino Linotype" w:hAnsi="Palatino Linotype" w:cs="Palatino Linotype"/>
          <w:b/>
          <w:bCs/>
          <w:lang w:val="en-US"/>
        </w:rPr>
        <w:t>aortic height index (AHI)</w:t>
      </w:r>
      <w:r>
        <w:rPr>
          <w:rFonts w:ascii="Palatino Linotype" w:eastAsia="Palatino Linotype" w:hAnsi="Palatino Linotype" w:cs="Palatino Linotype"/>
          <w:b/>
          <w:bCs/>
          <w:lang w:val="en-US"/>
        </w:rPr>
        <w:t>,</w:t>
      </w:r>
      <w:r w:rsidRPr="000D2F35">
        <w:rPr>
          <w:rFonts w:ascii="Palatino Linotype" w:eastAsia="Palatino Linotype" w:hAnsi="Palatino Linotype" w:cs="Palatino Linotype"/>
          <w:b/>
          <w:bCs/>
          <w:lang w:val="en-US"/>
        </w:rPr>
        <w:t xml:space="preserve"> aortic size index (ASI)</w:t>
      </w:r>
      <w:r>
        <w:rPr>
          <w:rFonts w:ascii="Palatino Linotype" w:eastAsia="Palatino Linotype" w:hAnsi="Palatino Linotype" w:cs="Palatino Linotype"/>
          <w:b/>
          <w:bCs/>
          <w:lang w:val="en-US"/>
        </w:rPr>
        <w:t>,</w:t>
      </w:r>
      <w:r w:rsidRPr="000D2F35">
        <w:rPr>
          <w:rFonts w:ascii="Palatino Linotype" w:eastAsia="Palatino Linotype" w:hAnsi="Palatino Linotype" w:cs="Palatino Linotype"/>
          <w:b/>
          <w:bCs/>
          <w:lang w:val="en-US"/>
        </w:rPr>
        <w:t xml:space="preserve"> and heart-aorta angle determination</w:t>
      </w:r>
    </w:p>
    <w:p w14:paraId="71C4CB0A" w14:textId="77777777" w:rsidR="009F175D" w:rsidRPr="000D2F35" w:rsidRDefault="009F175D" w:rsidP="009F175D">
      <w:pPr>
        <w:spacing w:line="360" w:lineRule="auto"/>
        <w:jc w:val="both"/>
        <w:rPr>
          <w:rFonts w:ascii="Palatino Linotype" w:eastAsia="Palatino Linotype" w:hAnsi="Palatino Linotype" w:cs="Palatino Linotype"/>
          <w:b/>
          <w:bCs/>
          <w:color w:val="000000" w:themeColor="text1"/>
          <w:lang w:val="en-US"/>
        </w:rPr>
      </w:pPr>
    </w:p>
    <w:p w14:paraId="25AE2117" w14:textId="77777777" w:rsidR="009F175D" w:rsidRPr="000D2F35" w:rsidRDefault="009F175D" w:rsidP="009F175D">
      <w:pPr>
        <w:spacing w:line="360" w:lineRule="auto"/>
        <w:jc w:val="both"/>
        <w:rPr>
          <w:rFonts w:ascii="Palatino Linotype" w:eastAsia="Palatino Linotype" w:hAnsi="Palatino Linotype" w:cs="Palatino Linotype"/>
          <w:color w:val="000000" w:themeColor="text1"/>
          <w:lang w:val="en-US"/>
        </w:rPr>
      </w:pPr>
      <w:r w:rsidRPr="000D2F35">
        <w:rPr>
          <w:rFonts w:ascii="Palatino Linotype" w:eastAsia="Palatino Linotype" w:hAnsi="Palatino Linotype" w:cs="Palatino Linotype"/>
          <w:lang w:val="en-US"/>
        </w:rPr>
        <w:t xml:space="preserve">In </w:t>
      </w:r>
      <w:r>
        <w:rPr>
          <w:rFonts w:ascii="Palatino Linotype" w:eastAsia="Palatino Linotype" w:hAnsi="Palatino Linotype" w:cs="Palatino Linotype"/>
          <w:lang w:val="en-US"/>
        </w:rPr>
        <w:t xml:space="preserve">medical </w:t>
      </w:r>
      <w:r w:rsidRPr="000D2F35">
        <w:rPr>
          <w:rFonts w:ascii="Palatino Linotype" w:eastAsia="Palatino Linotype" w:hAnsi="Palatino Linotype" w:cs="Palatino Linotype"/>
          <w:lang w:val="en-US"/>
        </w:rPr>
        <w:t xml:space="preserve">literature, there </w:t>
      </w:r>
      <w:r>
        <w:rPr>
          <w:rFonts w:ascii="Palatino Linotype" w:eastAsia="Palatino Linotype" w:hAnsi="Palatino Linotype" w:cs="Palatino Linotype"/>
          <w:lang w:val="en-US"/>
        </w:rPr>
        <w:t>has been</w:t>
      </w:r>
      <w:r w:rsidRPr="000D2F35">
        <w:rPr>
          <w:rFonts w:ascii="Palatino Linotype" w:eastAsia="Palatino Linotype" w:hAnsi="Palatino Linotype" w:cs="Palatino Linotype"/>
          <w:lang w:val="en-US"/>
        </w:rPr>
        <w:t xml:space="preserve"> increasing awareness of ind</w:t>
      </w:r>
      <w:r>
        <w:rPr>
          <w:rFonts w:ascii="Palatino Linotype" w:eastAsia="Palatino Linotype" w:hAnsi="Palatino Linotype" w:cs="Palatino Linotype"/>
          <w:lang w:val="en-US"/>
        </w:rPr>
        <w:t>ex</w:t>
      </w:r>
      <w:r w:rsidRPr="000D2F35">
        <w:rPr>
          <w:rFonts w:ascii="Palatino Linotype" w:eastAsia="Palatino Linotype" w:hAnsi="Palatino Linotype" w:cs="Palatino Linotype"/>
          <w:lang w:val="en-US"/>
        </w:rPr>
        <w:t xml:space="preserve">es describing the size of the aorta. Therefore, we present the prevalence of thoracic aortic dilatations calculated using the aortic height index (AHI) and aortic size index (ASI), as well as the associated risk factors. We calculated AHI by dividing the thoracic aortic diameter </w:t>
      </w:r>
      <w:r>
        <w:rPr>
          <w:rFonts w:ascii="Palatino Linotype" w:eastAsia="Palatino Linotype" w:hAnsi="Palatino Linotype" w:cs="Palatino Linotype"/>
          <w:lang w:val="en-US"/>
        </w:rPr>
        <w:t>by</w:t>
      </w:r>
      <w:r w:rsidRPr="000D2F35">
        <w:rPr>
          <w:rFonts w:ascii="Palatino Linotype" w:eastAsia="Palatino Linotype" w:hAnsi="Palatino Linotype" w:cs="Palatino Linotype"/>
          <w:lang w:val="en-US"/>
        </w:rPr>
        <w:t xml:space="preserve"> the patient’s height and ASI by dividing the thoracic aortic diameter </w:t>
      </w:r>
      <w:r>
        <w:rPr>
          <w:rFonts w:ascii="Palatino Linotype" w:eastAsia="Palatino Linotype" w:hAnsi="Palatino Linotype" w:cs="Palatino Linotype"/>
          <w:lang w:val="en-US"/>
        </w:rPr>
        <w:t>by</w:t>
      </w:r>
      <w:r w:rsidRPr="000D2F35">
        <w:rPr>
          <w:rFonts w:ascii="Palatino Linotype" w:eastAsia="Palatino Linotype" w:hAnsi="Palatino Linotype" w:cs="Palatino Linotype"/>
          <w:lang w:val="en-US"/>
        </w:rPr>
        <w:t xml:space="preserve"> the patient’s body surface area </w:t>
      </w:r>
      <w:sdt>
        <w:sdtPr>
          <w:rPr>
            <w:rFonts w:ascii="Palatino Linotype" w:hAnsi="Palatino Linotype"/>
            <w:lang w:val="en-US"/>
          </w:rPr>
          <w:tag w:val="MENDELEY_CITATION_v3_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"/>
          <w:id w:val="624294308"/>
          <w:placeholder>
            <w:docPart w:val="63F11E2BF24B034B9D321F4A0C894829"/>
          </w:placeholder>
        </w:sdtPr>
        <w:sdtContent>
          <w:r w:rsidRPr="00342044">
            <w:rPr>
              <w:rFonts w:ascii="Palatino Linotype" w:eastAsia="Palatino Linotype" w:hAnsi="Palatino Linotype" w:cs="Palatino Linotype"/>
              <w:color w:val="000000" w:themeColor="text1"/>
              <w:lang w:val="en-US"/>
            </w:rPr>
            <w:t>(1)</w:t>
          </w:r>
        </w:sdtContent>
      </w:sdt>
      <w:r w:rsidRPr="000D2F35">
        <w:rPr>
          <w:rFonts w:ascii="Palatino Linotype" w:eastAsia="Palatino Linotype" w:hAnsi="Palatino Linotype" w:cs="Palatino Linotype"/>
          <w:lang w:val="en-US"/>
        </w:rPr>
        <w:t xml:space="preserve">. </w:t>
      </w:r>
      <w:r>
        <w:rPr>
          <w:rFonts w:ascii="Palatino Linotype" w:eastAsia="Palatino Linotype" w:hAnsi="Palatino Linotype" w:cs="Palatino Linotype"/>
          <w:lang w:val="en-US"/>
        </w:rPr>
        <w:t>As in a study by</w:t>
      </w:r>
      <w:r w:rsidRPr="000D2F35">
        <w:rPr>
          <w:rFonts w:ascii="Palatino Linotype" w:eastAsia="Palatino Linotype" w:hAnsi="Palatino Linotype" w:cs="Palatino Linotype"/>
          <w:lang w:val="en-US"/>
        </w:rPr>
        <w:t xml:space="preserve"> Zafar et al. </w:t>
      </w:r>
      <w:sdt>
        <w:sdtPr>
          <w:rPr>
            <w:rFonts w:ascii="Palatino Linotype" w:hAnsi="Palatino Linotype"/>
            <w:lang w:val="en-US"/>
          </w:rPr>
          <w:tag w:val="MENDELEY_CITATION_v3_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"/>
          <w:id w:val="1104874371"/>
          <w:placeholder>
            <w:docPart w:val="63F11E2BF24B034B9D321F4A0C894829"/>
          </w:placeholder>
        </w:sdtPr>
        <w:sdtContent>
          <w:r w:rsidRPr="00342044">
            <w:rPr>
              <w:rFonts w:ascii="Palatino Linotype" w:eastAsia="Palatino Linotype" w:hAnsi="Palatino Linotype" w:cs="Palatino Linotype"/>
              <w:color w:val="000000" w:themeColor="text1"/>
              <w:lang w:val="en-US"/>
            </w:rPr>
            <w:t>(1)</w:t>
          </w:r>
        </w:sdtContent>
      </w:sdt>
      <w:r w:rsidRPr="000D2F35">
        <w:rPr>
          <w:rFonts w:ascii="Palatino Linotype" w:eastAsia="Palatino Linotype" w:hAnsi="Palatino Linotype" w:cs="Palatino Linotype"/>
          <w:lang w:val="en-US"/>
        </w:rPr>
        <w:t>, p</w:t>
      </w:r>
      <w:r w:rsidRPr="000D2F35">
        <w:rPr>
          <w:rFonts w:ascii="Palatino Linotype" w:eastAsia="Palatino Linotype" w:hAnsi="Palatino Linotype" w:cs="Palatino Linotype"/>
          <w:color w:val="000000" w:themeColor="text1"/>
          <w:lang w:val="en-US"/>
        </w:rPr>
        <w:t xml:space="preserve">atients were stratified into </w:t>
      </w:r>
      <w:r>
        <w:rPr>
          <w:rFonts w:ascii="Palatino Linotype" w:eastAsia="Palatino Linotype" w:hAnsi="Palatino Linotype" w:cs="Palatino Linotype"/>
          <w:color w:val="000000" w:themeColor="text1"/>
          <w:lang w:val="en-US"/>
        </w:rPr>
        <w:t>five</w:t>
      </w:r>
      <w:r w:rsidRPr="000D2F35">
        <w:rPr>
          <w:rFonts w:ascii="Palatino Linotype" w:eastAsia="Palatino Linotype" w:hAnsi="Palatino Linotype" w:cs="Palatino Linotype"/>
          <w:color w:val="000000" w:themeColor="text1"/>
          <w:lang w:val="en-US"/>
        </w:rPr>
        <w:t xml:space="preserve"> categories based on their AHI and ASI values. AHIs were categorized into the following categories (cm/m): ≤2.40, </w:t>
      </w:r>
      <w:r w:rsidRPr="000D2F35">
        <w:rPr>
          <w:rFonts w:ascii="Palatino Linotype" w:eastAsia="Palatino Linotype" w:hAnsi="Palatino Linotype" w:cs="Palatino Linotype"/>
          <w:color w:val="000000" w:themeColor="text1"/>
          <w:lang w:val="en-AU"/>
        </w:rPr>
        <w:t>2.40 to 3.04, 3.05 to 3.69, 3.70 to 4.34 and ≥4.3</w:t>
      </w:r>
      <w:r w:rsidRPr="000D2F35">
        <w:rPr>
          <w:rFonts w:ascii="Palatino Linotype" w:eastAsia="Palatino Linotype" w:hAnsi="Palatino Linotype" w:cs="Palatino Linotype"/>
          <w:color w:val="000000" w:themeColor="text1"/>
          <w:lang w:val="en-US"/>
        </w:rPr>
        <w:t>5. ASIs were categorized into the following categories (cm/m</w:t>
      </w:r>
      <w:r w:rsidRPr="000D2F35">
        <w:rPr>
          <w:rFonts w:ascii="Palatino Linotype" w:eastAsia="Palatino Linotype" w:hAnsi="Palatino Linotype" w:cs="Palatino Linotype"/>
          <w:color w:val="000000" w:themeColor="text1"/>
          <w:vertAlign w:val="superscript"/>
          <w:lang w:val="en-US"/>
        </w:rPr>
        <w:t>2</w:t>
      </w:r>
      <w:r w:rsidRPr="000D2F35">
        <w:rPr>
          <w:rFonts w:ascii="Palatino Linotype" w:eastAsia="Palatino Linotype" w:hAnsi="Palatino Linotype" w:cs="Palatino Linotype"/>
          <w:color w:val="000000" w:themeColor="text1"/>
          <w:lang w:val="en-US"/>
        </w:rPr>
        <w:t>): &lt;2.00, 2.00 to 2.74, 2.75 to 3.49, 3.50 to 4.25, and ≥4.25.</w:t>
      </w:r>
    </w:p>
    <w:p w14:paraId="24383CC2" w14:textId="77777777" w:rsidR="009F175D" w:rsidRPr="000D2F35" w:rsidRDefault="009F175D" w:rsidP="009F175D">
      <w:pPr>
        <w:spacing w:line="360" w:lineRule="auto"/>
        <w:jc w:val="both"/>
        <w:rPr>
          <w:rFonts w:ascii="Palatino Linotype" w:hAnsi="Palatino Linotype"/>
          <w:lang w:val="en-US"/>
        </w:rPr>
      </w:pPr>
    </w:p>
    <w:p w14:paraId="1C7FAA4E" w14:textId="77777777" w:rsidR="009F175D" w:rsidRPr="000D2F35" w:rsidRDefault="009F175D" w:rsidP="009F175D">
      <w:pPr>
        <w:spacing w:line="360" w:lineRule="auto"/>
        <w:jc w:val="both"/>
        <w:rPr>
          <w:rFonts w:ascii="Palatino Linotype" w:eastAsia="Palatino Linotype" w:hAnsi="Palatino Linotype" w:cs="Palatino Linotype"/>
          <w:color w:val="000000" w:themeColor="text1"/>
          <w:lang w:val="en-US"/>
        </w:rPr>
      </w:pPr>
      <w:r>
        <w:rPr>
          <w:rFonts w:ascii="Palatino Linotype" w:eastAsia="Palatino Linotype" w:hAnsi="Palatino Linotype" w:cs="Palatino Linotype"/>
          <w:color w:val="000000" w:themeColor="text1"/>
          <w:lang w:val="en-US"/>
        </w:rPr>
        <w:t>W</w:t>
      </w:r>
      <w:r w:rsidRPr="000D2F35">
        <w:rPr>
          <w:rFonts w:ascii="Palatino Linotype" w:eastAsia="Palatino Linotype" w:hAnsi="Palatino Linotype" w:cs="Palatino Linotype"/>
          <w:color w:val="000000" w:themeColor="text1"/>
          <w:lang w:val="en-US"/>
        </w:rPr>
        <w:t xml:space="preserve">e </w:t>
      </w:r>
      <w:r>
        <w:rPr>
          <w:rFonts w:ascii="Palatino Linotype" w:eastAsia="Palatino Linotype" w:hAnsi="Palatino Linotype" w:cs="Palatino Linotype"/>
          <w:color w:val="000000" w:themeColor="text1"/>
          <w:lang w:val="en-US"/>
        </w:rPr>
        <w:t xml:space="preserve">then </w:t>
      </w:r>
      <w:r w:rsidRPr="000D2F35">
        <w:rPr>
          <w:rFonts w:ascii="Palatino Linotype" w:eastAsia="Palatino Linotype" w:hAnsi="Palatino Linotype" w:cs="Palatino Linotype"/>
          <w:color w:val="000000" w:themeColor="text1"/>
          <w:lang w:val="en-US"/>
        </w:rPr>
        <w:t xml:space="preserve">determined the heart-aortic angle (HAA) </w:t>
      </w:r>
      <w:r>
        <w:rPr>
          <w:rFonts w:ascii="Palatino Linotype" w:eastAsia="Palatino Linotype" w:hAnsi="Palatino Linotype" w:cs="Palatino Linotype"/>
          <w:color w:val="000000" w:themeColor="text1"/>
          <w:lang w:val="en-US"/>
        </w:rPr>
        <w:t xml:space="preserve">because of </w:t>
      </w:r>
      <w:r w:rsidRPr="000D2F35">
        <w:rPr>
          <w:rFonts w:ascii="Palatino Linotype" w:eastAsia="Palatino Linotype" w:hAnsi="Palatino Linotype" w:cs="Palatino Linotype"/>
          <w:color w:val="000000" w:themeColor="text1"/>
          <w:lang w:val="en-US"/>
        </w:rPr>
        <w:t xml:space="preserve">its associations with wall shear stress and ascending aortic dilatations </w:t>
      </w:r>
      <w:sdt>
        <w:sdtPr>
          <w:rPr>
            <w:lang w:val="en-US"/>
          </w:rPr>
          <w:tag w:val="MENDELEY_CITATION_v3_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"/>
          <w:id w:val="1456884410"/>
          <w:placeholder>
            <w:docPart w:val="63F11E2BF24B034B9D321F4A0C894829"/>
          </w:placeholder>
        </w:sdtPr>
        <w:sdtContent>
          <w:r w:rsidRPr="00233F41">
            <w:rPr>
              <w:rFonts w:ascii="Palatino Linotype" w:eastAsia="Palatino Linotype" w:hAnsi="Palatino Linotype" w:cs="Palatino Linotype"/>
              <w:color w:val="000000" w:themeColor="text1"/>
              <w:lang w:val="en-US"/>
            </w:rPr>
            <w:t>(2)</w:t>
          </w:r>
        </w:sdtContent>
      </w:sdt>
      <w:r>
        <w:rPr>
          <w:rFonts w:ascii="Palatino Linotype" w:eastAsia="Palatino Linotype" w:hAnsi="Palatino Linotype" w:cs="Palatino Linotype"/>
          <w:color w:val="000000" w:themeColor="text1"/>
          <w:lang w:val="en-US"/>
        </w:rPr>
        <w:t>. We f</w:t>
      </w:r>
      <w:r w:rsidRPr="000D2F35">
        <w:rPr>
          <w:rFonts w:ascii="Palatino Linotype" w:eastAsia="Palatino Linotype" w:hAnsi="Palatino Linotype" w:cs="Palatino Linotype"/>
          <w:color w:val="000000" w:themeColor="text1"/>
          <w:lang w:val="en-US"/>
        </w:rPr>
        <w:t>ollow</w:t>
      </w:r>
      <w:r>
        <w:rPr>
          <w:rFonts w:ascii="Palatino Linotype" w:eastAsia="Palatino Linotype" w:hAnsi="Palatino Linotype" w:cs="Palatino Linotype"/>
          <w:color w:val="000000" w:themeColor="text1"/>
          <w:lang w:val="en-US"/>
        </w:rPr>
        <w:t>ed</w:t>
      </w:r>
      <w:r w:rsidRPr="000D2F35">
        <w:rPr>
          <w:rFonts w:ascii="Palatino Linotype" w:eastAsia="Palatino Linotype" w:hAnsi="Palatino Linotype" w:cs="Palatino Linotype"/>
          <w:color w:val="000000" w:themeColor="text1"/>
          <w:lang w:val="en-US"/>
        </w:rPr>
        <w:t xml:space="preserve"> the three-step pipeline presented by </w:t>
      </w:r>
      <w:proofErr w:type="spellStart"/>
      <w:r w:rsidRPr="000D2F35">
        <w:rPr>
          <w:rFonts w:ascii="Palatino Linotype" w:eastAsia="Palatino Linotype" w:hAnsi="Palatino Linotype" w:cs="Palatino Linotype"/>
          <w:color w:val="000000" w:themeColor="text1"/>
          <w:lang w:val="en-US"/>
        </w:rPr>
        <w:t>Kauhanen</w:t>
      </w:r>
      <w:proofErr w:type="spellEnd"/>
      <w:r w:rsidRPr="000D2F35">
        <w:rPr>
          <w:rFonts w:ascii="Palatino Linotype" w:eastAsia="Palatino Linotype" w:hAnsi="Palatino Linotype" w:cs="Palatino Linotype"/>
          <w:color w:val="000000" w:themeColor="text1"/>
          <w:lang w:val="en-US"/>
        </w:rPr>
        <w:t xml:space="preserve"> et al. </w:t>
      </w:r>
      <w:sdt>
        <w:sdtPr>
          <w:rPr>
            <w:rFonts w:ascii="Palatino Linotype" w:hAnsi="Palatino Linotype"/>
            <w:lang w:val="en-US"/>
          </w:rPr>
          <w:tag w:val="MENDELEY_CITATION_v3_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"/>
          <w:id w:val="854953376"/>
          <w:placeholder>
            <w:docPart w:val="63F11E2BF24B034B9D321F4A0C894829"/>
          </w:placeholder>
        </w:sdtPr>
        <w:sdtContent>
          <w:r w:rsidRPr="00233F41">
            <w:rPr>
              <w:rFonts w:ascii="Palatino Linotype" w:eastAsia="Palatino Linotype" w:hAnsi="Palatino Linotype" w:cs="Palatino Linotype"/>
              <w:color w:val="000000" w:themeColor="text1"/>
              <w:lang w:val="en-US"/>
            </w:rPr>
            <w:t>(2)</w:t>
          </w:r>
        </w:sdtContent>
      </w:sdt>
      <w:r w:rsidRPr="000D2F35">
        <w:rPr>
          <w:rFonts w:ascii="Palatino Linotype" w:eastAsia="Palatino Linotype" w:hAnsi="Palatino Linotype" w:cs="Palatino Linotype"/>
          <w:lang w:val="en-US"/>
        </w:rPr>
        <w:t xml:space="preserve">. Shortly, the midpoint of the left ventricle was first </w:t>
      </w:r>
      <w:r w:rsidRPr="000D2F35">
        <w:rPr>
          <w:rFonts w:ascii="Palatino Linotype" w:eastAsia="Palatino Linotype" w:hAnsi="Palatino Linotype" w:cs="Palatino Linotype"/>
          <w:color w:val="000000" w:themeColor="text1"/>
          <w:lang w:val="en-US"/>
        </w:rPr>
        <w:t xml:space="preserve">identified on both coronal and sagittal planes. Subsequently, a longitudinal line passing through the center of the mitral valve annulus and the left ventricular apex in axial and sagittal planes was </w:t>
      </w:r>
      <w:r>
        <w:rPr>
          <w:rFonts w:ascii="Palatino Linotype" w:eastAsia="Palatino Linotype" w:hAnsi="Palatino Linotype" w:cs="Palatino Linotype"/>
          <w:color w:val="000000" w:themeColor="text1"/>
          <w:lang w:val="en-US"/>
        </w:rPr>
        <w:t>drawn</w:t>
      </w:r>
      <w:r w:rsidRPr="000D2F35">
        <w:rPr>
          <w:rFonts w:ascii="Palatino Linotype" w:eastAsia="Palatino Linotype" w:hAnsi="Palatino Linotype" w:cs="Palatino Linotype"/>
          <w:color w:val="000000" w:themeColor="text1"/>
          <w:lang w:val="en-US"/>
        </w:rPr>
        <w:t xml:space="preserve">. The final step entailed acquiring a three-chamber projection by rotating the short-axis line on the coronal plane </w:t>
      </w:r>
      <w:r w:rsidRPr="00BA38EA">
        <w:rPr>
          <w:rFonts w:ascii="Palatino Linotype" w:eastAsia="Palatino Linotype" w:hAnsi="Palatino Linotype" w:cs="Palatino Linotype"/>
          <w:color w:val="000000" w:themeColor="text1"/>
          <w:lang w:val="en-US"/>
        </w:rPr>
        <w:t>counterclockwise</w:t>
      </w:r>
      <w:r>
        <w:rPr>
          <w:rFonts w:ascii="Palatino Linotype" w:eastAsia="Palatino Linotype" w:hAnsi="Palatino Linotype" w:cs="Palatino Linotype"/>
          <w:color w:val="000000" w:themeColor="text1"/>
          <w:lang w:val="en-US"/>
        </w:rPr>
        <w:t>,</w:t>
      </w:r>
      <w:r w:rsidRPr="000D2F35">
        <w:rPr>
          <w:rFonts w:ascii="Palatino Linotype" w:eastAsia="Palatino Linotype" w:hAnsi="Palatino Linotype" w:cs="Palatino Linotype"/>
          <w:color w:val="000000" w:themeColor="text1"/>
          <w:lang w:val="en-US"/>
        </w:rPr>
        <w:t xml:space="preserve"> leading to the visualization of the aortic sinus</w:t>
      </w:r>
      <w:r>
        <w:rPr>
          <w:rFonts w:ascii="Palatino Linotype" w:eastAsia="Palatino Linotype" w:hAnsi="Palatino Linotype" w:cs="Palatino Linotype"/>
          <w:color w:val="000000" w:themeColor="text1"/>
          <w:lang w:val="en-US"/>
        </w:rPr>
        <w:t>,</w:t>
      </w:r>
      <w:r w:rsidRPr="000D2F35">
        <w:rPr>
          <w:rFonts w:ascii="Palatino Linotype" w:eastAsia="Palatino Linotype" w:hAnsi="Palatino Linotype" w:cs="Palatino Linotype"/>
          <w:color w:val="000000" w:themeColor="text1"/>
          <w:lang w:val="en-US"/>
        </w:rPr>
        <w:t xml:space="preserve"> which </w:t>
      </w:r>
      <w:r>
        <w:rPr>
          <w:rFonts w:ascii="Palatino Linotype" w:eastAsia="Palatino Linotype" w:hAnsi="Palatino Linotype" w:cs="Palatino Linotype"/>
          <w:color w:val="000000" w:themeColor="text1"/>
          <w:lang w:val="en-US"/>
        </w:rPr>
        <w:lastRenderedPageBreak/>
        <w:t>facilitated</w:t>
      </w:r>
      <w:r w:rsidRPr="000D2F35">
        <w:rPr>
          <w:rFonts w:ascii="Palatino Linotype" w:eastAsia="Palatino Linotype" w:hAnsi="Palatino Linotype" w:cs="Palatino Linotype"/>
          <w:color w:val="000000" w:themeColor="text1"/>
          <w:lang w:val="en-US"/>
        </w:rPr>
        <w:t xml:space="preserve"> </w:t>
      </w:r>
      <w:r>
        <w:rPr>
          <w:rFonts w:ascii="Palatino Linotype" w:eastAsia="Palatino Linotype" w:hAnsi="Palatino Linotype" w:cs="Palatino Linotype"/>
          <w:color w:val="000000" w:themeColor="text1"/>
          <w:lang w:val="en-US"/>
        </w:rPr>
        <w:t>measuring</w:t>
      </w:r>
      <w:r w:rsidRPr="000D2F35">
        <w:rPr>
          <w:rFonts w:ascii="Palatino Linotype" w:eastAsia="Palatino Linotype" w:hAnsi="Palatino Linotype" w:cs="Palatino Linotype"/>
          <w:color w:val="000000" w:themeColor="text1"/>
          <w:lang w:val="en-US"/>
        </w:rPr>
        <w:t xml:space="preserve"> the angle between the long axis line of the left ventricle and the central aortic line.</w:t>
      </w:r>
    </w:p>
    <w:p w14:paraId="68B54548" w14:textId="77777777" w:rsidR="009F175D" w:rsidRPr="000D2F35" w:rsidRDefault="009F175D" w:rsidP="009F175D">
      <w:pPr>
        <w:spacing w:line="360" w:lineRule="auto"/>
        <w:jc w:val="both"/>
        <w:rPr>
          <w:rFonts w:ascii="Palatino Linotype" w:eastAsia="Palatino Linotype" w:hAnsi="Palatino Linotype" w:cs="Palatino Linotype"/>
          <w:color w:val="000000" w:themeColor="text1"/>
          <w:lang w:val="en-US"/>
        </w:rPr>
      </w:pPr>
    </w:p>
    <w:p w14:paraId="0D2FB7EC" w14:textId="77777777" w:rsidR="009F175D" w:rsidRPr="000D2F35" w:rsidRDefault="009F175D" w:rsidP="009F175D">
      <w:pPr>
        <w:spacing w:line="360" w:lineRule="auto"/>
        <w:jc w:val="both"/>
        <w:rPr>
          <w:rFonts w:ascii="Palatino Linotype" w:eastAsia="Palatino Linotype" w:hAnsi="Palatino Linotype" w:cs="Palatino Linotype"/>
          <w:b/>
          <w:bCs/>
          <w:color w:val="000000" w:themeColor="text1"/>
          <w:lang w:val="en-US"/>
        </w:rPr>
      </w:pPr>
      <w:r w:rsidRPr="000D2F35">
        <w:rPr>
          <w:rFonts w:ascii="Palatino Linotype" w:eastAsia="Palatino Linotype" w:hAnsi="Palatino Linotype" w:cs="Palatino Linotype"/>
          <w:b/>
          <w:bCs/>
          <w:color w:val="000000" w:themeColor="text1"/>
          <w:lang w:val="en-US"/>
        </w:rPr>
        <w:t>Results</w:t>
      </w:r>
    </w:p>
    <w:p w14:paraId="7AAF8743" w14:textId="77777777" w:rsidR="009F175D" w:rsidRPr="000D2F35" w:rsidRDefault="009F175D" w:rsidP="009F175D">
      <w:pPr>
        <w:spacing w:line="360" w:lineRule="auto"/>
        <w:jc w:val="both"/>
        <w:rPr>
          <w:rFonts w:ascii="Palatino Linotype" w:eastAsia="Palatino Linotype" w:hAnsi="Palatino Linotype" w:cs="Palatino Linotype"/>
          <w:b/>
          <w:bCs/>
          <w:i/>
          <w:iCs/>
          <w:color w:val="000000" w:themeColor="text1"/>
          <w:lang w:val="en-US"/>
        </w:rPr>
      </w:pPr>
      <w:r w:rsidRPr="000D2F35">
        <w:rPr>
          <w:rFonts w:ascii="Palatino Linotype" w:eastAsia="Palatino Linotype" w:hAnsi="Palatino Linotype" w:cs="Palatino Linotype"/>
          <w:b/>
          <w:bCs/>
          <w:i/>
          <w:iCs/>
          <w:color w:val="000000" w:themeColor="text1"/>
          <w:lang w:val="en-US"/>
        </w:rPr>
        <w:t xml:space="preserve"> </w:t>
      </w:r>
    </w:p>
    <w:p w14:paraId="3AE50DD3" w14:textId="77777777" w:rsidR="009F175D" w:rsidRPr="000D2F35" w:rsidRDefault="009F175D" w:rsidP="009F175D">
      <w:pPr>
        <w:pStyle w:val="Standard"/>
        <w:spacing w:after="0" w:line="360" w:lineRule="auto"/>
        <w:jc w:val="both"/>
        <w:rPr>
          <w:rFonts w:ascii="Palatino Linotype" w:eastAsia="Palatino Linotype" w:hAnsi="Palatino Linotype" w:cs="Palatino Linotype"/>
          <w:b/>
          <w:bCs/>
          <w:i/>
          <w:iCs/>
          <w:color w:val="000000"/>
          <w:lang w:val="en-US"/>
        </w:rPr>
      </w:pPr>
      <w:r w:rsidRPr="000D2F35">
        <w:rPr>
          <w:rFonts w:ascii="Palatino Linotype" w:eastAsia="Palatino Linotype" w:hAnsi="Palatino Linotype" w:cs="Palatino Linotype"/>
          <w:b/>
          <w:bCs/>
          <w:i/>
          <w:iCs/>
          <w:color w:val="000000"/>
          <w:lang w:val="en-US"/>
        </w:rPr>
        <w:t>AHI and ASI indexes</w:t>
      </w:r>
    </w:p>
    <w:p w14:paraId="0050347E" w14:textId="77777777" w:rsidR="009F175D" w:rsidRPr="00233F41" w:rsidRDefault="009F175D" w:rsidP="009F175D">
      <w:pPr>
        <w:pStyle w:val="Standard"/>
        <w:spacing w:after="0" w:line="360" w:lineRule="auto"/>
        <w:jc w:val="both"/>
        <w:rPr>
          <w:lang w:val="en-US"/>
        </w:rPr>
      </w:pPr>
      <w:r w:rsidRPr="00A06F08">
        <w:rPr>
          <w:rFonts w:ascii="Palatino Linotype" w:eastAsia="Palatino Linotype" w:hAnsi="Palatino Linotype" w:cs="Palatino Linotype"/>
          <w:color w:val="000000"/>
          <w:lang w:val="en-US"/>
        </w:rPr>
        <w:t>Due to incomplete height and weight data, the AHI and ASI indexes were computed only for a subset of the population</w:t>
      </w:r>
      <w:r w:rsidRPr="000D2F35">
        <w:rPr>
          <w:rFonts w:ascii="Palatino Linotype" w:eastAsia="Palatino Linotype" w:hAnsi="Palatino Linotype" w:cs="Palatino Linotype"/>
          <w:color w:val="000000"/>
          <w:lang w:val="en-US"/>
        </w:rPr>
        <w:t xml:space="preserve">. We considered </w:t>
      </w:r>
      <w:r w:rsidRPr="00984D22">
        <w:rPr>
          <w:rFonts w:ascii="Palatino Linotype" w:eastAsia="Palatino Linotype" w:hAnsi="Palatino Linotype" w:cs="Palatino Linotype"/>
          <w:color w:val="000000"/>
          <w:lang w:val="en-US"/>
        </w:rPr>
        <w:t xml:space="preserve">only </w:t>
      </w:r>
      <w:r w:rsidRPr="000D2F35">
        <w:rPr>
          <w:rFonts w:ascii="Palatino Linotype" w:eastAsia="Palatino Linotype" w:hAnsi="Palatino Linotype" w:cs="Palatino Linotype"/>
          <w:color w:val="000000"/>
          <w:lang w:val="en-US"/>
        </w:rPr>
        <w:t xml:space="preserve">the weights measured within </w:t>
      </w:r>
      <w:r>
        <w:rPr>
          <w:rFonts w:ascii="Palatino Linotype" w:eastAsia="Palatino Linotype" w:hAnsi="Palatino Linotype" w:cs="Palatino Linotype"/>
          <w:color w:val="000000"/>
          <w:lang w:val="en-US"/>
        </w:rPr>
        <w:t>six</w:t>
      </w:r>
      <w:r w:rsidRPr="000D2F35">
        <w:rPr>
          <w:rFonts w:ascii="Palatino Linotype" w:eastAsia="Palatino Linotype" w:hAnsi="Palatino Linotype" w:cs="Palatino Linotype"/>
          <w:color w:val="000000"/>
          <w:lang w:val="en-US"/>
        </w:rPr>
        <w:t xml:space="preserve"> months before or after the RT</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plann</w:t>
      </w:r>
      <w:r>
        <w:rPr>
          <w:rFonts w:ascii="Palatino Linotype" w:eastAsia="Palatino Linotype" w:hAnsi="Palatino Linotype" w:cs="Palatino Linotype"/>
          <w:color w:val="000000"/>
          <w:lang w:val="en-US"/>
        </w:rPr>
        <w:t>ing</w:t>
      </w:r>
      <w:r w:rsidRPr="000D2F35">
        <w:rPr>
          <w:rFonts w:ascii="Palatino Linotype" w:eastAsia="Palatino Linotype" w:hAnsi="Palatino Linotype" w:cs="Palatino Linotype"/>
          <w:color w:val="000000"/>
          <w:lang w:val="en-US"/>
        </w:rPr>
        <w:t xml:space="preserve"> CT scan. The mean AHI and ASI indexes for each thoracic aortic segment are presented in Supplementary Table 1. Out of 798 patients with information for AHI determination, 680 </w:t>
      </w:r>
      <w:r>
        <w:rPr>
          <w:rFonts w:ascii="Palatino Linotype" w:eastAsia="Palatino Linotype" w:hAnsi="Palatino Linotype" w:cs="Palatino Linotype"/>
          <w:color w:val="000000"/>
          <w:lang w:val="en-US"/>
        </w:rPr>
        <w:t xml:space="preserve">patients </w:t>
      </w:r>
      <w:r w:rsidRPr="000D2F35">
        <w:rPr>
          <w:rFonts w:ascii="Palatino Linotype" w:eastAsia="Palatino Linotype" w:hAnsi="Palatino Linotype" w:cs="Palatino Linotype"/>
          <w:color w:val="000000"/>
          <w:lang w:val="en-US"/>
        </w:rPr>
        <w:t>(85.2%) belonged to the lowest</w:t>
      </w:r>
      <w:r>
        <w:rPr>
          <w:rFonts w:ascii="Palatino Linotype" w:eastAsia="Palatino Linotype" w:hAnsi="Palatino Linotype" w:cs="Palatino Linotype"/>
          <w:color w:val="000000"/>
          <w:lang w:val="en-US"/>
        </w:rPr>
        <w:t xml:space="preserve"> AHI category</w:t>
      </w:r>
      <w:r w:rsidRPr="000D2F35">
        <w:rPr>
          <w:rFonts w:ascii="Palatino Linotype" w:eastAsia="Palatino Linotype" w:hAnsi="Palatino Linotype" w:cs="Palatino Linotype"/>
          <w:color w:val="000000"/>
          <w:lang w:val="en-US"/>
        </w:rPr>
        <w:t xml:space="preserve"> (&lt;2.40</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cm/m) and 117 (14.7%) to the second lowest (2.40</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cm/m to 3.04</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 xml:space="preserve">cm/m). Patients with AHI </w:t>
      </w:r>
      <w:r w:rsidRPr="000D2F35">
        <w:rPr>
          <w:rFonts w:ascii="Liberation Serif" w:eastAsia="Liberation Serif" w:hAnsi="Liberation Serif" w:cs="Liberation Serif"/>
          <w:color w:val="000000"/>
          <w:lang w:val="en-US"/>
        </w:rPr>
        <w:t>≥</w:t>
      </w:r>
      <w:r>
        <w:rPr>
          <w:rFonts w:ascii="Liberation Serif" w:eastAsia="Liberation Serif" w:hAnsi="Liberation Serif" w:cs="Liberation Serif"/>
          <w:color w:val="000000"/>
          <w:lang w:val="en-US"/>
        </w:rPr>
        <w:t xml:space="preserve"> </w:t>
      </w:r>
      <w:r w:rsidRPr="000D2F35">
        <w:rPr>
          <w:rFonts w:ascii="Palatino Linotype" w:eastAsia="Palatino Linotype" w:hAnsi="Palatino Linotype" w:cs="Palatino Linotype"/>
          <w:color w:val="000000"/>
          <w:lang w:val="en-US"/>
        </w:rPr>
        <w:t>2.40</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cm/m were older (70.7</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9.3 years vs</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xml:space="preserve"> 62.3</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11.8 years, P</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&lt;</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.001)</w:t>
      </w:r>
      <w:r>
        <w:rPr>
          <w:rFonts w:ascii="Palatino Linotype" w:eastAsia="Palatino Linotype" w:hAnsi="Palatino Linotype" w:cs="Palatino Linotype"/>
          <w:color w:val="000000"/>
          <w:lang w:val="en-US"/>
        </w:rPr>
        <w:t xml:space="preserve"> and</w:t>
      </w:r>
      <w:r w:rsidRPr="000D2F35">
        <w:rPr>
          <w:rFonts w:ascii="Palatino Linotype" w:eastAsia="Palatino Linotype" w:hAnsi="Palatino Linotype" w:cs="Palatino Linotype"/>
          <w:color w:val="000000"/>
          <w:lang w:val="en-US"/>
        </w:rPr>
        <w:t xml:space="preserve"> more frequently</w:t>
      </w:r>
      <w:r>
        <w:rPr>
          <w:rFonts w:ascii="Palatino Linotype" w:eastAsia="Palatino Linotype" w:hAnsi="Palatino Linotype" w:cs="Palatino Linotype"/>
          <w:color w:val="000000"/>
          <w:lang w:val="en-US"/>
        </w:rPr>
        <w:t xml:space="preserve"> had</w:t>
      </w:r>
      <w:r w:rsidRPr="000D2F35">
        <w:rPr>
          <w:rFonts w:ascii="Palatino Linotype" w:eastAsia="Palatino Linotype" w:hAnsi="Palatino Linotype" w:cs="Palatino Linotype"/>
          <w:color w:val="000000"/>
          <w:lang w:val="en-US"/>
        </w:rPr>
        <w:t xml:space="preserve"> hypertension (84 </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71.2%</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xml:space="preserve"> vs</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xml:space="preserve"> 302 </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44.4</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P</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&lt;</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.001)</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xml:space="preserve"> hypercholesterolemia (45 </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38.1%</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xml:space="preserve"> v</w:t>
      </w:r>
      <w:r>
        <w:rPr>
          <w:rFonts w:ascii="Palatino Linotype" w:eastAsia="Palatino Linotype" w:hAnsi="Palatino Linotype" w:cs="Palatino Linotype"/>
          <w:color w:val="000000"/>
          <w:lang w:val="en-US"/>
        </w:rPr>
        <w:t>s.</w:t>
      </w:r>
      <w:r w:rsidRPr="000D2F35">
        <w:rPr>
          <w:rFonts w:ascii="Palatino Linotype" w:eastAsia="Palatino Linotype" w:hAnsi="Palatino Linotype" w:cs="Palatino Linotype"/>
          <w:color w:val="000000"/>
          <w:lang w:val="en-US"/>
        </w:rPr>
        <w:t xml:space="preserve"> 179 </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26.3%</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P</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.008)</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xml:space="preserve"> statin use (40 </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33.9%</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xml:space="preserve"> vs</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xml:space="preserve"> 148 </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21.8%</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P</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.004)</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xml:space="preserve"> coronary artery disease (10 </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8.5%</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xml:space="preserve"> vs</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xml:space="preserve"> 28 </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4.4%</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P</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.041)</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xml:space="preserve"> and a history of stroke</w:t>
      </w:r>
      <w:r>
        <w:rPr>
          <w:rFonts w:ascii="Palatino Linotype" w:eastAsia="Palatino Linotype" w:hAnsi="Palatino Linotype" w:cs="Palatino Linotype"/>
          <w:color w:val="000000"/>
          <w:lang w:val="en-US"/>
        </w:rPr>
        <w:t xml:space="preserve"> or </w:t>
      </w:r>
      <w:r w:rsidRPr="000D2F35">
        <w:rPr>
          <w:rFonts w:ascii="Palatino Linotype" w:eastAsia="Palatino Linotype" w:hAnsi="Palatino Linotype" w:cs="Palatino Linotype"/>
          <w:color w:val="000000"/>
          <w:lang w:val="en-US"/>
        </w:rPr>
        <w:t xml:space="preserve">TIA (15 </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12.7%</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xml:space="preserve"> vs</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xml:space="preserve"> 30 </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4.4%</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P</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&lt;</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 xml:space="preserve">.001) </w:t>
      </w:r>
      <w:r>
        <w:rPr>
          <w:rFonts w:ascii="Palatino Linotype" w:eastAsia="Palatino Linotype" w:hAnsi="Palatino Linotype" w:cs="Palatino Linotype"/>
          <w:color w:val="000000"/>
          <w:lang w:val="en-US"/>
        </w:rPr>
        <w:t>than</w:t>
      </w:r>
      <w:r w:rsidRPr="000D2F35">
        <w:rPr>
          <w:rFonts w:ascii="Palatino Linotype" w:eastAsia="Palatino Linotype" w:hAnsi="Palatino Linotype" w:cs="Palatino Linotype"/>
          <w:color w:val="000000"/>
          <w:lang w:val="en-US"/>
        </w:rPr>
        <w:t xml:space="preserve"> those with AHI &lt;</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2.40</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cm/m</w:t>
      </w:r>
      <w:r w:rsidRPr="000D2F35">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color w:val="000000"/>
          <w:lang w:val="en-US"/>
        </w:rPr>
        <w:t>Supplementary Table 2</w:t>
      </w:r>
      <w:r w:rsidRPr="000D2F35">
        <w:rPr>
          <w:rFonts w:ascii="Palatino Linotype" w:eastAsia="Palatino Linotype" w:hAnsi="Palatino Linotype" w:cs="Palatino Linotype"/>
          <w:lang w:val="en-US"/>
        </w:rPr>
        <w:t>)</w:t>
      </w:r>
      <w:r w:rsidRPr="000D2F35">
        <w:rPr>
          <w:rFonts w:ascii="Palatino Linotype" w:eastAsia="Palatino Linotype" w:hAnsi="Palatino Linotype" w:cs="Palatino Linotype"/>
          <w:color w:val="000000"/>
          <w:lang w:val="en-US"/>
        </w:rPr>
        <w:t>.</w:t>
      </w:r>
    </w:p>
    <w:p w14:paraId="1FFA7B46" w14:textId="77777777" w:rsidR="009F175D" w:rsidRPr="000D2F35" w:rsidRDefault="009F175D" w:rsidP="009F175D">
      <w:pPr>
        <w:pStyle w:val="Standard"/>
        <w:spacing w:after="0" w:line="360" w:lineRule="auto"/>
        <w:jc w:val="both"/>
        <w:rPr>
          <w:rFonts w:ascii="Palatino Linotype" w:eastAsia="Palatino Linotype" w:hAnsi="Palatino Linotype" w:cs="Palatino Linotype"/>
          <w:color w:val="000000"/>
          <w:lang w:val="en-US"/>
        </w:rPr>
      </w:pPr>
    </w:p>
    <w:p w14:paraId="6757FA6E" w14:textId="77777777" w:rsidR="009F175D" w:rsidRPr="00233F41" w:rsidRDefault="009F175D" w:rsidP="009F175D">
      <w:pPr>
        <w:pStyle w:val="Standard"/>
        <w:spacing w:after="0" w:line="360" w:lineRule="auto"/>
        <w:jc w:val="both"/>
        <w:rPr>
          <w:lang w:val="en-US"/>
        </w:rPr>
      </w:pPr>
      <w:r w:rsidRPr="000D2F35">
        <w:rPr>
          <w:rFonts w:ascii="Palatino Linotype" w:eastAsia="Palatino Linotype" w:hAnsi="Palatino Linotype" w:cs="Palatino Linotype"/>
          <w:color w:val="000000"/>
          <w:lang w:val="en-US"/>
        </w:rPr>
        <w:t>Out of 782 patients with information for ASI determination, 466 (59.6%) patients belonged to the lowest (&lt;2.00</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cm/m</w:t>
      </w:r>
      <w:r w:rsidRPr="000D2F35">
        <w:rPr>
          <w:rFonts w:ascii="Palatino Linotype" w:eastAsia="Palatino Linotype" w:hAnsi="Palatino Linotype" w:cs="Palatino Linotype"/>
          <w:color w:val="000000"/>
          <w:vertAlign w:val="superscript"/>
          <w:lang w:val="en-US"/>
        </w:rPr>
        <w:t>2</w:t>
      </w:r>
      <w:r w:rsidRPr="000D2F35">
        <w:rPr>
          <w:rFonts w:ascii="Palatino Linotype" w:eastAsia="Palatino Linotype" w:hAnsi="Palatino Linotype" w:cs="Palatino Linotype"/>
          <w:color w:val="000000"/>
          <w:lang w:val="en-US"/>
        </w:rPr>
        <w:t xml:space="preserve">) </w:t>
      </w:r>
      <w:r>
        <w:rPr>
          <w:rFonts w:ascii="Palatino Linotype" w:eastAsia="Palatino Linotype" w:hAnsi="Palatino Linotype" w:cs="Palatino Linotype"/>
          <w:color w:val="000000"/>
          <w:lang w:val="en-US"/>
        </w:rPr>
        <w:t xml:space="preserve">ASI category </w:t>
      </w:r>
      <w:r w:rsidRPr="000D2F35">
        <w:rPr>
          <w:rFonts w:ascii="Palatino Linotype" w:eastAsia="Palatino Linotype" w:hAnsi="Palatino Linotype" w:cs="Palatino Linotype"/>
          <w:color w:val="000000"/>
          <w:lang w:val="en-US"/>
        </w:rPr>
        <w:t>and 311 (39.8%) to the second lowest (2.00 cm/m</w:t>
      </w:r>
      <w:r w:rsidRPr="000D2F35">
        <w:rPr>
          <w:rFonts w:ascii="Palatino Linotype" w:eastAsia="Palatino Linotype" w:hAnsi="Palatino Linotype" w:cs="Palatino Linotype"/>
          <w:color w:val="000000"/>
          <w:vertAlign w:val="superscript"/>
          <w:lang w:val="en-US"/>
        </w:rPr>
        <w:t>2</w:t>
      </w:r>
      <w:r w:rsidRPr="000D2F35">
        <w:rPr>
          <w:rFonts w:ascii="Palatino Linotype" w:eastAsia="Palatino Linotype" w:hAnsi="Palatino Linotype" w:cs="Palatino Linotype"/>
          <w:color w:val="000000"/>
          <w:lang w:val="en-US"/>
        </w:rPr>
        <w:t xml:space="preserve"> to 2.74</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cm/m</w:t>
      </w:r>
      <w:r w:rsidRPr="000D2F35">
        <w:rPr>
          <w:rFonts w:ascii="Palatino Linotype" w:eastAsia="Palatino Linotype" w:hAnsi="Palatino Linotype" w:cs="Palatino Linotype"/>
          <w:color w:val="000000"/>
          <w:vertAlign w:val="superscript"/>
          <w:lang w:val="en-US"/>
        </w:rPr>
        <w:t>2</w:t>
      </w:r>
      <w:r w:rsidRPr="000D2F35">
        <w:rPr>
          <w:rFonts w:ascii="Palatino Linotype" w:eastAsia="Palatino Linotype" w:hAnsi="Palatino Linotype" w:cs="Palatino Linotype"/>
          <w:color w:val="000000"/>
          <w:lang w:val="en-US"/>
        </w:rPr>
        <w:t xml:space="preserve">). Patients with ASI </w:t>
      </w:r>
      <w:r w:rsidRPr="000D2F35">
        <w:rPr>
          <w:rFonts w:ascii="Liberation Serif" w:eastAsia="Liberation Serif" w:hAnsi="Liberation Serif" w:cs="Liberation Serif"/>
          <w:color w:val="000000"/>
          <w:lang w:val="en-US"/>
        </w:rPr>
        <w:t>≥</w:t>
      </w:r>
      <w:r>
        <w:rPr>
          <w:rFonts w:ascii="Liberation Serif" w:eastAsia="Liberation Serif" w:hAnsi="Liberation Serif" w:cs="Liberation Serif"/>
          <w:color w:val="000000"/>
          <w:lang w:val="en-US"/>
        </w:rPr>
        <w:t xml:space="preserve"> </w:t>
      </w:r>
      <w:r w:rsidRPr="000D2F35">
        <w:rPr>
          <w:rFonts w:ascii="Palatino Linotype" w:eastAsia="Palatino Linotype" w:hAnsi="Palatino Linotype" w:cs="Palatino Linotype"/>
          <w:color w:val="000000"/>
          <w:lang w:val="en-US"/>
        </w:rPr>
        <w:t>2.00</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cm/m</w:t>
      </w:r>
      <w:r w:rsidRPr="000D2F35">
        <w:rPr>
          <w:rFonts w:ascii="Palatino Linotype" w:eastAsia="Palatino Linotype" w:hAnsi="Palatino Linotype" w:cs="Palatino Linotype"/>
          <w:color w:val="000000"/>
          <w:vertAlign w:val="superscript"/>
          <w:lang w:val="en-US"/>
        </w:rPr>
        <w:t>2</w:t>
      </w:r>
      <w:r w:rsidRPr="000D2F35">
        <w:rPr>
          <w:rFonts w:ascii="Palatino Linotype" w:eastAsia="Palatino Linotype" w:hAnsi="Palatino Linotype" w:cs="Palatino Linotype"/>
          <w:color w:val="000000"/>
          <w:lang w:val="en-US"/>
        </w:rPr>
        <w:t xml:space="preserve"> were older (68.2</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10.5 years vs</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xml:space="preserve"> 60.3</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11.6, P</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&lt;</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.001)</w:t>
      </w:r>
      <w:r>
        <w:rPr>
          <w:rFonts w:ascii="Palatino Linotype" w:eastAsia="Palatino Linotype" w:hAnsi="Palatino Linotype" w:cs="Palatino Linotype"/>
          <w:color w:val="000000"/>
          <w:lang w:val="en-US"/>
        </w:rPr>
        <w:t xml:space="preserve"> and </w:t>
      </w:r>
      <w:r w:rsidRPr="000D2F35">
        <w:rPr>
          <w:rFonts w:ascii="Palatino Linotype" w:eastAsia="Palatino Linotype" w:hAnsi="Palatino Linotype" w:cs="Palatino Linotype"/>
          <w:color w:val="000000"/>
          <w:lang w:val="en-US"/>
        </w:rPr>
        <w:t xml:space="preserve">more frequently </w:t>
      </w:r>
      <w:r>
        <w:rPr>
          <w:rFonts w:ascii="Palatino Linotype" w:eastAsia="Palatino Linotype" w:hAnsi="Palatino Linotype" w:cs="Palatino Linotype"/>
          <w:color w:val="000000"/>
          <w:lang w:val="en-US"/>
        </w:rPr>
        <w:t xml:space="preserve">had </w:t>
      </w:r>
      <w:r w:rsidRPr="000D2F35">
        <w:rPr>
          <w:rFonts w:ascii="Palatino Linotype" w:eastAsia="Palatino Linotype" w:hAnsi="Palatino Linotype" w:cs="Palatino Linotype"/>
          <w:color w:val="000000"/>
          <w:lang w:val="en-US"/>
        </w:rPr>
        <w:t>normal body weight</w:t>
      </w:r>
      <w:r>
        <w:rPr>
          <w:rFonts w:ascii="Palatino Linotype" w:eastAsia="Palatino Linotype" w:hAnsi="Palatino Linotype" w:cs="Palatino Linotype"/>
          <w:color w:val="000000"/>
          <w:lang w:val="en-US"/>
        </w:rPr>
        <w:t>s</w:t>
      </w:r>
      <w:r w:rsidRPr="000D2F35">
        <w:rPr>
          <w:rFonts w:ascii="Palatino Linotype" w:eastAsia="Palatino Linotype" w:hAnsi="Palatino Linotype" w:cs="Palatino Linotype"/>
          <w:color w:val="000000"/>
          <w:lang w:val="en-US"/>
        </w:rPr>
        <w:t xml:space="preserve"> (144 </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45.6%</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xml:space="preserve"> vs</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xml:space="preserve"> 358 </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76.8%</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P</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&lt;</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.001)</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xml:space="preserve"> hypertension (167 </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52.8%</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xml:space="preserve"> vs</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xml:space="preserve"> 211 </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45.3%</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P</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.038)</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xml:space="preserve"> statin use (88 </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27.8%</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xml:space="preserve"> vs</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xml:space="preserve"> 94 </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20.2%</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P</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.013)</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xml:space="preserve"> coronary artery disease (21 </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6.6%</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xml:space="preserve"> vs</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xml:space="preserve"> 14 </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3.0%</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P</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.016)</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xml:space="preserve"> aortic valve insufficiency (41 </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13.0%</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xml:space="preserve"> vs</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xml:space="preserve"> 17 </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3.6%</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P</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&lt;</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 xml:space="preserve">.001) and less frequently </w:t>
      </w:r>
      <w:r>
        <w:rPr>
          <w:rFonts w:ascii="Palatino Linotype" w:eastAsia="Palatino Linotype" w:hAnsi="Palatino Linotype" w:cs="Palatino Linotype"/>
          <w:color w:val="000000"/>
          <w:lang w:val="en-US"/>
        </w:rPr>
        <w:t xml:space="preserve">had </w:t>
      </w:r>
      <w:r w:rsidRPr="000D2F35">
        <w:rPr>
          <w:rFonts w:ascii="Palatino Linotype" w:eastAsia="Palatino Linotype" w:hAnsi="Palatino Linotype" w:cs="Palatino Linotype"/>
          <w:color w:val="000000"/>
          <w:lang w:val="en-US"/>
        </w:rPr>
        <w:t xml:space="preserve">diabetes (37 </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11.7%</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xml:space="preserve"> vs</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xml:space="preserve"> 88 </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18.9%</w:t>
      </w:r>
      <w:r>
        <w:rPr>
          <w:rFonts w:ascii="Palatino Linotype" w:eastAsia="Palatino Linotype" w:hAnsi="Palatino Linotype" w:cs="Palatino Linotype"/>
          <w:color w:val="000000"/>
          <w:lang w:val="en-US"/>
        </w:rPr>
        <w:t>]</w:t>
      </w:r>
      <w:r w:rsidRPr="000D2F35">
        <w:rPr>
          <w:rFonts w:ascii="Palatino Linotype" w:eastAsia="Palatino Linotype" w:hAnsi="Palatino Linotype" w:cs="Palatino Linotype"/>
          <w:color w:val="000000"/>
          <w:lang w:val="en-US"/>
        </w:rPr>
        <w:t>, P</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 xml:space="preserve">.007) </w:t>
      </w:r>
      <w:r>
        <w:rPr>
          <w:rFonts w:ascii="Palatino Linotype" w:eastAsia="Palatino Linotype" w:hAnsi="Palatino Linotype" w:cs="Palatino Linotype"/>
          <w:color w:val="000000"/>
          <w:lang w:val="en-US"/>
        </w:rPr>
        <w:t>than</w:t>
      </w:r>
      <w:r w:rsidRPr="000D2F35">
        <w:rPr>
          <w:rFonts w:ascii="Palatino Linotype" w:eastAsia="Palatino Linotype" w:hAnsi="Palatino Linotype" w:cs="Palatino Linotype"/>
          <w:color w:val="000000"/>
          <w:lang w:val="en-US"/>
        </w:rPr>
        <w:t xml:space="preserve"> those with ASI &lt;</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2.00</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cm/m</w:t>
      </w:r>
      <w:r w:rsidRPr="000D2F35">
        <w:rPr>
          <w:rFonts w:ascii="Palatino Linotype" w:eastAsia="Palatino Linotype" w:hAnsi="Palatino Linotype" w:cs="Palatino Linotype"/>
          <w:color w:val="000000"/>
          <w:vertAlign w:val="superscript"/>
          <w:lang w:val="en-US"/>
        </w:rPr>
        <w:t>2</w:t>
      </w:r>
      <w:r w:rsidRPr="000D2F35">
        <w:rPr>
          <w:rFonts w:ascii="Palatino Linotype" w:eastAsia="Palatino Linotype" w:hAnsi="Palatino Linotype" w:cs="Palatino Linotype"/>
          <w:color w:val="000000"/>
          <w:lang w:val="en-US"/>
        </w:rPr>
        <w:t xml:space="preserve"> (Supplementary Table 2).</w:t>
      </w:r>
    </w:p>
    <w:p w14:paraId="352F398F" w14:textId="77777777" w:rsidR="009F175D" w:rsidRPr="000D2F35" w:rsidRDefault="009F175D" w:rsidP="009F175D">
      <w:pPr>
        <w:spacing w:line="360" w:lineRule="auto"/>
        <w:rPr>
          <w:rFonts w:ascii="Palatino Linotype" w:eastAsia="Palatino Linotype" w:hAnsi="Palatino Linotype" w:cs="Palatino Linotype"/>
          <w:color w:val="000000" w:themeColor="text1"/>
          <w:lang w:val="en-US"/>
        </w:rPr>
      </w:pPr>
      <w:r w:rsidRPr="000D2F35">
        <w:rPr>
          <w:rFonts w:ascii="Palatino Linotype" w:eastAsia="Palatino Linotype" w:hAnsi="Palatino Linotype" w:cs="Palatino Linotype"/>
          <w:color w:val="000000" w:themeColor="text1"/>
          <w:lang w:val="en-US"/>
        </w:rPr>
        <w:t xml:space="preserve"> </w:t>
      </w:r>
    </w:p>
    <w:p w14:paraId="6FBFF67E" w14:textId="77777777" w:rsidR="009F175D" w:rsidRPr="000D2F35" w:rsidRDefault="009F175D" w:rsidP="009F175D">
      <w:pPr>
        <w:spacing w:line="360" w:lineRule="auto"/>
        <w:rPr>
          <w:rFonts w:ascii="Palatino Linotype" w:eastAsia="Palatino Linotype" w:hAnsi="Palatino Linotype" w:cs="Palatino Linotype"/>
          <w:color w:val="498205"/>
          <w:lang w:val="en-US"/>
        </w:rPr>
      </w:pPr>
      <w:r w:rsidRPr="000D2F35">
        <w:rPr>
          <w:rFonts w:ascii="Palatino Linotype" w:eastAsia="Palatino Linotype" w:hAnsi="Palatino Linotype" w:cs="Palatino Linotype"/>
          <w:b/>
          <w:bCs/>
          <w:i/>
          <w:iCs/>
          <w:color w:val="000000" w:themeColor="text1"/>
          <w:lang w:val="en-US"/>
        </w:rPr>
        <w:t>The</w:t>
      </w:r>
      <w:r w:rsidRPr="000D2F35">
        <w:rPr>
          <w:rFonts w:ascii="Palatino Linotype" w:eastAsia="Palatino Linotype" w:hAnsi="Palatino Linotype" w:cs="Palatino Linotype"/>
          <w:b/>
          <w:bCs/>
          <w:i/>
          <w:iCs/>
          <w:lang w:val="en-US"/>
        </w:rPr>
        <w:t xml:space="preserve"> mean heart-aorta-angle</w:t>
      </w:r>
    </w:p>
    <w:p w14:paraId="32602DEB" w14:textId="77777777" w:rsidR="009F175D" w:rsidRPr="00233F41" w:rsidRDefault="009F175D" w:rsidP="009F175D">
      <w:pPr>
        <w:pStyle w:val="Standard"/>
        <w:widowControl w:val="0"/>
        <w:spacing w:after="0" w:line="360" w:lineRule="auto"/>
        <w:jc w:val="both"/>
        <w:rPr>
          <w:rFonts w:ascii="Palatino Linotype" w:hAnsi="Palatino Linotype"/>
          <w:lang w:val="en-US"/>
        </w:rPr>
      </w:pPr>
      <w:r w:rsidRPr="000D2F35">
        <w:rPr>
          <w:rFonts w:ascii="Palatino Linotype" w:eastAsia="Palatino Linotype" w:hAnsi="Palatino Linotype" w:cs="Palatino Linotype"/>
          <w:color w:val="000000"/>
          <w:lang w:val="en-US"/>
        </w:rPr>
        <w:t>The mean HAA was 127.9°</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 xml:space="preserve">8.1° (interquartile range: 122.7°, 133.2°). </w:t>
      </w:r>
      <w:r w:rsidRPr="000D2F35">
        <w:rPr>
          <w:rFonts w:ascii="Palatino Linotype" w:eastAsia="Palatino Linotype" w:hAnsi="Palatino Linotype" w:cs="Palatino Linotype"/>
          <w:lang w:val="en-US"/>
        </w:rPr>
        <w:t>The intra- and inter-reader reproducibility of the heart-aorta-angle of two observers is presented in Supplementary Table 3.</w:t>
      </w:r>
    </w:p>
    <w:p w14:paraId="2ECE6AA9" w14:textId="77777777" w:rsidR="009F175D" w:rsidRPr="000D2F35" w:rsidRDefault="009F175D" w:rsidP="009F175D">
      <w:pPr>
        <w:pStyle w:val="Standard"/>
        <w:spacing w:after="0" w:line="360" w:lineRule="auto"/>
        <w:jc w:val="both"/>
        <w:rPr>
          <w:rFonts w:ascii="Palatino Linotype" w:eastAsia="Palatino Linotype" w:hAnsi="Palatino Linotype" w:cs="Palatino Linotype"/>
          <w:color w:val="000000"/>
          <w:lang w:val="en-US"/>
        </w:rPr>
      </w:pPr>
    </w:p>
    <w:p w14:paraId="3FDEAA83" w14:textId="77777777" w:rsidR="009F175D" w:rsidRPr="000D2F35" w:rsidRDefault="009F175D" w:rsidP="009F175D">
      <w:pPr>
        <w:spacing w:line="360" w:lineRule="auto"/>
        <w:rPr>
          <w:rFonts w:ascii="Palatino Linotype" w:eastAsia="Palatino Linotype" w:hAnsi="Palatino Linotype" w:cs="Palatino Linotype"/>
          <w:color w:val="000000" w:themeColor="text1"/>
          <w:lang w:val="en-US"/>
        </w:rPr>
      </w:pPr>
    </w:p>
    <w:p w14:paraId="5C404A9D" w14:textId="77777777" w:rsidR="009F175D" w:rsidRPr="000D2F35" w:rsidRDefault="009F175D" w:rsidP="009F175D">
      <w:pPr>
        <w:spacing w:line="360" w:lineRule="auto"/>
        <w:rPr>
          <w:rFonts w:ascii="Palatino Linotype" w:eastAsia="Palatino Linotype" w:hAnsi="Palatino Linotype" w:cs="Palatino Linotype"/>
          <w:b/>
          <w:bCs/>
          <w:color w:val="000000" w:themeColor="text1"/>
          <w:lang w:val="en-US"/>
        </w:rPr>
      </w:pPr>
      <w:r w:rsidRPr="000D2F35">
        <w:rPr>
          <w:rFonts w:ascii="Palatino Linotype" w:eastAsia="Palatino Linotype" w:hAnsi="Palatino Linotype" w:cs="Palatino Linotype"/>
          <w:b/>
          <w:bCs/>
          <w:color w:val="000000" w:themeColor="text1"/>
          <w:lang w:val="en-US"/>
        </w:rPr>
        <w:t>Discussion</w:t>
      </w:r>
    </w:p>
    <w:p w14:paraId="297B5FE0" w14:textId="77777777" w:rsidR="009F175D" w:rsidRPr="000D2F35" w:rsidRDefault="009F175D" w:rsidP="009F175D">
      <w:pPr>
        <w:spacing w:line="360" w:lineRule="auto"/>
        <w:jc w:val="both"/>
        <w:rPr>
          <w:rFonts w:ascii="Palatino Linotype" w:eastAsia="Palatino Linotype" w:hAnsi="Palatino Linotype" w:cs="Palatino Linotype"/>
          <w:lang w:val="en-US"/>
        </w:rPr>
        <w:sectPr w:rsidR="009F175D" w:rsidRPr="000D2F35" w:rsidSect="009F175D">
          <w:pgSz w:w="11906" w:h="16838"/>
          <w:pgMar w:top="1440" w:right="1440" w:bottom="1440" w:left="1440" w:header="708" w:footer="708" w:gutter="0"/>
          <w:cols w:space="708"/>
          <w:docGrid w:linePitch="360"/>
        </w:sectPr>
      </w:pPr>
      <w:r w:rsidRPr="000D2F35">
        <w:rPr>
          <w:rFonts w:ascii="Palatino Linotype" w:eastAsia="Palatino Linotype" w:hAnsi="Palatino Linotype" w:cs="Palatino Linotype"/>
          <w:color w:val="000000" w:themeColor="text1"/>
          <w:lang w:val="en-US"/>
        </w:rPr>
        <w:t>We evaluated the ASI and AHI indexes, which normalize</w:t>
      </w:r>
      <w:r>
        <w:rPr>
          <w:rFonts w:ascii="Palatino Linotype" w:eastAsia="Palatino Linotype" w:hAnsi="Palatino Linotype" w:cs="Palatino Linotype"/>
          <w:color w:val="000000" w:themeColor="text1"/>
          <w:lang w:val="en-US"/>
        </w:rPr>
        <w:t>d</w:t>
      </w:r>
      <w:r w:rsidRPr="000D2F35">
        <w:rPr>
          <w:rFonts w:ascii="Palatino Linotype" w:eastAsia="Palatino Linotype" w:hAnsi="Palatino Linotype" w:cs="Palatino Linotype"/>
          <w:color w:val="000000" w:themeColor="text1"/>
          <w:lang w:val="en-US"/>
        </w:rPr>
        <w:t xml:space="preserve"> the aortic dimensions for the height</w:t>
      </w:r>
      <w:r>
        <w:rPr>
          <w:rFonts w:ascii="Palatino Linotype" w:eastAsia="Palatino Linotype" w:hAnsi="Palatino Linotype" w:cs="Palatino Linotype"/>
          <w:color w:val="000000" w:themeColor="text1"/>
          <w:lang w:val="en-US"/>
        </w:rPr>
        <w:t>s</w:t>
      </w:r>
      <w:r w:rsidRPr="000D2F35">
        <w:rPr>
          <w:rFonts w:ascii="Palatino Linotype" w:eastAsia="Palatino Linotype" w:hAnsi="Palatino Linotype" w:cs="Palatino Linotype"/>
          <w:color w:val="000000" w:themeColor="text1"/>
          <w:lang w:val="en-US"/>
        </w:rPr>
        <w:t xml:space="preserve"> and weight</w:t>
      </w:r>
      <w:r>
        <w:rPr>
          <w:rFonts w:ascii="Palatino Linotype" w:eastAsia="Palatino Linotype" w:hAnsi="Palatino Linotype" w:cs="Palatino Linotype"/>
          <w:color w:val="000000" w:themeColor="text1"/>
          <w:lang w:val="en-US"/>
        </w:rPr>
        <w:t>s</w:t>
      </w:r>
      <w:r w:rsidRPr="000D2F35">
        <w:rPr>
          <w:rFonts w:ascii="Palatino Linotype" w:eastAsia="Palatino Linotype" w:hAnsi="Palatino Linotype" w:cs="Palatino Linotype"/>
          <w:color w:val="000000" w:themeColor="text1"/>
          <w:lang w:val="en-US"/>
        </w:rPr>
        <w:t xml:space="preserve"> of patient</w:t>
      </w:r>
      <w:r>
        <w:rPr>
          <w:rFonts w:ascii="Palatino Linotype" w:eastAsia="Palatino Linotype" w:hAnsi="Palatino Linotype" w:cs="Palatino Linotype"/>
          <w:color w:val="000000" w:themeColor="text1"/>
          <w:lang w:val="en-US"/>
        </w:rPr>
        <w:t>s</w:t>
      </w:r>
      <w:r w:rsidRPr="000D2F35">
        <w:rPr>
          <w:rFonts w:ascii="Palatino Linotype" w:eastAsia="Palatino Linotype" w:hAnsi="Palatino Linotype" w:cs="Palatino Linotype"/>
          <w:color w:val="000000" w:themeColor="text1"/>
          <w:lang w:val="en-US"/>
        </w:rPr>
        <w:t xml:space="preserve">. </w:t>
      </w:r>
      <w:r>
        <w:rPr>
          <w:rFonts w:ascii="Palatino Linotype" w:eastAsia="Palatino Linotype" w:hAnsi="Palatino Linotype" w:cs="Palatino Linotype"/>
          <w:color w:val="000000" w:themeColor="text1"/>
          <w:lang w:val="en-US"/>
        </w:rPr>
        <w:t>Overall</w:t>
      </w:r>
      <w:r w:rsidRPr="000D2F35">
        <w:rPr>
          <w:rFonts w:ascii="Palatino Linotype" w:eastAsia="Palatino Linotype" w:hAnsi="Palatino Linotype" w:cs="Palatino Linotype"/>
          <w:color w:val="000000" w:themeColor="text1"/>
          <w:lang w:val="en-US"/>
        </w:rPr>
        <w:t xml:space="preserve">, 14.8% </w:t>
      </w:r>
      <w:r>
        <w:rPr>
          <w:rFonts w:ascii="Palatino Linotype" w:eastAsia="Palatino Linotype" w:hAnsi="Palatino Linotype" w:cs="Palatino Linotype"/>
          <w:color w:val="000000" w:themeColor="text1"/>
          <w:lang w:val="en-US"/>
        </w:rPr>
        <w:t xml:space="preserve">of patients </w:t>
      </w:r>
      <w:r w:rsidRPr="000D2F35">
        <w:rPr>
          <w:rFonts w:ascii="Palatino Linotype" w:eastAsia="Palatino Linotype" w:hAnsi="Palatino Linotype" w:cs="Palatino Linotype"/>
          <w:color w:val="000000" w:themeColor="text1"/>
          <w:lang w:val="en-US"/>
        </w:rPr>
        <w:t>had an AHI</w:t>
      </w:r>
      <w:r>
        <w:rPr>
          <w:rFonts w:ascii="Palatino Linotype" w:eastAsia="Palatino Linotype" w:hAnsi="Palatino Linotype" w:cs="Palatino Linotype"/>
          <w:color w:val="000000" w:themeColor="text1"/>
          <w:lang w:val="en-US"/>
        </w:rPr>
        <w:t xml:space="preserve"> </w:t>
      </w:r>
      <w:r w:rsidRPr="000D2F35">
        <w:rPr>
          <w:rFonts w:ascii="Palatino Linotype" w:eastAsia="Palatino Linotype" w:hAnsi="Palatino Linotype" w:cs="Palatino Linotype"/>
          <w:color w:val="000000" w:themeColor="text1"/>
          <w:lang w:val="en-US"/>
        </w:rPr>
        <w:t>≥</w:t>
      </w:r>
      <w:r>
        <w:rPr>
          <w:rFonts w:ascii="Palatino Linotype" w:eastAsia="Palatino Linotype" w:hAnsi="Palatino Linotype" w:cs="Palatino Linotype"/>
          <w:color w:val="000000" w:themeColor="text1"/>
          <w:lang w:val="en-US"/>
        </w:rPr>
        <w:t xml:space="preserve"> </w:t>
      </w:r>
      <w:r w:rsidRPr="000D2F35">
        <w:rPr>
          <w:rFonts w:ascii="Palatino Linotype" w:eastAsia="Palatino Linotype" w:hAnsi="Palatino Linotype" w:cs="Palatino Linotype"/>
          <w:color w:val="000000" w:themeColor="text1"/>
          <w:lang w:val="en-US"/>
        </w:rPr>
        <w:t>2.40</w:t>
      </w:r>
      <w:r>
        <w:rPr>
          <w:rFonts w:ascii="Palatino Linotype" w:eastAsia="Palatino Linotype" w:hAnsi="Palatino Linotype" w:cs="Palatino Linotype"/>
          <w:color w:val="000000" w:themeColor="text1"/>
          <w:lang w:val="en-US"/>
        </w:rPr>
        <w:t xml:space="preserve"> </w:t>
      </w:r>
      <w:r w:rsidRPr="000D2F35">
        <w:rPr>
          <w:rFonts w:ascii="Palatino Linotype" w:eastAsia="Palatino Linotype" w:hAnsi="Palatino Linotype" w:cs="Palatino Linotype"/>
          <w:color w:val="000000" w:themeColor="text1"/>
          <w:lang w:val="en-US"/>
        </w:rPr>
        <w:t>cm/m</w:t>
      </w:r>
      <w:r>
        <w:rPr>
          <w:rFonts w:ascii="Palatino Linotype" w:eastAsia="Palatino Linotype" w:hAnsi="Palatino Linotype" w:cs="Palatino Linotype"/>
          <w:color w:val="000000" w:themeColor="text1"/>
          <w:lang w:val="en-US"/>
        </w:rPr>
        <w:t>,</w:t>
      </w:r>
      <w:r w:rsidRPr="000D2F35">
        <w:rPr>
          <w:rFonts w:ascii="Palatino Linotype" w:eastAsia="Palatino Linotype" w:hAnsi="Palatino Linotype" w:cs="Palatino Linotype"/>
          <w:color w:val="000000" w:themeColor="text1"/>
          <w:lang w:val="en-US"/>
        </w:rPr>
        <w:t xml:space="preserve"> and 40.4% had an ASI</w:t>
      </w:r>
      <w:r>
        <w:rPr>
          <w:rFonts w:ascii="Palatino Linotype" w:eastAsia="Palatino Linotype" w:hAnsi="Palatino Linotype" w:cs="Palatino Linotype"/>
          <w:color w:val="000000" w:themeColor="text1"/>
          <w:lang w:val="en-US"/>
        </w:rPr>
        <w:t xml:space="preserve"> </w:t>
      </w:r>
      <w:r w:rsidRPr="000D2F35">
        <w:rPr>
          <w:rFonts w:ascii="Palatino Linotype" w:eastAsia="Palatino Linotype" w:hAnsi="Palatino Linotype" w:cs="Palatino Linotype"/>
          <w:color w:val="000000" w:themeColor="text1"/>
          <w:lang w:val="en-US"/>
        </w:rPr>
        <w:t>≥</w:t>
      </w:r>
      <w:r>
        <w:rPr>
          <w:rFonts w:ascii="Palatino Linotype" w:eastAsia="Palatino Linotype" w:hAnsi="Palatino Linotype" w:cs="Palatino Linotype"/>
          <w:color w:val="000000" w:themeColor="text1"/>
          <w:lang w:val="en-US"/>
        </w:rPr>
        <w:t xml:space="preserve"> </w:t>
      </w:r>
      <w:r w:rsidRPr="000D2F35">
        <w:rPr>
          <w:rFonts w:ascii="Palatino Linotype" w:eastAsia="Palatino Linotype" w:hAnsi="Palatino Linotype" w:cs="Palatino Linotype"/>
          <w:color w:val="000000" w:themeColor="text1"/>
          <w:lang w:val="en-US"/>
        </w:rPr>
        <w:t>2.00</w:t>
      </w:r>
      <w:r>
        <w:rPr>
          <w:rFonts w:ascii="Palatino Linotype" w:eastAsia="Palatino Linotype" w:hAnsi="Palatino Linotype" w:cs="Palatino Linotype"/>
          <w:color w:val="000000" w:themeColor="text1"/>
          <w:lang w:val="en-US"/>
        </w:rPr>
        <w:t xml:space="preserve"> </w:t>
      </w:r>
      <w:r w:rsidRPr="000D2F35">
        <w:rPr>
          <w:rFonts w:ascii="Palatino Linotype" w:eastAsia="Palatino Linotype" w:hAnsi="Palatino Linotype" w:cs="Palatino Linotype"/>
          <w:color w:val="000000" w:themeColor="text1"/>
          <w:lang w:val="en-US"/>
        </w:rPr>
        <w:t>cm/m</w:t>
      </w:r>
      <w:r w:rsidRPr="000D2F35">
        <w:rPr>
          <w:rFonts w:ascii="Palatino Linotype" w:eastAsia="Palatino Linotype" w:hAnsi="Palatino Linotype" w:cs="Palatino Linotype"/>
          <w:color w:val="000000" w:themeColor="text1"/>
          <w:vertAlign w:val="superscript"/>
          <w:lang w:val="en-US"/>
        </w:rPr>
        <w:t>2</w:t>
      </w:r>
      <w:r w:rsidRPr="000D2F35">
        <w:rPr>
          <w:rFonts w:ascii="Palatino Linotype" w:eastAsia="Palatino Linotype" w:hAnsi="Palatino Linotype" w:cs="Palatino Linotype"/>
          <w:color w:val="000000" w:themeColor="text1"/>
          <w:lang w:val="en-US"/>
        </w:rPr>
        <w:t>. Although most patients were in a low-risk category, these findings underscore</w:t>
      </w:r>
      <w:r>
        <w:rPr>
          <w:rFonts w:ascii="Palatino Linotype" w:eastAsia="Palatino Linotype" w:hAnsi="Palatino Linotype" w:cs="Palatino Linotype"/>
          <w:color w:val="000000" w:themeColor="text1"/>
          <w:lang w:val="en-US"/>
        </w:rPr>
        <w:t>d</w:t>
      </w:r>
      <w:r w:rsidRPr="000D2F35">
        <w:rPr>
          <w:rFonts w:ascii="Palatino Linotype" w:eastAsia="Palatino Linotype" w:hAnsi="Palatino Linotype" w:cs="Palatino Linotype"/>
          <w:color w:val="000000" w:themeColor="text1"/>
          <w:lang w:val="en-US"/>
        </w:rPr>
        <w:t xml:space="preserve"> the need for follow-up</w:t>
      </w:r>
      <w:r>
        <w:rPr>
          <w:rFonts w:ascii="Palatino Linotype" w:eastAsia="Palatino Linotype" w:hAnsi="Palatino Linotype" w:cs="Palatino Linotype"/>
          <w:color w:val="000000" w:themeColor="text1"/>
          <w:lang w:val="en-US"/>
        </w:rPr>
        <w:t xml:space="preserve"> research</w:t>
      </w:r>
      <w:r w:rsidRPr="000D2F35">
        <w:rPr>
          <w:rFonts w:ascii="Palatino Linotype" w:eastAsia="Palatino Linotype" w:hAnsi="Palatino Linotype" w:cs="Palatino Linotype"/>
          <w:color w:val="000000" w:themeColor="text1"/>
          <w:lang w:val="en-US"/>
        </w:rPr>
        <w:t xml:space="preserve"> </w:t>
      </w:r>
      <w:sdt>
        <w:sdtPr>
          <w:rPr>
            <w:rFonts w:ascii="Palatino Linotype" w:eastAsia="Palatino Linotype" w:hAnsi="Palatino Linotype" w:cs="Palatino Linotype"/>
            <w:color w:val="000000" w:themeColor="text1"/>
            <w:lang w:val="en-US"/>
          </w:rPr>
          <w:tag w:val="MENDELEY_CITATION_v3_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"/>
          <w:id w:val="313788165"/>
          <w:placeholder>
            <w:docPart w:val="63F11E2BF24B034B9D321F4A0C894829"/>
          </w:placeholder>
        </w:sdtPr>
        <w:sdtContent>
          <w:r w:rsidRPr="000D2F35">
            <w:rPr>
              <w:rFonts w:ascii="Palatino Linotype" w:eastAsia="Palatino Linotype" w:hAnsi="Palatino Linotype" w:cs="Palatino Linotype"/>
              <w:color w:val="000000" w:themeColor="text1"/>
              <w:lang w:val="en-US"/>
            </w:rPr>
            <w:t>(1)</w:t>
          </w:r>
        </w:sdtContent>
      </w:sdt>
      <w:r w:rsidRPr="000D2F35">
        <w:rPr>
          <w:rFonts w:ascii="Palatino Linotype" w:eastAsia="Palatino Linotype" w:hAnsi="Palatino Linotype" w:cs="Palatino Linotype"/>
          <w:color w:val="000000" w:themeColor="text1"/>
          <w:lang w:val="en-US"/>
        </w:rPr>
        <w:t xml:space="preserve"> and </w:t>
      </w:r>
      <w:r w:rsidRPr="000D2F35">
        <w:rPr>
          <w:rFonts w:ascii="Palatino Linotype" w:eastAsia="Palatino Linotype" w:hAnsi="Palatino Linotype" w:cs="Palatino Linotype"/>
          <w:lang w:val="en-US"/>
        </w:rPr>
        <w:t xml:space="preserve">increased medical attention beyond what would be indicated solely by assessing the diameter of the aorta. </w:t>
      </w:r>
      <w:r>
        <w:rPr>
          <w:rFonts w:ascii="Palatino Linotype" w:eastAsia="Palatino Linotype" w:hAnsi="Palatino Linotype" w:cs="Palatino Linotype"/>
          <w:lang w:val="en-US"/>
        </w:rPr>
        <w:t>Next, w</w:t>
      </w:r>
      <w:r w:rsidRPr="000D2F35">
        <w:rPr>
          <w:rFonts w:ascii="Palatino Linotype" w:eastAsia="Palatino Linotype" w:hAnsi="Palatino Linotype" w:cs="Palatino Linotype"/>
          <w:lang w:val="en-US"/>
        </w:rPr>
        <w:t xml:space="preserve">e evaluated HAA because of its established correlation with ascending aortic dilatation and wall shear stress </w:t>
      </w:r>
      <w:sdt>
        <w:sdtPr>
          <w:rPr>
            <w:rFonts w:ascii="Palatino Linotype" w:eastAsia="Palatino Linotype" w:hAnsi="Palatino Linotype" w:cs="Palatino Linotype"/>
            <w:color w:val="000000" w:themeColor="text1"/>
            <w:lang w:val="en-US"/>
          </w:rPr>
          <w:tag w:val="MENDELEY_CITATION_v3_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"/>
          <w:id w:val="799641475"/>
          <w:placeholder>
            <w:docPart w:val="63F11E2BF24B034B9D321F4A0C894829"/>
          </w:placeholder>
        </w:sdtPr>
        <w:sdtContent>
          <w:r w:rsidRPr="000D2F35">
            <w:rPr>
              <w:rFonts w:ascii="Palatino Linotype" w:eastAsia="Palatino Linotype" w:hAnsi="Palatino Linotype" w:cs="Palatino Linotype"/>
              <w:color w:val="000000" w:themeColor="text1"/>
              <w:lang w:val="en-US"/>
            </w:rPr>
            <w:t>(2)</w:t>
          </w:r>
          <w:r>
            <w:rPr>
              <w:rFonts w:ascii="Palatino Linotype" w:eastAsia="Palatino Linotype" w:hAnsi="Palatino Linotype" w:cs="Palatino Linotype"/>
              <w:color w:val="000000" w:themeColor="text1"/>
              <w:lang w:val="en-US"/>
            </w:rPr>
            <w:t>,</w:t>
          </w:r>
        </w:sdtContent>
      </w:sdt>
      <w:r w:rsidRPr="000D2F35">
        <w:rPr>
          <w:rFonts w:ascii="Palatino Linotype" w:eastAsia="Palatino Linotype" w:hAnsi="Palatino Linotype" w:cs="Palatino Linotype"/>
          <w:color w:val="000000" w:themeColor="text1"/>
          <w:lang w:val="en-US"/>
        </w:rPr>
        <w:t xml:space="preserve"> increas</w:t>
      </w:r>
      <w:r>
        <w:rPr>
          <w:rFonts w:ascii="Palatino Linotype" w:eastAsia="Palatino Linotype" w:hAnsi="Palatino Linotype" w:cs="Palatino Linotype"/>
          <w:color w:val="000000" w:themeColor="text1"/>
          <w:lang w:val="en-US"/>
        </w:rPr>
        <w:t>ing</w:t>
      </w:r>
      <w:r w:rsidRPr="000D2F35">
        <w:rPr>
          <w:rFonts w:ascii="Palatino Linotype" w:eastAsia="Palatino Linotype" w:hAnsi="Palatino Linotype" w:cs="Palatino Linotype"/>
          <w:color w:val="000000" w:themeColor="text1"/>
          <w:lang w:val="en-US"/>
        </w:rPr>
        <w:t xml:space="preserve"> the risk of thoracic ruptures</w:t>
      </w:r>
      <w:r w:rsidRPr="000D2F35">
        <w:rPr>
          <w:rFonts w:ascii="Palatino Linotype" w:eastAsia="Palatino Linotype" w:hAnsi="Palatino Linotype" w:cs="Palatino Linotype"/>
          <w:lang w:val="en-US"/>
        </w:rPr>
        <w:t>. Overweight or obesity and heart diseases have been associated with a smaller HAA. A</w:t>
      </w:r>
      <w:r>
        <w:rPr>
          <w:rFonts w:ascii="Palatino Linotype" w:eastAsia="Palatino Linotype" w:hAnsi="Palatino Linotype" w:cs="Palatino Linotype"/>
          <w:lang w:val="en-US"/>
        </w:rPr>
        <w:t>dditionally, a</w:t>
      </w:r>
      <w:r w:rsidRPr="000D2F35">
        <w:rPr>
          <w:rFonts w:ascii="Palatino Linotype" w:eastAsia="Palatino Linotype" w:hAnsi="Palatino Linotype" w:cs="Palatino Linotype"/>
          <w:lang w:val="en-US"/>
        </w:rPr>
        <w:t>ortic elongation, associated with old</w:t>
      </w:r>
      <w:r>
        <w:rPr>
          <w:rFonts w:ascii="Palatino Linotype" w:eastAsia="Palatino Linotype" w:hAnsi="Palatino Linotype" w:cs="Palatino Linotype"/>
          <w:lang w:val="en-US"/>
        </w:rPr>
        <w:t>er</w:t>
      </w:r>
      <w:r w:rsidRPr="000D2F35">
        <w:rPr>
          <w:rFonts w:ascii="Palatino Linotype" w:eastAsia="Palatino Linotype" w:hAnsi="Palatino Linotype" w:cs="Palatino Linotype"/>
          <w:lang w:val="en-US"/>
        </w:rPr>
        <w:t xml:space="preserve"> age </w:t>
      </w:r>
      <w:sdt>
        <w:sdtPr>
          <w:rPr>
            <w:rFonts w:ascii="Palatino Linotype" w:eastAsia="Palatino Linotype" w:hAnsi="Palatino Linotype" w:cs="Palatino Linotype"/>
            <w:color w:val="000000" w:themeColor="text1"/>
            <w:lang w:val="en-US"/>
          </w:rPr>
          <w:tag w:val="MENDELEY_CITATION_v3_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"/>
          <w:id w:val="1858178233"/>
          <w:placeholder>
            <w:docPart w:val="63F11E2BF24B034B9D321F4A0C894829"/>
          </w:placeholder>
        </w:sdtPr>
        <w:sdtContent>
          <w:r w:rsidRPr="000D2F35">
            <w:rPr>
              <w:rFonts w:ascii="Palatino Linotype" w:eastAsia="Palatino Linotype" w:hAnsi="Palatino Linotype" w:cs="Palatino Linotype"/>
              <w:color w:val="000000" w:themeColor="text1"/>
              <w:lang w:val="en-US"/>
            </w:rPr>
            <w:t>(3)</w:t>
          </w:r>
        </w:sdtContent>
      </w:sdt>
      <w:r w:rsidRPr="000D2F35">
        <w:rPr>
          <w:rFonts w:ascii="Palatino Linotype" w:eastAsia="Palatino Linotype" w:hAnsi="Palatino Linotype" w:cs="Palatino Linotype"/>
          <w:color w:val="000000" w:themeColor="text1"/>
          <w:lang w:val="en-US"/>
        </w:rPr>
        <w:t xml:space="preserve">, might influence the heart’s position </w:t>
      </w:r>
      <w:sdt>
        <w:sdtPr>
          <w:rPr>
            <w:rFonts w:ascii="Palatino Linotype" w:eastAsia="Palatino Linotype" w:hAnsi="Palatino Linotype" w:cs="Palatino Linotype"/>
            <w:color w:val="000000" w:themeColor="text1"/>
            <w:lang w:val="en-US"/>
          </w:rPr>
          <w:tag w:val="MENDELEY_CITATION_v3_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"/>
          <w:id w:val="2042550024"/>
          <w:placeholder>
            <w:docPart w:val="63F11E2BF24B034B9D321F4A0C894829"/>
          </w:placeholder>
        </w:sdtPr>
        <w:sdtContent>
          <w:r w:rsidRPr="000D2F35">
            <w:rPr>
              <w:rFonts w:ascii="Palatino Linotype" w:eastAsia="Palatino Linotype" w:hAnsi="Palatino Linotype" w:cs="Palatino Linotype"/>
              <w:color w:val="000000" w:themeColor="text1"/>
              <w:lang w:val="en-US"/>
            </w:rPr>
            <w:t>(2)</w:t>
          </w:r>
        </w:sdtContent>
      </w:sdt>
      <w:r w:rsidRPr="000D2F35">
        <w:rPr>
          <w:rFonts w:ascii="Palatino Linotype" w:eastAsia="Palatino Linotype" w:hAnsi="Palatino Linotype" w:cs="Palatino Linotype"/>
          <w:lang w:val="en-US"/>
        </w:rPr>
        <w:t>. The patients in our cohort were</w:t>
      </w:r>
      <w:r>
        <w:rPr>
          <w:rFonts w:ascii="Palatino Linotype" w:eastAsia="Palatino Linotype" w:hAnsi="Palatino Linotype" w:cs="Palatino Linotype"/>
          <w:lang w:val="en-US"/>
        </w:rPr>
        <w:t xml:space="preserve"> relatively</w:t>
      </w:r>
      <w:r w:rsidRPr="000D2F35">
        <w:rPr>
          <w:rFonts w:ascii="Palatino Linotype" w:eastAsia="Palatino Linotype" w:hAnsi="Palatino Linotype" w:cs="Palatino Linotype"/>
          <w:lang w:val="en-US"/>
        </w:rPr>
        <w:t xml:space="preserve"> old and had a comparatively high incidence of heart diseases, mak</w:t>
      </w:r>
      <w:r>
        <w:rPr>
          <w:rFonts w:ascii="Palatino Linotype" w:eastAsia="Palatino Linotype" w:hAnsi="Palatino Linotype" w:cs="Palatino Linotype"/>
          <w:lang w:val="en-US"/>
        </w:rPr>
        <w:t>ing</w:t>
      </w:r>
      <w:r w:rsidRPr="000D2F35">
        <w:rPr>
          <w:rFonts w:ascii="Palatino Linotype" w:eastAsia="Palatino Linotype" w:hAnsi="Palatino Linotype" w:cs="Palatino Linotype"/>
          <w:lang w:val="en-US"/>
        </w:rPr>
        <w:t xml:space="preserve"> them prone to </w:t>
      </w:r>
      <w:r>
        <w:rPr>
          <w:rFonts w:ascii="Palatino Linotype" w:eastAsia="Palatino Linotype" w:hAnsi="Palatino Linotype" w:cs="Palatino Linotype"/>
          <w:lang w:val="en-US"/>
        </w:rPr>
        <w:t xml:space="preserve">having </w:t>
      </w:r>
      <w:r w:rsidRPr="000D2F35">
        <w:rPr>
          <w:rFonts w:ascii="Palatino Linotype" w:eastAsia="Palatino Linotype" w:hAnsi="Palatino Linotype" w:cs="Palatino Linotype"/>
          <w:lang w:val="en-US"/>
        </w:rPr>
        <w:t xml:space="preserve">a smaller HAA. </w:t>
      </w:r>
      <w:r>
        <w:rPr>
          <w:rFonts w:ascii="Palatino Linotype" w:eastAsia="Palatino Linotype" w:hAnsi="Palatino Linotype" w:cs="Palatino Linotype"/>
          <w:lang w:val="en-US"/>
        </w:rPr>
        <w:t>A n</w:t>
      </w:r>
      <w:r w:rsidRPr="000D2F35">
        <w:rPr>
          <w:rFonts w:ascii="Palatino Linotype" w:eastAsia="Palatino Linotype" w:hAnsi="Palatino Linotype" w:cs="Palatino Linotype"/>
          <w:lang w:val="en-US"/>
        </w:rPr>
        <w:t>ormal HAA has been reported to be 140</w:t>
      </w:r>
      <w:r w:rsidRPr="000D2F35">
        <w:rPr>
          <w:rFonts w:ascii="Palatino Linotype" w:eastAsia="Palatino Linotype" w:hAnsi="Palatino Linotype" w:cs="Palatino Linotype"/>
          <w:color w:val="000000"/>
          <w:lang w:val="en-US"/>
        </w:rPr>
        <w:t>°</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 xml:space="preserve">7° </w:t>
      </w:r>
      <w:sdt>
        <w:sdtPr>
          <w:rPr>
            <w:rFonts w:ascii="Palatino Linotype" w:eastAsia="Palatino Linotype" w:hAnsi="Palatino Linotype" w:cs="Palatino Linotype"/>
            <w:color w:val="000000" w:themeColor="text1"/>
            <w:lang w:val="en-US"/>
          </w:rPr>
          <w:tag w:val="MENDELEY_CITATION_v3_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"/>
          <w:id w:val="786812944"/>
          <w:placeholder>
            <w:docPart w:val="63F11E2BF24B034B9D321F4A0C894829"/>
          </w:placeholder>
        </w:sdtPr>
        <w:sdtContent>
          <w:r w:rsidRPr="00233F41">
            <w:rPr>
              <w:rFonts w:ascii="Palatino Linotype" w:eastAsia="Palatino Linotype" w:hAnsi="Palatino Linotype" w:cs="Palatino Linotype"/>
              <w:color w:val="000000" w:themeColor="text1"/>
              <w:lang w:val="en-US"/>
            </w:rPr>
            <w:t>(4)</w:t>
          </w:r>
        </w:sdtContent>
      </w:sdt>
      <w:r w:rsidRPr="000D2F35">
        <w:rPr>
          <w:rFonts w:ascii="Palatino Linotype" w:eastAsia="Palatino Linotype" w:hAnsi="Palatino Linotype" w:cs="Palatino Linotype"/>
          <w:lang w:val="en-US"/>
        </w:rPr>
        <w:t xml:space="preserve">, whereas the mean HAA in our patient cohort was </w:t>
      </w:r>
      <w:r w:rsidRPr="000D2F35">
        <w:rPr>
          <w:rFonts w:ascii="Palatino Linotype" w:eastAsia="Palatino Linotype" w:hAnsi="Palatino Linotype" w:cs="Palatino Linotype"/>
          <w:color w:val="000000"/>
          <w:lang w:val="en-US"/>
        </w:rPr>
        <w:t>127.9°</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w:t>
      </w:r>
      <w:r>
        <w:rPr>
          <w:rFonts w:ascii="Palatino Linotype" w:eastAsia="Palatino Linotype" w:hAnsi="Palatino Linotype" w:cs="Palatino Linotype"/>
          <w:color w:val="000000"/>
          <w:lang w:val="en-US"/>
        </w:rPr>
        <w:t xml:space="preserve"> </w:t>
      </w:r>
      <w:r w:rsidRPr="000D2F35">
        <w:rPr>
          <w:rFonts w:ascii="Palatino Linotype" w:eastAsia="Palatino Linotype" w:hAnsi="Palatino Linotype" w:cs="Palatino Linotype"/>
          <w:color w:val="000000"/>
          <w:lang w:val="en-US"/>
        </w:rPr>
        <w:t>8.1°</w:t>
      </w:r>
      <w:r w:rsidRPr="000D2F35">
        <w:rPr>
          <w:rFonts w:ascii="Palatino Linotype" w:eastAsia="Palatino Linotype" w:hAnsi="Palatino Linotype" w:cs="Palatino Linotype"/>
          <w:lang w:val="en-US"/>
        </w:rPr>
        <w:t xml:space="preserve">. This finding suggests that the patients in our cohort </w:t>
      </w:r>
      <w:r>
        <w:rPr>
          <w:rFonts w:ascii="Palatino Linotype" w:eastAsia="Palatino Linotype" w:hAnsi="Palatino Linotype" w:cs="Palatino Linotype"/>
          <w:lang w:val="en-US"/>
        </w:rPr>
        <w:t>were</w:t>
      </w:r>
      <w:r w:rsidRPr="000D2F35">
        <w:rPr>
          <w:rFonts w:ascii="Palatino Linotype" w:eastAsia="Palatino Linotype" w:hAnsi="Palatino Linotype" w:cs="Palatino Linotype"/>
          <w:lang w:val="en-US"/>
        </w:rPr>
        <w:t xml:space="preserve"> at a higher risk of ascending aortic dilatation and wall shear stress than the normal population</w:t>
      </w:r>
      <w:r>
        <w:rPr>
          <w:rFonts w:ascii="Palatino Linotype" w:eastAsia="Palatino Linotype" w:hAnsi="Palatino Linotype" w:cs="Palatino Linotype"/>
          <w:lang w:val="en-US"/>
        </w:rPr>
        <w:t>.</w:t>
      </w:r>
    </w:p>
    <w:p w14:paraId="7D19CAFF" w14:textId="77777777" w:rsidR="009F175D" w:rsidRPr="00E87AC5" w:rsidRDefault="009F175D" w:rsidP="009F175D">
      <w:pPr>
        <w:spacing w:line="360" w:lineRule="auto"/>
        <w:rPr>
          <w:rFonts w:ascii="Palatino Linotype" w:eastAsia="Palatino Linotype" w:hAnsi="Palatino Linotype" w:cs="Palatino Linotype"/>
          <w:b/>
          <w:bCs/>
          <w:lang w:val="en-AU"/>
        </w:rPr>
      </w:pPr>
      <w:r w:rsidRPr="00E87AC5">
        <w:rPr>
          <w:rFonts w:ascii="Palatino Linotype" w:eastAsia="Palatino Linotype" w:hAnsi="Palatino Linotype" w:cs="Palatino Linotype"/>
          <w:b/>
          <w:bCs/>
          <w:lang w:val="en-AU"/>
        </w:rPr>
        <w:lastRenderedPageBreak/>
        <w:t>References</w:t>
      </w:r>
    </w:p>
    <w:p w14:paraId="618D826F" w14:textId="77777777" w:rsidR="009F175D" w:rsidRPr="00E87AC5" w:rsidRDefault="009F175D" w:rsidP="009F175D">
      <w:pPr>
        <w:spacing w:line="360" w:lineRule="auto"/>
        <w:rPr>
          <w:rFonts w:ascii="Palatino Linotype" w:eastAsia="Palatino Linotype" w:hAnsi="Palatino Linotype" w:cs="Palatino Linotype"/>
          <w:lang w:val="en-AU"/>
        </w:rPr>
      </w:pPr>
    </w:p>
    <w:sdt>
      <w:sdtPr>
        <w:rPr>
          <w:rFonts w:ascii="Palatino Linotype" w:eastAsia="Palatino Linotype" w:hAnsi="Palatino Linotype" w:cs="Palatino Linotype"/>
        </w:rPr>
        <w:tag w:val="MENDELEY_BIBLIOGRAPHY"/>
        <w:id w:val="1530464082"/>
        <w:placeholder>
          <w:docPart w:val="63F11E2BF24B034B9D321F4A0C894829"/>
        </w:placeholder>
      </w:sdtPr>
      <w:sdtContent>
        <w:p w14:paraId="0CD1C873" w14:textId="77777777" w:rsidR="009F175D" w:rsidRPr="00E87AC5" w:rsidRDefault="009F175D" w:rsidP="009F175D">
          <w:pPr>
            <w:spacing w:line="360" w:lineRule="auto"/>
            <w:ind w:left="640" w:hanging="640"/>
            <w:rPr>
              <w:rFonts w:ascii="Palatino Linotype" w:eastAsia="Palatino Linotype" w:hAnsi="Palatino Linotype" w:cs="Palatino Linotype"/>
            </w:rPr>
          </w:pPr>
          <w:r w:rsidRPr="00E87AC5">
            <w:rPr>
              <w:rFonts w:ascii="Palatino Linotype" w:eastAsia="Palatino Linotype" w:hAnsi="Palatino Linotype" w:cs="Palatino Linotype"/>
              <w:lang w:val="en-AU"/>
            </w:rPr>
            <w:t>1.</w:t>
          </w:r>
          <w:r w:rsidRPr="00E87AC5">
            <w:rPr>
              <w:lang w:val="en-AU"/>
            </w:rPr>
            <w:tab/>
          </w:r>
          <w:r w:rsidRPr="00E87AC5">
            <w:rPr>
              <w:rFonts w:ascii="Palatino Linotype" w:eastAsia="Palatino Linotype" w:hAnsi="Palatino Linotype" w:cs="Palatino Linotype"/>
              <w:lang w:val="en-AU"/>
            </w:rPr>
            <w:t xml:space="preserve">Zafar MA, Li Y, Rizzo JA, </w:t>
          </w:r>
          <w:proofErr w:type="spellStart"/>
          <w:r w:rsidRPr="00E87AC5">
            <w:rPr>
              <w:rFonts w:ascii="Palatino Linotype" w:eastAsia="Palatino Linotype" w:hAnsi="Palatino Linotype" w:cs="Palatino Linotype"/>
              <w:lang w:val="en-AU"/>
            </w:rPr>
            <w:t>Charilaou</w:t>
          </w:r>
          <w:proofErr w:type="spellEnd"/>
          <w:r w:rsidRPr="00E87AC5">
            <w:rPr>
              <w:rFonts w:ascii="Palatino Linotype" w:eastAsia="Palatino Linotype" w:hAnsi="Palatino Linotype" w:cs="Palatino Linotype"/>
              <w:lang w:val="en-AU"/>
            </w:rPr>
            <w:t xml:space="preserve"> P, </w:t>
          </w:r>
          <w:proofErr w:type="spellStart"/>
          <w:r w:rsidRPr="00E87AC5">
            <w:rPr>
              <w:rFonts w:ascii="Palatino Linotype" w:eastAsia="Palatino Linotype" w:hAnsi="Palatino Linotype" w:cs="Palatino Linotype"/>
              <w:lang w:val="en-AU"/>
            </w:rPr>
            <w:t>Saeyeldin</w:t>
          </w:r>
          <w:proofErr w:type="spellEnd"/>
          <w:r w:rsidRPr="00E87AC5">
            <w:rPr>
              <w:rFonts w:ascii="Palatino Linotype" w:eastAsia="Palatino Linotype" w:hAnsi="Palatino Linotype" w:cs="Palatino Linotype"/>
              <w:lang w:val="en-AU"/>
            </w:rPr>
            <w:t xml:space="preserve"> A, Velasquez CA, et al. Height alone, rather than body surface area, suffices for risk estimation in ascending aortic aneurysm. </w:t>
          </w:r>
          <w:r w:rsidRPr="00E87AC5">
            <w:rPr>
              <w:rFonts w:ascii="Palatino Linotype" w:eastAsia="Palatino Linotype" w:hAnsi="Palatino Linotype" w:cs="Palatino Linotype"/>
            </w:rPr>
            <w:t xml:space="preserve">J </w:t>
          </w:r>
          <w:proofErr w:type="spellStart"/>
          <w:r w:rsidRPr="00E87AC5">
            <w:rPr>
              <w:rFonts w:ascii="Palatino Linotype" w:eastAsia="Palatino Linotype" w:hAnsi="Palatino Linotype" w:cs="Palatino Linotype"/>
            </w:rPr>
            <w:t>Thorac</w:t>
          </w:r>
          <w:proofErr w:type="spellEnd"/>
          <w:r w:rsidRPr="00E87AC5">
            <w:rPr>
              <w:rFonts w:ascii="Palatino Linotype" w:eastAsia="Palatino Linotype" w:hAnsi="Palatino Linotype" w:cs="Palatino Linotype"/>
            </w:rPr>
            <w:t xml:space="preserve"> </w:t>
          </w:r>
          <w:proofErr w:type="spellStart"/>
          <w:r w:rsidRPr="00E87AC5">
            <w:rPr>
              <w:rFonts w:ascii="Palatino Linotype" w:eastAsia="Palatino Linotype" w:hAnsi="Palatino Linotype" w:cs="Palatino Linotype"/>
            </w:rPr>
            <w:t>Cardiovasc</w:t>
          </w:r>
          <w:proofErr w:type="spellEnd"/>
          <w:r w:rsidRPr="00E87AC5">
            <w:rPr>
              <w:rFonts w:ascii="Palatino Linotype" w:eastAsia="Palatino Linotype" w:hAnsi="Palatino Linotype" w:cs="Palatino Linotype"/>
            </w:rPr>
            <w:t xml:space="preserve"> </w:t>
          </w:r>
          <w:proofErr w:type="spellStart"/>
          <w:r w:rsidRPr="00E87AC5">
            <w:rPr>
              <w:rFonts w:ascii="Palatino Linotype" w:eastAsia="Palatino Linotype" w:hAnsi="Palatino Linotype" w:cs="Palatino Linotype"/>
            </w:rPr>
            <w:t>Surg</w:t>
          </w:r>
          <w:proofErr w:type="spellEnd"/>
          <w:r w:rsidRPr="00E87AC5">
            <w:rPr>
              <w:rFonts w:ascii="Palatino Linotype" w:eastAsia="Palatino Linotype" w:hAnsi="Palatino Linotype" w:cs="Palatino Linotype"/>
            </w:rPr>
            <w:t xml:space="preserve">. </w:t>
          </w:r>
          <w:proofErr w:type="gramStart"/>
          <w:r w:rsidRPr="00E87AC5">
            <w:rPr>
              <w:rFonts w:ascii="Palatino Linotype" w:eastAsia="Palatino Linotype" w:hAnsi="Palatino Linotype" w:cs="Palatino Linotype"/>
            </w:rPr>
            <w:t>2018;155:1938</w:t>
          </w:r>
          <w:proofErr w:type="gramEnd"/>
          <w:r w:rsidRPr="00E87AC5">
            <w:rPr>
              <w:rFonts w:ascii="Palatino Linotype" w:eastAsia="Palatino Linotype" w:hAnsi="Palatino Linotype" w:cs="Palatino Linotype"/>
            </w:rPr>
            <w:t xml:space="preserve">–50. </w:t>
          </w:r>
        </w:p>
        <w:p w14:paraId="67039B5F" w14:textId="77777777" w:rsidR="009F175D" w:rsidRPr="00E87AC5" w:rsidRDefault="009F175D" w:rsidP="009F175D">
          <w:pPr>
            <w:spacing w:line="360" w:lineRule="auto"/>
            <w:ind w:left="640" w:hanging="640"/>
            <w:rPr>
              <w:lang w:val="en-AU"/>
            </w:rPr>
          </w:pPr>
          <w:r w:rsidRPr="00E87AC5">
            <w:rPr>
              <w:rFonts w:ascii="Palatino Linotype" w:eastAsia="Palatino Linotype" w:hAnsi="Palatino Linotype" w:cs="Palatino Linotype"/>
            </w:rPr>
            <w:t>2.</w:t>
          </w:r>
          <w:r w:rsidRPr="00E87AC5">
            <w:tab/>
          </w:r>
          <w:r w:rsidRPr="00E87AC5">
            <w:rPr>
              <w:rFonts w:ascii="Palatino Linotype" w:eastAsia="Palatino Linotype" w:hAnsi="Palatino Linotype" w:cs="Palatino Linotype"/>
            </w:rPr>
            <w:t xml:space="preserve">Kauhanen SP, Liimatainen T, Kariniemi E, Korhonen M, Parkkonen J, Vienonen J, et al. </w:t>
          </w:r>
          <w:r w:rsidRPr="00E87AC5">
            <w:rPr>
              <w:rFonts w:ascii="Palatino Linotype" w:eastAsia="Palatino Linotype" w:hAnsi="Palatino Linotype" w:cs="Palatino Linotype"/>
              <w:lang w:val="en-AU"/>
            </w:rPr>
            <w:t xml:space="preserve">A smaller heart-aorta-angle associates with ascending aortic dilatation and increases wall shear stress. </w:t>
          </w:r>
          <w:proofErr w:type="spellStart"/>
          <w:r w:rsidRPr="00E87AC5">
            <w:rPr>
              <w:rFonts w:ascii="Palatino Linotype" w:eastAsia="Palatino Linotype" w:hAnsi="Palatino Linotype" w:cs="Palatino Linotype"/>
              <w:lang w:val="en-AU"/>
            </w:rPr>
            <w:t>Eur</w:t>
          </w:r>
          <w:proofErr w:type="spellEnd"/>
          <w:r w:rsidRPr="00E87AC5">
            <w:rPr>
              <w:rFonts w:ascii="Palatino Linotype" w:eastAsia="Palatino Linotype" w:hAnsi="Palatino Linotype" w:cs="Palatino Linotype"/>
              <w:lang w:val="en-AU"/>
            </w:rPr>
            <w:t xml:space="preserve"> </w:t>
          </w:r>
          <w:proofErr w:type="spellStart"/>
          <w:r w:rsidRPr="00E87AC5">
            <w:rPr>
              <w:rFonts w:ascii="Palatino Linotype" w:eastAsia="Palatino Linotype" w:hAnsi="Palatino Linotype" w:cs="Palatino Linotype"/>
              <w:lang w:val="en-AU"/>
            </w:rPr>
            <w:t>Radiol</w:t>
          </w:r>
          <w:proofErr w:type="spellEnd"/>
          <w:r w:rsidRPr="00E87AC5">
            <w:rPr>
              <w:rFonts w:ascii="Palatino Linotype" w:eastAsia="Palatino Linotype" w:hAnsi="Palatino Linotype" w:cs="Palatino Linotype"/>
              <w:lang w:val="en-AU"/>
            </w:rPr>
            <w:t xml:space="preserve">. </w:t>
          </w:r>
          <w:proofErr w:type="gramStart"/>
          <w:r w:rsidRPr="00E87AC5">
            <w:rPr>
              <w:rFonts w:ascii="Palatino Linotype" w:eastAsia="Palatino Linotype" w:hAnsi="Palatino Linotype" w:cs="Palatino Linotype"/>
              <w:lang w:val="en-AU"/>
            </w:rPr>
            <w:t>2020;30:5149</w:t>
          </w:r>
          <w:proofErr w:type="gramEnd"/>
          <w:r w:rsidRPr="00E87AC5">
            <w:rPr>
              <w:rFonts w:ascii="Palatino Linotype" w:eastAsia="Palatino Linotype" w:hAnsi="Palatino Linotype" w:cs="Palatino Linotype"/>
              <w:lang w:val="en-AU"/>
            </w:rPr>
            <w:t xml:space="preserve">–57. </w:t>
          </w:r>
        </w:p>
        <w:p w14:paraId="106C832D" w14:textId="77777777" w:rsidR="009F175D" w:rsidRPr="00E87AC5" w:rsidRDefault="009F175D" w:rsidP="009F175D">
          <w:pPr>
            <w:spacing w:line="360" w:lineRule="auto"/>
            <w:ind w:left="640" w:hanging="640"/>
            <w:rPr>
              <w:lang w:val="en-AU"/>
            </w:rPr>
          </w:pPr>
          <w:r w:rsidRPr="00E87AC5">
            <w:rPr>
              <w:rFonts w:ascii="Palatino Linotype" w:eastAsia="Palatino Linotype" w:hAnsi="Palatino Linotype" w:cs="Palatino Linotype"/>
              <w:lang w:val="en-AU"/>
            </w:rPr>
            <w:t>3.</w:t>
          </w:r>
          <w:r w:rsidRPr="00E87AC5">
            <w:rPr>
              <w:lang w:val="en-AU"/>
            </w:rPr>
            <w:tab/>
          </w:r>
          <w:proofErr w:type="spellStart"/>
          <w:r w:rsidRPr="00E87AC5">
            <w:rPr>
              <w:rFonts w:ascii="Palatino Linotype" w:eastAsia="Palatino Linotype" w:hAnsi="Palatino Linotype" w:cs="Palatino Linotype"/>
              <w:lang w:val="en-AU"/>
            </w:rPr>
            <w:t>Adriaans</w:t>
          </w:r>
          <w:proofErr w:type="spellEnd"/>
          <w:r w:rsidRPr="00E87AC5">
            <w:rPr>
              <w:rFonts w:ascii="Palatino Linotype" w:eastAsia="Palatino Linotype" w:hAnsi="Palatino Linotype" w:cs="Palatino Linotype"/>
              <w:lang w:val="en-AU"/>
            </w:rPr>
            <w:t xml:space="preserve"> BP, </w:t>
          </w:r>
          <w:proofErr w:type="spellStart"/>
          <w:r w:rsidRPr="00E87AC5">
            <w:rPr>
              <w:rFonts w:ascii="Palatino Linotype" w:eastAsia="Palatino Linotype" w:hAnsi="Palatino Linotype" w:cs="Palatino Linotype"/>
              <w:lang w:val="en-AU"/>
            </w:rPr>
            <w:t>Heuts</w:t>
          </w:r>
          <w:proofErr w:type="spellEnd"/>
          <w:r w:rsidRPr="00E87AC5">
            <w:rPr>
              <w:rFonts w:ascii="Palatino Linotype" w:eastAsia="Palatino Linotype" w:hAnsi="Palatino Linotype" w:cs="Palatino Linotype"/>
              <w:lang w:val="en-AU"/>
            </w:rPr>
            <w:t xml:space="preserve"> S, </w:t>
          </w:r>
          <w:proofErr w:type="spellStart"/>
          <w:r w:rsidRPr="00E87AC5">
            <w:rPr>
              <w:rFonts w:ascii="Palatino Linotype" w:eastAsia="Palatino Linotype" w:hAnsi="Palatino Linotype" w:cs="Palatino Linotype"/>
              <w:lang w:val="en-AU"/>
            </w:rPr>
            <w:t>Gerretsen</w:t>
          </w:r>
          <w:proofErr w:type="spellEnd"/>
          <w:r w:rsidRPr="00E87AC5">
            <w:rPr>
              <w:rFonts w:ascii="Palatino Linotype" w:eastAsia="Palatino Linotype" w:hAnsi="Palatino Linotype" w:cs="Palatino Linotype"/>
              <w:lang w:val="en-AU"/>
            </w:rPr>
            <w:t xml:space="preserve"> S, </w:t>
          </w:r>
          <w:proofErr w:type="spellStart"/>
          <w:r w:rsidRPr="00E87AC5">
            <w:rPr>
              <w:rFonts w:ascii="Palatino Linotype" w:eastAsia="Palatino Linotype" w:hAnsi="Palatino Linotype" w:cs="Palatino Linotype"/>
              <w:lang w:val="en-AU"/>
            </w:rPr>
            <w:t>Cheriex</w:t>
          </w:r>
          <w:proofErr w:type="spellEnd"/>
          <w:r w:rsidRPr="00E87AC5">
            <w:rPr>
              <w:rFonts w:ascii="Palatino Linotype" w:eastAsia="Palatino Linotype" w:hAnsi="Palatino Linotype" w:cs="Palatino Linotype"/>
              <w:lang w:val="en-AU"/>
            </w:rPr>
            <w:t xml:space="preserve"> EC, Vos R, </w:t>
          </w:r>
          <w:proofErr w:type="spellStart"/>
          <w:r w:rsidRPr="00E87AC5">
            <w:rPr>
              <w:rFonts w:ascii="Palatino Linotype" w:eastAsia="Palatino Linotype" w:hAnsi="Palatino Linotype" w:cs="Palatino Linotype"/>
              <w:lang w:val="en-AU"/>
            </w:rPr>
            <w:t>Natour</w:t>
          </w:r>
          <w:proofErr w:type="spellEnd"/>
          <w:r w:rsidRPr="00E87AC5">
            <w:rPr>
              <w:rFonts w:ascii="Palatino Linotype" w:eastAsia="Palatino Linotype" w:hAnsi="Palatino Linotype" w:cs="Palatino Linotype"/>
              <w:lang w:val="en-AU"/>
            </w:rPr>
            <w:t xml:space="preserve"> E, et al. </w:t>
          </w:r>
          <w:r w:rsidRPr="000D2F35">
            <w:rPr>
              <w:rFonts w:ascii="Palatino Linotype" w:eastAsia="Palatino Linotype" w:hAnsi="Palatino Linotype" w:cs="Palatino Linotype"/>
              <w:lang w:val="en-US"/>
            </w:rPr>
            <w:t xml:space="preserve">Aortic elongation part I: the normal aortic ageing process. </w:t>
          </w:r>
          <w:r w:rsidRPr="00E87AC5">
            <w:rPr>
              <w:rFonts w:ascii="Palatino Linotype" w:eastAsia="Palatino Linotype" w:hAnsi="Palatino Linotype" w:cs="Palatino Linotype"/>
              <w:lang w:val="en-AU"/>
            </w:rPr>
            <w:t xml:space="preserve">Heart. </w:t>
          </w:r>
          <w:proofErr w:type="gramStart"/>
          <w:r w:rsidRPr="00E87AC5">
            <w:rPr>
              <w:rFonts w:ascii="Palatino Linotype" w:eastAsia="Palatino Linotype" w:hAnsi="Palatino Linotype" w:cs="Palatino Linotype"/>
              <w:lang w:val="en-AU"/>
            </w:rPr>
            <w:t>2018;104:1772</w:t>
          </w:r>
          <w:proofErr w:type="gramEnd"/>
          <w:r w:rsidRPr="00E87AC5">
            <w:rPr>
              <w:rFonts w:ascii="Palatino Linotype" w:eastAsia="Palatino Linotype" w:hAnsi="Palatino Linotype" w:cs="Palatino Linotype"/>
              <w:lang w:val="en-AU"/>
            </w:rPr>
            <w:t xml:space="preserve">–7. </w:t>
          </w:r>
        </w:p>
        <w:p w14:paraId="2DF10BE6" w14:textId="77777777" w:rsidR="009F175D" w:rsidRPr="00E87AC5" w:rsidRDefault="009F175D" w:rsidP="009F175D">
          <w:pPr>
            <w:spacing w:line="360" w:lineRule="auto"/>
            <w:ind w:left="640" w:hanging="640"/>
            <w:rPr>
              <w:lang w:val="en-AU"/>
            </w:rPr>
          </w:pPr>
          <w:r w:rsidRPr="00E87AC5">
            <w:rPr>
              <w:rFonts w:ascii="Palatino Linotype" w:eastAsia="Palatino Linotype" w:hAnsi="Palatino Linotype" w:cs="Palatino Linotype"/>
              <w:lang w:val="en-AU"/>
            </w:rPr>
            <w:t>4.</w:t>
          </w:r>
          <w:r w:rsidRPr="00E87AC5">
            <w:rPr>
              <w:lang w:val="en-AU"/>
            </w:rPr>
            <w:tab/>
          </w:r>
          <w:r w:rsidRPr="00E87AC5">
            <w:rPr>
              <w:rFonts w:ascii="Palatino Linotype" w:eastAsia="Palatino Linotype" w:hAnsi="Palatino Linotype" w:cs="Palatino Linotype"/>
              <w:lang w:val="en-AU"/>
            </w:rPr>
            <w:t xml:space="preserve">Kwon DH, </w:t>
          </w:r>
          <w:proofErr w:type="spellStart"/>
          <w:r w:rsidRPr="00E87AC5">
            <w:rPr>
              <w:rFonts w:ascii="Palatino Linotype" w:eastAsia="Palatino Linotype" w:hAnsi="Palatino Linotype" w:cs="Palatino Linotype"/>
              <w:lang w:val="en-AU"/>
            </w:rPr>
            <w:t>Smedira</w:t>
          </w:r>
          <w:proofErr w:type="spellEnd"/>
          <w:r w:rsidRPr="00E87AC5">
            <w:rPr>
              <w:rFonts w:ascii="Palatino Linotype" w:eastAsia="Palatino Linotype" w:hAnsi="Palatino Linotype" w:cs="Palatino Linotype"/>
              <w:lang w:val="en-AU"/>
            </w:rPr>
            <w:t xml:space="preserve"> NG, Popovic ZB, Lytle BW, </w:t>
          </w:r>
          <w:proofErr w:type="spellStart"/>
          <w:r w:rsidRPr="00E87AC5">
            <w:rPr>
              <w:rFonts w:ascii="Palatino Linotype" w:eastAsia="Palatino Linotype" w:hAnsi="Palatino Linotype" w:cs="Palatino Linotype"/>
              <w:lang w:val="en-AU"/>
            </w:rPr>
            <w:t>Setser</w:t>
          </w:r>
          <w:proofErr w:type="spellEnd"/>
          <w:r w:rsidRPr="00E87AC5">
            <w:rPr>
              <w:rFonts w:ascii="Palatino Linotype" w:eastAsia="Palatino Linotype" w:hAnsi="Palatino Linotype" w:cs="Palatino Linotype"/>
              <w:lang w:val="en-AU"/>
            </w:rPr>
            <w:t xml:space="preserve"> RM, </w:t>
          </w:r>
          <w:proofErr w:type="spellStart"/>
          <w:r w:rsidRPr="00E87AC5">
            <w:rPr>
              <w:rFonts w:ascii="Palatino Linotype" w:eastAsia="Palatino Linotype" w:hAnsi="Palatino Linotype" w:cs="Palatino Linotype"/>
              <w:lang w:val="en-AU"/>
            </w:rPr>
            <w:t>Thamilarasan</w:t>
          </w:r>
          <w:proofErr w:type="spellEnd"/>
          <w:r w:rsidRPr="00E87AC5">
            <w:rPr>
              <w:rFonts w:ascii="Palatino Linotype" w:eastAsia="Palatino Linotype" w:hAnsi="Palatino Linotype" w:cs="Palatino Linotype"/>
              <w:lang w:val="en-AU"/>
            </w:rPr>
            <w:t xml:space="preserve"> M, et al. Steep left ventricle to aortic root angle and hypertrophic obstructive cardiomyopathy: study of a novel association using three-dimensional multimodality imaging. Heart. </w:t>
          </w:r>
          <w:proofErr w:type="gramStart"/>
          <w:r w:rsidRPr="00E87AC5">
            <w:rPr>
              <w:rFonts w:ascii="Palatino Linotype" w:eastAsia="Palatino Linotype" w:hAnsi="Palatino Linotype" w:cs="Palatino Linotype"/>
              <w:lang w:val="en-AU"/>
            </w:rPr>
            <w:t>2009;95:1784</w:t>
          </w:r>
          <w:proofErr w:type="gramEnd"/>
          <w:r w:rsidRPr="00E87AC5">
            <w:rPr>
              <w:rFonts w:ascii="Palatino Linotype" w:eastAsia="Palatino Linotype" w:hAnsi="Palatino Linotype" w:cs="Palatino Linotype"/>
              <w:lang w:val="en-AU"/>
            </w:rPr>
            <w:t xml:space="preserve">–91. </w:t>
          </w:r>
        </w:p>
        <w:p w14:paraId="13623306" w14:textId="77777777" w:rsidR="009F175D" w:rsidRPr="00DB0BAB" w:rsidRDefault="009F175D" w:rsidP="009F175D">
          <w:pPr>
            <w:spacing w:line="360" w:lineRule="auto"/>
            <w:rPr>
              <w:rFonts w:ascii="Palatino Linotype" w:eastAsia="Palatino Linotype" w:hAnsi="Palatino Linotype" w:cs="Palatino Linotype"/>
            </w:rPr>
          </w:pPr>
        </w:p>
      </w:sdtContent>
    </w:sdt>
    <w:p w14:paraId="394C370F" w14:textId="77777777" w:rsidR="009F175D" w:rsidRPr="00D44116" w:rsidRDefault="009F175D" w:rsidP="009F175D">
      <w:pPr>
        <w:rPr>
          <w:rFonts w:ascii="Palatino Linotype" w:eastAsia="Palatino Linotype" w:hAnsi="Palatino Linotype" w:cs="Palatino Linotype"/>
          <w:lang w:val="en-US"/>
        </w:rPr>
      </w:pPr>
    </w:p>
    <w:p w14:paraId="3BE91809" w14:textId="77777777" w:rsidR="009F175D" w:rsidRPr="00D44116" w:rsidRDefault="009F175D" w:rsidP="009F175D">
      <w:pPr>
        <w:rPr>
          <w:rFonts w:ascii="Palatino Linotype" w:eastAsia="Palatino Linotype" w:hAnsi="Palatino Linotype" w:cs="Palatino Linotype"/>
          <w:lang w:val="en-US"/>
        </w:rPr>
      </w:pPr>
    </w:p>
    <w:p w14:paraId="784BE616" w14:textId="77777777" w:rsidR="009F175D" w:rsidRPr="00D44116" w:rsidRDefault="009F175D" w:rsidP="009F175D">
      <w:pPr>
        <w:rPr>
          <w:rFonts w:ascii="Palatino Linotype" w:eastAsia="Palatino Linotype" w:hAnsi="Palatino Linotype" w:cs="Palatino Linotype"/>
          <w:lang w:val="en-US"/>
        </w:rPr>
      </w:pPr>
    </w:p>
    <w:p w14:paraId="12C6CB83" w14:textId="77777777" w:rsidR="009F175D" w:rsidRPr="00D44116" w:rsidRDefault="009F175D" w:rsidP="009F175D">
      <w:pPr>
        <w:rPr>
          <w:rFonts w:ascii="Palatino Linotype" w:eastAsia="Palatino Linotype" w:hAnsi="Palatino Linotype" w:cs="Palatino Linotype"/>
          <w:lang w:val="en-US"/>
        </w:rPr>
      </w:pPr>
    </w:p>
    <w:p w14:paraId="6F7A1B42" w14:textId="77777777" w:rsidR="009F175D" w:rsidRPr="00D44116" w:rsidRDefault="009F175D" w:rsidP="009F175D">
      <w:pPr>
        <w:rPr>
          <w:rFonts w:ascii="Palatino Linotype" w:eastAsia="Palatino Linotype" w:hAnsi="Palatino Linotype" w:cs="Palatino Linotype"/>
          <w:lang w:val="en-US"/>
        </w:rPr>
      </w:pPr>
    </w:p>
    <w:p w14:paraId="3A74956F" w14:textId="77777777" w:rsidR="009F175D" w:rsidRPr="00D44116" w:rsidRDefault="009F175D" w:rsidP="009F175D">
      <w:pPr>
        <w:tabs>
          <w:tab w:val="left" w:pos="5175"/>
        </w:tabs>
        <w:rPr>
          <w:rFonts w:ascii="Palatino Linotype" w:eastAsia="Palatino Linotype" w:hAnsi="Palatino Linotype" w:cs="Palatino Linotype"/>
          <w:lang w:val="en-US"/>
        </w:rPr>
      </w:pPr>
      <w:r w:rsidRPr="00D44116">
        <w:rPr>
          <w:rFonts w:ascii="Palatino Linotype" w:eastAsia="Palatino Linotype" w:hAnsi="Palatino Linotype" w:cs="Palatino Linotype"/>
          <w:lang w:val="en-US"/>
        </w:rPr>
        <w:tab/>
      </w:r>
    </w:p>
    <w:p w14:paraId="259590BA" w14:textId="77777777" w:rsidR="009F175D" w:rsidRPr="00D44116" w:rsidRDefault="009F175D" w:rsidP="009F175D">
      <w:pPr>
        <w:widowControl/>
        <w:suppressAutoHyphens w:val="0"/>
        <w:autoSpaceDN/>
        <w:textAlignment w:val="auto"/>
        <w:rPr>
          <w:rFonts w:ascii="Palatino Linotype" w:eastAsia="Palatino Linotype" w:hAnsi="Palatino Linotype" w:cs="Palatino Linotype"/>
          <w:lang w:val="en-US"/>
        </w:rPr>
        <w:sectPr w:rsidR="009F175D" w:rsidRPr="00D44116" w:rsidSect="009F175D">
          <w:pgSz w:w="11906" w:h="16838"/>
          <w:pgMar w:top="1440" w:right="1440" w:bottom="1440" w:left="1440" w:header="708" w:footer="708" w:gutter="0"/>
          <w:cols w:space="708"/>
          <w:docGrid w:linePitch="360"/>
        </w:sectPr>
      </w:pPr>
      <w:r w:rsidRPr="00D44116">
        <w:rPr>
          <w:rFonts w:ascii="Palatino Linotype" w:eastAsia="Palatino Linotype" w:hAnsi="Palatino Linotype" w:cs="Palatino Linotype"/>
          <w:lang w:val="en-US"/>
        </w:rPr>
        <w:br w:type="page"/>
      </w:r>
    </w:p>
    <w:p w14:paraId="75DDFB65" w14:textId="77777777" w:rsidR="009F175D" w:rsidRPr="00D44116" w:rsidRDefault="009F175D" w:rsidP="009F175D">
      <w:pPr>
        <w:widowControl/>
        <w:suppressAutoHyphens w:val="0"/>
        <w:autoSpaceDN/>
        <w:textAlignment w:val="auto"/>
        <w:rPr>
          <w:rFonts w:ascii="Palatino Linotype" w:eastAsia="Palatino Linotype" w:hAnsi="Palatino Linotype" w:cs="Palatino Linotype"/>
          <w:lang w:val="en-US"/>
        </w:rPr>
      </w:pPr>
    </w:p>
    <w:tbl>
      <w:tblPr>
        <w:tblpPr w:leftFromText="180" w:rightFromText="180" w:vertAnchor="text" w:horzAnchor="margin" w:tblpY="272"/>
        <w:tblW w:w="0" w:type="auto"/>
        <w:tblCellMar>
          <w:left w:w="10" w:type="dxa"/>
          <w:right w:w="10" w:type="dxa"/>
        </w:tblCellMar>
        <w:tblLook w:val="04A0" w:firstRow="1" w:lastRow="0" w:firstColumn="1" w:lastColumn="0" w:noHBand="0" w:noVBand="1"/>
      </w:tblPr>
      <w:tblGrid>
        <w:gridCol w:w="4122"/>
        <w:gridCol w:w="58"/>
        <w:gridCol w:w="4851"/>
        <w:gridCol w:w="58"/>
        <w:gridCol w:w="4869"/>
      </w:tblGrid>
      <w:tr w:rsidR="009F175D" w:rsidRPr="000D2F35" w14:paraId="53041BD6" w14:textId="77777777" w:rsidTr="00B53565">
        <w:trPr>
          <w:trHeight w:val="305"/>
        </w:trPr>
        <w:tc>
          <w:tcPr>
            <w:tcW w:w="0" w:type="auto"/>
            <w:gridSpan w:val="5"/>
            <w:tcBorders>
              <w:top w:val="single" w:sz="4" w:space="0" w:color="auto"/>
            </w:tcBorders>
            <w:shd w:val="clear" w:color="auto" w:fill="auto"/>
            <w:tcMar>
              <w:top w:w="0" w:type="dxa"/>
              <w:left w:w="108" w:type="dxa"/>
              <w:bottom w:w="0" w:type="dxa"/>
              <w:right w:w="108" w:type="dxa"/>
            </w:tcMar>
            <w:vAlign w:val="center"/>
          </w:tcPr>
          <w:p w14:paraId="60024B00"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r w:rsidRPr="000D2F35">
              <w:rPr>
                <w:rFonts w:ascii="Palatino Linotype" w:eastAsia="Palatino Linotype" w:hAnsi="Palatino Linotype" w:cs="Palatino Linotype"/>
                <w:b/>
                <w:bCs/>
                <w:lang w:val="en-US"/>
              </w:rPr>
              <w:t>Supplementary Table 1.</w:t>
            </w:r>
            <w:r w:rsidRPr="000D2F35">
              <w:rPr>
                <w:rFonts w:ascii="Palatino Linotype" w:eastAsia="Palatino Linotype" w:hAnsi="Palatino Linotype" w:cs="Palatino Linotype"/>
                <w:lang w:val="en-US"/>
              </w:rPr>
              <w:t xml:space="preserve"> Mean aortic height indexes and aortic surface indexes of females who underwent breast radiotherapy planning computed tomography scan</w:t>
            </w:r>
            <w:r>
              <w:rPr>
                <w:rFonts w:ascii="Palatino Linotype" w:eastAsia="Palatino Linotype" w:hAnsi="Palatino Linotype" w:cs="Palatino Linotype"/>
                <w:lang w:val="en-US"/>
              </w:rPr>
              <w:t>.</w:t>
            </w:r>
          </w:p>
        </w:tc>
      </w:tr>
      <w:tr w:rsidR="009F175D" w:rsidRPr="000D2F35" w14:paraId="1410F7A3" w14:textId="77777777" w:rsidTr="00B53565">
        <w:trPr>
          <w:trHeight w:val="305"/>
        </w:trPr>
        <w:tc>
          <w:tcPr>
            <w:tcW w:w="0" w:type="auto"/>
            <w:tcBorders>
              <w:top w:val="single" w:sz="4" w:space="0" w:color="auto"/>
            </w:tcBorders>
            <w:shd w:val="clear" w:color="auto" w:fill="auto"/>
            <w:tcMar>
              <w:top w:w="0" w:type="dxa"/>
              <w:left w:w="108" w:type="dxa"/>
              <w:bottom w:w="0" w:type="dxa"/>
              <w:right w:w="108" w:type="dxa"/>
            </w:tcMar>
            <w:vAlign w:val="center"/>
          </w:tcPr>
          <w:p w14:paraId="5FACBC9A"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p>
        </w:tc>
        <w:tc>
          <w:tcPr>
            <w:tcW w:w="0" w:type="auto"/>
            <w:tcBorders>
              <w:top w:val="single" w:sz="4" w:space="0" w:color="auto"/>
            </w:tcBorders>
          </w:tcPr>
          <w:p w14:paraId="00CC5450"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0" w:type="auto"/>
            <w:tcBorders>
              <w:top w:val="single" w:sz="4" w:space="0" w:color="auto"/>
              <w:bottom w:val="single" w:sz="4" w:space="0" w:color="auto"/>
            </w:tcBorders>
            <w:shd w:val="clear" w:color="auto" w:fill="auto"/>
            <w:tcMar>
              <w:top w:w="0" w:type="dxa"/>
              <w:left w:w="108" w:type="dxa"/>
              <w:bottom w:w="0" w:type="dxa"/>
              <w:right w:w="108" w:type="dxa"/>
            </w:tcMar>
            <w:vAlign w:val="center"/>
          </w:tcPr>
          <w:p w14:paraId="39CB37E9"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AHI (cm/m) (n</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798)</w:t>
            </w:r>
          </w:p>
        </w:tc>
        <w:tc>
          <w:tcPr>
            <w:tcW w:w="0" w:type="auto"/>
            <w:tcBorders>
              <w:top w:val="single" w:sz="4" w:space="0" w:color="auto"/>
            </w:tcBorders>
          </w:tcPr>
          <w:p w14:paraId="442CBDFC"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0" w:type="auto"/>
            <w:tcBorders>
              <w:top w:val="single" w:sz="4" w:space="0" w:color="auto"/>
              <w:bottom w:val="single" w:sz="4" w:space="0" w:color="auto"/>
            </w:tcBorders>
            <w:shd w:val="clear" w:color="auto" w:fill="auto"/>
            <w:tcMar>
              <w:top w:w="0" w:type="dxa"/>
              <w:left w:w="108" w:type="dxa"/>
              <w:bottom w:w="0" w:type="dxa"/>
              <w:right w:w="108" w:type="dxa"/>
            </w:tcMar>
            <w:vAlign w:val="center"/>
          </w:tcPr>
          <w:p w14:paraId="038157C6"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ASI (cm/m²) (n</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782)</w:t>
            </w:r>
          </w:p>
        </w:tc>
      </w:tr>
      <w:tr w:rsidR="009F175D" w:rsidRPr="000D2F35" w14:paraId="1AF836B1" w14:textId="77777777" w:rsidTr="00B53565">
        <w:trPr>
          <w:trHeight w:val="305"/>
        </w:trPr>
        <w:tc>
          <w:tcPr>
            <w:tcW w:w="0" w:type="auto"/>
            <w:tcBorders>
              <w:bottom w:val="single" w:sz="4" w:space="0" w:color="auto"/>
            </w:tcBorders>
            <w:shd w:val="clear" w:color="auto" w:fill="auto"/>
            <w:tcMar>
              <w:top w:w="0" w:type="dxa"/>
              <w:left w:w="108" w:type="dxa"/>
              <w:bottom w:w="0" w:type="dxa"/>
              <w:right w:w="108" w:type="dxa"/>
            </w:tcMar>
            <w:vAlign w:val="center"/>
          </w:tcPr>
          <w:p w14:paraId="69F8DE3C"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p>
        </w:tc>
        <w:tc>
          <w:tcPr>
            <w:tcW w:w="0" w:type="auto"/>
            <w:tcBorders>
              <w:bottom w:val="single" w:sz="4" w:space="0" w:color="auto"/>
            </w:tcBorders>
          </w:tcPr>
          <w:p w14:paraId="0B72A294"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0" w:type="auto"/>
            <w:tcBorders>
              <w:top w:val="single" w:sz="4" w:space="0" w:color="auto"/>
              <w:bottom w:val="single" w:sz="4" w:space="0" w:color="auto"/>
            </w:tcBorders>
            <w:shd w:val="clear" w:color="auto" w:fill="auto"/>
            <w:tcMar>
              <w:top w:w="0" w:type="dxa"/>
              <w:left w:w="108" w:type="dxa"/>
              <w:bottom w:w="0" w:type="dxa"/>
              <w:right w:w="108" w:type="dxa"/>
            </w:tcMar>
            <w:vAlign w:val="center"/>
          </w:tcPr>
          <w:p w14:paraId="47D3C821"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Mean</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SD (IQR)</w:t>
            </w:r>
          </w:p>
        </w:tc>
        <w:tc>
          <w:tcPr>
            <w:tcW w:w="0" w:type="auto"/>
            <w:tcBorders>
              <w:bottom w:val="single" w:sz="4" w:space="0" w:color="auto"/>
            </w:tcBorders>
          </w:tcPr>
          <w:p w14:paraId="22B174F4"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0" w:type="auto"/>
            <w:tcBorders>
              <w:top w:val="single" w:sz="4" w:space="0" w:color="auto"/>
              <w:bottom w:val="single" w:sz="4" w:space="0" w:color="auto"/>
            </w:tcBorders>
            <w:shd w:val="clear" w:color="auto" w:fill="auto"/>
            <w:tcMar>
              <w:top w:w="0" w:type="dxa"/>
              <w:left w:w="108" w:type="dxa"/>
              <w:bottom w:w="0" w:type="dxa"/>
              <w:right w:w="108" w:type="dxa"/>
            </w:tcMar>
            <w:vAlign w:val="center"/>
          </w:tcPr>
          <w:p w14:paraId="0CE07BC0"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Mean</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SD (IQR)</w:t>
            </w:r>
          </w:p>
        </w:tc>
      </w:tr>
      <w:tr w:rsidR="009F175D" w:rsidRPr="000D2F35" w14:paraId="593E2FDE" w14:textId="77777777" w:rsidTr="00B53565">
        <w:trPr>
          <w:trHeight w:val="305"/>
        </w:trPr>
        <w:tc>
          <w:tcPr>
            <w:tcW w:w="0" w:type="auto"/>
            <w:tcBorders>
              <w:top w:val="single" w:sz="4" w:space="0" w:color="auto"/>
            </w:tcBorders>
            <w:shd w:val="clear" w:color="auto" w:fill="auto"/>
            <w:tcMar>
              <w:top w:w="0" w:type="dxa"/>
              <w:left w:w="108" w:type="dxa"/>
              <w:bottom w:w="0" w:type="dxa"/>
              <w:right w:w="108" w:type="dxa"/>
            </w:tcMar>
            <w:vAlign w:val="center"/>
          </w:tcPr>
          <w:p w14:paraId="3F56D1C8"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Sinus of Valsalva</w:t>
            </w:r>
          </w:p>
        </w:tc>
        <w:tc>
          <w:tcPr>
            <w:tcW w:w="0" w:type="auto"/>
            <w:tcBorders>
              <w:top w:val="single" w:sz="4" w:space="0" w:color="auto"/>
            </w:tcBorders>
          </w:tcPr>
          <w:p w14:paraId="00BAC951"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0" w:type="auto"/>
            <w:tcBorders>
              <w:top w:val="single" w:sz="4" w:space="0" w:color="auto"/>
            </w:tcBorders>
            <w:shd w:val="clear" w:color="auto" w:fill="auto"/>
            <w:tcMar>
              <w:top w:w="0" w:type="dxa"/>
              <w:left w:w="108" w:type="dxa"/>
              <w:bottom w:w="0" w:type="dxa"/>
              <w:right w:w="108" w:type="dxa"/>
            </w:tcMar>
            <w:vAlign w:val="center"/>
          </w:tcPr>
          <w:p w14:paraId="18C9CBDF"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2.0</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.2 (1.9, 2.2)</w:t>
            </w:r>
          </w:p>
        </w:tc>
        <w:tc>
          <w:tcPr>
            <w:tcW w:w="0" w:type="auto"/>
            <w:tcBorders>
              <w:top w:val="single" w:sz="4" w:space="0" w:color="auto"/>
            </w:tcBorders>
          </w:tcPr>
          <w:p w14:paraId="109EDA45"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0" w:type="auto"/>
            <w:tcBorders>
              <w:top w:val="single" w:sz="4" w:space="0" w:color="auto"/>
            </w:tcBorders>
            <w:shd w:val="clear" w:color="auto" w:fill="auto"/>
            <w:tcMar>
              <w:top w:w="0" w:type="dxa"/>
              <w:left w:w="108" w:type="dxa"/>
              <w:bottom w:w="0" w:type="dxa"/>
              <w:right w:w="108" w:type="dxa"/>
            </w:tcMar>
            <w:vAlign w:val="center"/>
          </w:tcPr>
          <w:p w14:paraId="39284725"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1.8</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.3 (1.7, 2.0)</w:t>
            </w:r>
          </w:p>
        </w:tc>
      </w:tr>
      <w:tr w:rsidR="009F175D" w:rsidRPr="000D2F35" w14:paraId="5EC93FE1" w14:textId="77777777" w:rsidTr="00B53565">
        <w:trPr>
          <w:trHeight w:val="305"/>
        </w:trPr>
        <w:tc>
          <w:tcPr>
            <w:tcW w:w="0" w:type="auto"/>
            <w:shd w:val="clear" w:color="auto" w:fill="auto"/>
            <w:tcMar>
              <w:top w:w="0" w:type="dxa"/>
              <w:left w:w="108" w:type="dxa"/>
              <w:bottom w:w="0" w:type="dxa"/>
              <w:right w:w="108" w:type="dxa"/>
            </w:tcMar>
            <w:vAlign w:val="center"/>
          </w:tcPr>
          <w:p w14:paraId="41BF3C94" w14:textId="77777777" w:rsidR="009F175D" w:rsidRPr="00233F41" w:rsidRDefault="009F175D" w:rsidP="00B53565">
            <w:pPr>
              <w:pStyle w:val="Standard"/>
              <w:widowControl w:val="0"/>
              <w:spacing w:after="0" w:line="240" w:lineRule="auto"/>
              <w:rPr>
                <w:rFonts w:ascii="Palatino Linotype" w:hAnsi="Palatino Linotype"/>
                <w:lang w:val="en-US"/>
              </w:rPr>
            </w:pPr>
            <w:proofErr w:type="spellStart"/>
            <w:r w:rsidRPr="000D2F35">
              <w:rPr>
                <w:rFonts w:ascii="Palatino Linotype" w:eastAsia="Palatino Linotype" w:hAnsi="Palatino Linotype" w:cs="Palatino Linotype"/>
                <w:lang w:val="en-US"/>
              </w:rPr>
              <w:t>Sinotubular</w:t>
            </w:r>
            <w:proofErr w:type="spellEnd"/>
          </w:p>
        </w:tc>
        <w:tc>
          <w:tcPr>
            <w:tcW w:w="0" w:type="auto"/>
          </w:tcPr>
          <w:p w14:paraId="6083C6F1"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0" w:type="auto"/>
            <w:shd w:val="clear" w:color="auto" w:fill="auto"/>
            <w:tcMar>
              <w:top w:w="0" w:type="dxa"/>
              <w:left w:w="108" w:type="dxa"/>
              <w:bottom w:w="0" w:type="dxa"/>
              <w:right w:w="108" w:type="dxa"/>
            </w:tcMar>
            <w:vAlign w:val="center"/>
          </w:tcPr>
          <w:p w14:paraId="3A73E8D6"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1.7</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.2 (1.6, 1.9)</w:t>
            </w:r>
          </w:p>
        </w:tc>
        <w:tc>
          <w:tcPr>
            <w:tcW w:w="0" w:type="auto"/>
          </w:tcPr>
          <w:p w14:paraId="0BB8390E"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0" w:type="auto"/>
            <w:shd w:val="clear" w:color="auto" w:fill="auto"/>
            <w:tcMar>
              <w:top w:w="0" w:type="dxa"/>
              <w:left w:w="108" w:type="dxa"/>
              <w:bottom w:w="0" w:type="dxa"/>
              <w:right w:w="108" w:type="dxa"/>
            </w:tcMar>
            <w:vAlign w:val="center"/>
          </w:tcPr>
          <w:p w14:paraId="3571835C"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1.6</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.2 (1.4, 1.7)</w:t>
            </w:r>
          </w:p>
        </w:tc>
      </w:tr>
      <w:tr w:rsidR="009F175D" w:rsidRPr="000D2F35" w14:paraId="24B37460" w14:textId="77777777" w:rsidTr="00B53565">
        <w:trPr>
          <w:trHeight w:val="305"/>
        </w:trPr>
        <w:tc>
          <w:tcPr>
            <w:tcW w:w="0" w:type="auto"/>
            <w:shd w:val="clear" w:color="auto" w:fill="auto"/>
            <w:tcMar>
              <w:top w:w="0" w:type="dxa"/>
              <w:left w:w="108" w:type="dxa"/>
              <w:bottom w:w="0" w:type="dxa"/>
              <w:right w:w="108" w:type="dxa"/>
            </w:tcMar>
            <w:vAlign w:val="center"/>
          </w:tcPr>
          <w:p w14:paraId="69A4844F" w14:textId="77777777" w:rsidR="009F175D" w:rsidRPr="00233F41" w:rsidRDefault="009F175D" w:rsidP="00B53565">
            <w:pPr>
              <w:pStyle w:val="Standard"/>
              <w:widowControl w:val="0"/>
              <w:spacing w:after="0" w:line="240" w:lineRule="auto"/>
              <w:rPr>
                <w:rFonts w:ascii="Palatino Linotype" w:hAnsi="Palatino Linotype"/>
                <w:lang w:val="en-US"/>
              </w:rPr>
            </w:pPr>
            <w:r w:rsidRPr="000D2F35">
              <w:rPr>
                <w:rFonts w:ascii="Palatino Linotype" w:eastAsia="Palatino Linotype" w:hAnsi="Palatino Linotype" w:cs="Palatino Linotype"/>
                <w:lang w:val="en-US"/>
              </w:rPr>
              <w:t>Tubular</w:t>
            </w:r>
          </w:p>
        </w:tc>
        <w:tc>
          <w:tcPr>
            <w:tcW w:w="0" w:type="auto"/>
          </w:tcPr>
          <w:p w14:paraId="6774C847"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0" w:type="auto"/>
            <w:shd w:val="clear" w:color="auto" w:fill="auto"/>
            <w:tcMar>
              <w:top w:w="0" w:type="dxa"/>
              <w:left w:w="108" w:type="dxa"/>
              <w:bottom w:w="0" w:type="dxa"/>
              <w:right w:w="108" w:type="dxa"/>
            </w:tcMar>
            <w:vAlign w:val="center"/>
          </w:tcPr>
          <w:p w14:paraId="0634361F"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2.1</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.3 (1.9, 2.2)</w:t>
            </w:r>
          </w:p>
        </w:tc>
        <w:tc>
          <w:tcPr>
            <w:tcW w:w="0" w:type="auto"/>
          </w:tcPr>
          <w:p w14:paraId="1C0CED13"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0" w:type="auto"/>
            <w:shd w:val="clear" w:color="auto" w:fill="auto"/>
            <w:tcMar>
              <w:top w:w="0" w:type="dxa"/>
              <w:left w:w="108" w:type="dxa"/>
              <w:bottom w:w="0" w:type="dxa"/>
              <w:right w:w="108" w:type="dxa"/>
            </w:tcMar>
            <w:vAlign w:val="center"/>
          </w:tcPr>
          <w:p w14:paraId="36EFB304"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1.9</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.3 (1.7, 2.0)</w:t>
            </w:r>
          </w:p>
        </w:tc>
      </w:tr>
      <w:tr w:rsidR="009F175D" w:rsidRPr="000D2F35" w14:paraId="66469D5E" w14:textId="77777777" w:rsidTr="00B53565">
        <w:trPr>
          <w:trHeight w:val="305"/>
        </w:trPr>
        <w:tc>
          <w:tcPr>
            <w:tcW w:w="0" w:type="auto"/>
            <w:shd w:val="clear" w:color="auto" w:fill="auto"/>
            <w:tcMar>
              <w:top w:w="0" w:type="dxa"/>
              <w:left w:w="108" w:type="dxa"/>
              <w:bottom w:w="0" w:type="dxa"/>
              <w:right w:w="108" w:type="dxa"/>
            </w:tcMar>
            <w:vAlign w:val="center"/>
          </w:tcPr>
          <w:p w14:paraId="13844B23"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Arch</w:t>
            </w:r>
          </w:p>
        </w:tc>
        <w:tc>
          <w:tcPr>
            <w:tcW w:w="0" w:type="auto"/>
          </w:tcPr>
          <w:p w14:paraId="55434366"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0" w:type="auto"/>
            <w:shd w:val="clear" w:color="auto" w:fill="auto"/>
            <w:tcMar>
              <w:top w:w="0" w:type="dxa"/>
              <w:left w:w="108" w:type="dxa"/>
              <w:bottom w:w="0" w:type="dxa"/>
              <w:right w:w="108" w:type="dxa"/>
            </w:tcMar>
            <w:vAlign w:val="center"/>
          </w:tcPr>
          <w:p w14:paraId="107D770D"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1.8</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.2 (1.7, 1.9)</w:t>
            </w:r>
          </w:p>
        </w:tc>
        <w:tc>
          <w:tcPr>
            <w:tcW w:w="0" w:type="auto"/>
          </w:tcPr>
          <w:p w14:paraId="384CDCC7"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0" w:type="auto"/>
            <w:shd w:val="clear" w:color="auto" w:fill="auto"/>
            <w:tcMar>
              <w:top w:w="0" w:type="dxa"/>
              <w:left w:w="108" w:type="dxa"/>
              <w:bottom w:w="0" w:type="dxa"/>
              <w:right w:w="108" w:type="dxa"/>
            </w:tcMar>
            <w:vAlign w:val="center"/>
          </w:tcPr>
          <w:p w14:paraId="77BE9AD4"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1.6</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.2 (1.5, 1.8)</w:t>
            </w:r>
          </w:p>
        </w:tc>
      </w:tr>
      <w:tr w:rsidR="009F175D" w:rsidRPr="000D2F35" w14:paraId="0EB9776E" w14:textId="77777777" w:rsidTr="00B53565">
        <w:trPr>
          <w:trHeight w:val="305"/>
        </w:trPr>
        <w:tc>
          <w:tcPr>
            <w:tcW w:w="0" w:type="auto"/>
            <w:tcBorders>
              <w:bottom w:val="single" w:sz="4" w:space="0" w:color="auto"/>
            </w:tcBorders>
            <w:shd w:val="clear" w:color="auto" w:fill="auto"/>
            <w:tcMar>
              <w:top w:w="0" w:type="dxa"/>
              <w:left w:w="108" w:type="dxa"/>
              <w:bottom w:w="0" w:type="dxa"/>
              <w:right w:w="108" w:type="dxa"/>
            </w:tcMar>
            <w:vAlign w:val="center"/>
          </w:tcPr>
          <w:p w14:paraId="3E0FFDA2" w14:textId="77777777" w:rsidR="009F175D" w:rsidRPr="00233F41" w:rsidRDefault="009F175D" w:rsidP="00B53565">
            <w:pPr>
              <w:pStyle w:val="Standard"/>
              <w:widowControl w:val="0"/>
              <w:spacing w:after="0" w:line="240" w:lineRule="auto"/>
              <w:rPr>
                <w:rFonts w:ascii="Palatino Linotype" w:hAnsi="Palatino Linotype"/>
                <w:lang w:val="en-US"/>
              </w:rPr>
            </w:pPr>
            <w:r w:rsidRPr="000D2F35">
              <w:rPr>
                <w:rFonts w:ascii="Palatino Linotype" w:eastAsia="Palatino Linotype" w:hAnsi="Palatino Linotype" w:cs="Palatino Linotype"/>
                <w:lang w:val="en-US"/>
              </w:rPr>
              <w:t>DA-mid</w:t>
            </w:r>
          </w:p>
        </w:tc>
        <w:tc>
          <w:tcPr>
            <w:tcW w:w="0" w:type="auto"/>
            <w:tcBorders>
              <w:bottom w:val="single" w:sz="4" w:space="0" w:color="auto"/>
            </w:tcBorders>
          </w:tcPr>
          <w:p w14:paraId="06820B91"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0" w:type="auto"/>
            <w:tcBorders>
              <w:bottom w:val="single" w:sz="4" w:space="0" w:color="auto"/>
            </w:tcBorders>
            <w:shd w:val="clear" w:color="auto" w:fill="auto"/>
            <w:tcMar>
              <w:top w:w="0" w:type="dxa"/>
              <w:left w:w="108" w:type="dxa"/>
              <w:bottom w:w="0" w:type="dxa"/>
              <w:right w:w="108" w:type="dxa"/>
            </w:tcMar>
            <w:vAlign w:val="center"/>
          </w:tcPr>
          <w:p w14:paraId="460279BD"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1.4</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.2 (1.3, 1.5)</w:t>
            </w:r>
          </w:p>
        </w:tc>
        <w:tc>
          <w:tcPr>
            <w:tcW w:w="0" w:type="auto"/>
            <w:tcBorders>
              <w:bottom w:val="single" w:sz="4" w:space="0" w:color="auto"/>
            </w:tcBorders>
          </w:tcPr>
          <w:p w14:paraId="68052D1C"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0" w:type="auto"/>
            <w:tcBorders>
              <w:bottom w:val="single" w:sz="4" w:space="0" w:color="auto"/>
            </w:tcBorders>
            <w:shd w:val="clear" w:color="auto" w:fill="auto"/>
            <w:tcMar>
              <w:top w:w="0" w:type="dxa"/>
              <w:left w:w="108" w:type="dxa"/>
              <w:bottom w:w="0" w:type="dxa"/>
              <w:right w:w="108" w:type="dxa"/>
            </w:tcMar>
            <w:vAlign w:val="center"/>
          </w:tcPr>
          <w:p w14:paraId="29A08921"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1.3</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.2 (1.2, 1.4)</w:t>
            </w:r>
          </w:p>
        </w:tc>
      </w:tr>
      <w:tr w:rsidR="009F175D" w:rsidRPr="000D2F35" w14:paraId="10618E65" w14:textId="77777777" w:rsidTr="00B53565">
        <w:trPr>
          <w:trHeight w:val="305"/>
        </w:trPr>
        <w:tc>
          <w:tcPr>
            <w:tcW w:w="0" w:type="auto"/>
            <w:gridSpan w:val="5"/>
            <w:tcBorders>
              <w:bottom w:val="single" w:sz="4" w:space="0" w:color="auto"/>
            </w:tcBorders>
            <w:shd w:val="clear" w:color="auto" w:fill="auto"/>
            <w:tcMar>
              <w:top w:w="0" w:type="dxa"/>
              <w:left w:w="108" w:type="dxa"/>
              <w:bottom w:w="0" w:type="dxa"/>
              <w:right w:w="108" w:type="dxa"/>
            </w:tcMar>
            <w:vAlign w:val="center"/>
          </w:tcPr>
          <w:p w14:paraId="7C277287"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Abbreviations. AHI: aortic height index</w:t>
            </w:r>
            <w:r>
              <w:rPr>
                <w:rFonts w:ascii="Palatino Linotype" w:eastAsia="Palatino Linotype" w:hAnsi="Palatino Linotype" w:cs="Palatino Linotype"/>
                <w:lang w:val="en-US"/>
              </w:rPr>
              <w:t>,</w:t>
            </w:r>
            <w:r w:rsidRPr="000D2F35">
              <w:rPr>
                <w:rFonts w:ascii="Palatino Linotype" w:eastAsia="Palatino Linotype" w:hAnsi="Palatino Linotype" w:cs="Palatino Linotype"/>
                <w:lang w:val="en-US"/>
              </w:rPr>
              <w:t xml:space="preserve"> cm: centimeter</w:t>
            </w:r>
            <w:r>
              <w:rPr>
                <w:rFonts w:ascii="Palatino Linotype" w:eastAsia="Palatino Linotype" w:hAnsi="Palatino Linotype" w:cs="Palatino Linotype"/>
                <w:lang w:val="en-US"/>
              </w:rPr>
              <w:t>,</w:t>
            </w:r>
            <w:r w:rsidRPr="000D2F35">
              <w:rPr>
                <w:rFonts w:ascii="Palatino Linotype" w:eastAsia="Palatino Linotype" w:hAnsi="Palatino Linotype" w:cs="Palatino Linotype"/>
                <w:lang w:val="en-US"/>
              </w:rPr>
              <w:t xml:space="preserve"> ASI: aortic surface index</w:t>
            </w:r>
            <w:r>
              <w:rPr>
                <w:rFonts w:ascii="Palatino Linotype" w:eastAsia="Palatino Linotype" w:hAnsi="Palatino Linotype" w:cs="Palatino Linotype"/>
                <w:lang w:val="en-US"/>
              </w:rPr>
              <w:t>,</w:t>
            </w:r>
            <w:r w:rsidRPr="000D2F35">
              <w:rPr>
                <w:rFonts w:ascii="Palatino Linotype" w:eastAsia="Palatino Linotype" w:hAnsi="Palatino Linotype" w:cs="Palatino Linotype"/>
                <w:lang w:val="en-US"/>
              </w:rPr>
              <w:t xml:space="preserve"> SD: standard deviation</w:t>
            </w:r>
            <w:r>
              <w:rPr>
                <w:rFonts w:ascii="Palatino Linotype" w:eastAsia="Palatino Linotype" w:hAnsi="Palatino Linotype" w:cs="Palatino Linotype"/>
                <w:lang w:val="en-US"/>
              </w:rPr>
              <w:t>,</w:t>
            </w:r>
            <w:r w:rsidRPr="000D2F35">
              <w:rPr>
                <w:rFonts w:ascii="Palatino Linotype" w:eastAsia="Palatino Linotype" w:hAnsi="Palatino Linotype" w:cs="Palatino Linotype"/>
                <w:lang w:val="en-US"/>
              </w:rPr>
              <w:t xml:space="preserve"> IQR: interquartile range</w:t>
            </w:r>
            <w:r>
              <w:rPr>
                <w:rFonts w:ascii="Palatino Linotype" w:eastAsia="Palatino Linotype" w:hAnsi="Palatino Linotype" w:cs="Palatino Linotype"/>
                <w:lang w:val="en-US"/>
              </w:rPr>
              <w:t>,</w:t>
            </w:r>
            <w:r w:rsidRPr="000D2F35">
              <w:rPr>
                <w:rFonts w:ascii="Palatino Linotype" w:eastAsia="Palatino Linotype" w:hAnsi="Palatino Linotype" w:cs="Palatino Linotype"/>
                <w:lang w:val="en-US"/>
              </w:rPr>
              <w:t xml:space="preserve"> DA-mid: mid-descending aorta</w:t>
            </w:r>
            <w:r>
              <w:rPr>
                <w:rFonts w:ascii="Palatino Linotype" w:eastAsia="Palatino Linotype" w:hAnsi="Palatino Linotype" w:cs="Palatino Linotype"/>
                <w:lang w:val="en-US"/>
              </w:rPr>
              <w:t>.</w:t>
            </w:r>
          </w:p>
        </w:tc>
      </w:tr>
    </w:tbl>
    <w:p w14:paraId="09A07B02" w14:textId="77777777" w:rsidR="009F175D" w:rsidRPr="00233F41" w:rsidRDefault="009F175D" w:rsidP="009F175D">
      <w:pPr>
        <w:tabs>
          <w:tab w:val="left" w:pos="5175"/>
        </w:tabs>
        <w:rPr>
          <w:rFonts w:ascii="Palatino Linotype" w:eastAsia="Palatino Linotype" w:hAnsi="Palatino Linotype" w:cs="Palatino Linotype"/>
          <w:lang w:val="en-US"/>
        </w:rPr>
        <w:sectPr w:rsidR="009F175D" w:rsidRPr="00233F41" w:rsidSect="009F175D">
          <w:pgSz w:w="16838" w:h="11906" w:orient="landscape"/>
          <w:pgMar w:top="1440" w:right="1440" w:bottom="1440" w:left="1440" w:header="708" w:footer="708" w:gutter="0"/>
          <w:cols w:space="708"/>
          <w:docGrid w:linePitch="360"/>
        </w:sectPr>
      </w:pPr>
    </w:p>
    <w:p w14:paraId="6C9BA5AF" w14:textId="77777777" w:rsidR="009F175D" w:rsidRPr="00233F41" w:rsidRDefault="009F175D" w:rsidP="009F175D">
      <w:pPr>
        <w:spacing w:line="480" w:lineRule="auto"/>
        <w:rPr>
          <w:rFonts w:ascii="Palatino Linotype" w:eastAsia="Palatino Linotype" w:hAnsi="Palatino Linotype" w:cs="Palatino Linotype"/>
          <w:lang w:val="en-US"/>
        </w:rPr>
      </w:pPr>
    </w:p>
    <w:tbl>
      <w:tblPr>
        <w:tblW w:w="13689" w:type="dxa"/>
        <w:tblInd w:w="7" w:type="dxa"/>
        <w:tblLayout w:type="fixed"/>
        <w:tblCellMar>
          <w:left w:w="10" w:type="dxa"/>
          <w:right w:w="10" w:type="dxa"/>
        </w:tblCellMar>
        <w:tblLook w:val="0000" w:firstRow="0" w:lastRow="0" w:firstColumn="0" w:lastColumn="0" w:noHBand="0" w:noVBand="0"/>
      </w:tblPr>
      <w:tblGrid>
        <w:gridCol w:w="3031"/>
        <w:gridCol w:w="1328"/>
        <w:gridCol w:w="1660"/>
        <w:gridCol w:w="1894"/>
        <w:gridCol w:w="2418"/>
        <w:gridCol w:w="1994"/>
        <w:gridCol w:w="1364"/>
      </w:tblGrid>
      <w:tr w:rsidR="009F175D" w:rsidRPr="000D2F35" w14:paraId="1347F8AA" w14:textId="77777777" w:rsidTr="00B53565">
        <w:trPr>
          <w:trHeight w:val="297"/>
        </w:trPr>
        <w:tc>
          <w:tcPr>
            <w:tcW w:w="13689" w:type="dxa"/>
            <w:gridSpan w:val="7"/>
            <w:tcBorders>
              <w:top w:val="single" w:sz="6" w:space="0" w:color="000000"/>
              <w:bottom w:val="single" w:sz="6" w:space="0" w:color="000000"/>
            </w:tcBorders>
            <w:shd w:val="clear" w:color="auto" w:fill="auto"/>
            <w:tcMar>
              <w:top w:w="0" w:type="dxa"/>
              <w:left w:w="108" w:type="dxa"/>
              <w:bottom w:w="0" w:type="dxa"/>
              <w:right w:w="108" w:type="dxa"/>
            </w:tcMar>
          </w:tcPr>
          <w:p w14:paraId="2A301FFD" w14:textId="77777777" w:rsidR="009F175D" w:rsidRPr="00233F41" w:rsidRDefault="009F175D" w:rsidP="00B53565">
            <w:pPr>
              <w:pStyle w:val="Standard"/>
              <w:widowControl w:val="0"/>
              <w:spacing w:after="0" w:line="240" w:lineRule="auto"/>
              <w:jc w:val="both"/>
              <w:rPr>
                <w:rFonts w:ascii="Palatino Linotype" w:hAnsi="Palatino Linotype"/>
                <w:lang w:val="en-US"/>
              </w:rPr>
            </w:pPr>
            <w:r w:rsidRPr="000D2F35">
              <w:rPr>
                <w:rFonts w:ascii="Palatino Linotype" w:eastAsia="Palatino Linotype" w:hAnsi="Palatino Linotype" w:cs="Palatino Linotype"/>
                <w:b/>
                <w:bCs/>
                <w:lang w:val="en-US"/>
              </w:rPr>
              <w:t>Supplementary Table 2.</w:t>
            </w:r>
            <w:r w:rsidRPr="000D2F35">
              <w:rPr>
                <w:rFonts w:ascii="Palatino Linotype" w:eastAsia="Palatino Linotype" w:hAnsi="Palatino Linotype" w:cs="Palatino Linotype"/>
                <w:lang w:val="en-US"/>
              </w:rPr>
              <w:t xml:space="preserve"> </w:t>
            </w:r>
            <w:r>
              <w:rPr>
                <w:rFonts w:ascii="Palatino Linotype" w:eastAsia="Palatino Linotype" w:hAnsi="Palatino Linotype" w:cs="Palatino Linotype"/>
                <w:lang w:val="en-US"/>
              </w:rPr>
              <w:t>A</w:t>
            </w:r>
            <w:r w:rsidRPr="000D2F35">
              <w:rPr>
                <w:rFonts w:ascii="Palatino Linotype" w:eastAsia="Palatino Linotype" w:hAnsi="Palatino Linotype" w:cs="Palatino Linotype"/>
                <w:lang w:val="en-US"/>
              </w:rPr>
              <w:t>ssociation between aortic height and aortic surface indexes and clinical parameters. P value indicates statistical difference between groups consisting of females with small and larger index values.</w:t>
            </w:r>
          </w:p>
        </w:tc>
      </w:tr>
      <w:tr w:rsidR="009F175D" w:rsidRPr="000D2F35" w14:paraId="32BAE814" w14:textId="77777777" w:rsidTr="00B53565">
        <w:trPr>
          <w:trHeight w:val="297"/>
        </w:trPr>
        <w:tc>
          <w:tcPr>
            <w:tcW w:w="3031" w:type="dxa"/>
            <w:tcBorders>
              <w:top w:val="single" w:sz="6" w:space="0" w:color="000000"/>
              <w:bottom w:val="single" w:sz="6" w:space="0" w:color="000000"/>
            </w:tcBorders>
            <w:shd w:val="clear" w:color="auto" w:fill="auto"/>
            <w:tcMar>
              <w:top w:w="0" w:type="dxa"/>
              <w:left w:w="108" w:type="dxa"/>
              <w:bottom w:w="0" w:type="dxa"/>
              <w:right w:w="108" w:type="dxa"/>
            </w:tcMar>
          </w:tcPr>
          <w:p w14:paraId="4B1B5DBC"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p>
        </w:tc>
        <w:tc>
          <w:tcPr>
            <w:tcW w:w="4882" w:type="dxa"/>
            <w:gridSpan w:val="3"/>
            <w:tcBorders>
              <w:top w:val="single" w:sz="6" w:space="0" w:color="000000"/>
              <w:bottom w:val="single" w:sz="6" w:space="0" w:color="000000"/>
            </w:tcBorders>
            <w:shd w:val="clear" w:color="auto" w:fill="auto"/>
            <w:tcMar>
              <w:top w:w="0" w:type="dxa"/>
              <w:left w:w="108" w:type="dxa"/>
              <w:bottom w:w="0" w:type="dxa"/>
              <w:right w:w="108" w:type="dxa"/>
            </w:tcMar>
            <w:vAlign w:val="center"/>
          </w:tcPr>
          <w:p w14:paraId="73E7D62D"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AHI (n</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798)</w:t>
            </w:r>
          </w:p>
        </w:tc>
        <w:tc>
          <w:tcPr>
            <w:tcW w:w="5775" w:type="dxa"/>
            <w:gridSpan w:val="3"/>
            <w:tcBorders>
              <w:top w:val="single" w:sz="6" w:space="0" w:color="000000"/>
              <w:bottom w:val="single" w:sz="6" w:space="0" w:color="000000"/>
            </w:tcBorders>
            <w:shd w:val="clear" w:color="auto" w:fill="auto"/>
            <w:tcMar>
              <w:top w:w="0" w:type="dxa"/>
              <w:left w:w="108" w:type="dxa"/>
              <w:bottom w:w="0" w:type="dxa"/>
              <w:right w:w="108" w:type="dxa"/>
            </w:tcMar>
            <w:vAlign w:val="center"/>
          </w:tcPr>
          <w:p w14:paraId="2010773B"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ASI (n</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782)</w:t>
            </w:r>
          </w:p>
        </w:tc>
      </w:tr>
      <w:tr w:rsidR="009F175D" w:rsidRPr="000D2F35" w14:paraId="56F827C5" w14:textId="77777777" w:rsidTr="00B53565">
        <w:trPr>
          <w:trHeight w:val="297"/>
        </w:trPr>
        <w:tc>
          <w:tcPr>
            <w:tcW w:w="3031" w:type="dxa"/>
            <w:tcBorders>
              <w:bottom w:val="single" w:sz="6" w:space="0" w:color="000000"/>
            </w:tcBorders>
            <w:shd w:val="clear" w:color="auto" w:fill="auto"/>
            <w:tcMar>
              <w:top w:w="0" w:type="dxa"/>
              <w:left w:w="108" w:type="dxa"/>
              <w:bottom w:w="0" w:type="dxa"/>
              <w:right w:w="108" w:type="dxa"/>
            </w:tcMar>
          </w:tcPr>
          <w:p w14:paraId="47661258"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p>
        </w:tc>
        <w:tc>
          <w:tcPr>
            <w:tcW w:w="1328" w:type="dxa"/>
            <w:tcBorders>
              <w:bottom w:val="single" w:sz="6" w:space="0" w:color="000000"/>
            </w:tcBorders>
            <w:shd w:val="clear" w:color="auto" w:fill="auto"/>
            <w:tcMar>
              <w:top w:w="0" w:type="dxa"/>
              <w:left w:w="108" w:type="dxa"/>
              <w:bottom w:w="0" w:type="dxa"/>
              <w:right w:w="108" w:type="dxa"/>
            </w:tcMar>
            <w:vAlign w:val="center"/>
          </w:tcPr>
          <w:p w14:paraId="31DA93F5"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&lt;2.4</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cm/m (n</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680)</w:t>
            </w:r>
          </w:p>
        </w:tc>
        <w:tc>
          <w:tcPr>
            <w:tcW w:w="1660" w:type="dxa"/>
            <w:tcBorders>
              <w:bottom w:val="single" w:sz="6" w:space="0" w:color="000000"/>
            </w:tcBorders>
            <w:shd w:val="clear" w:color="auto" w:fill="auto"/>
            <w:tcMar>
              <w:top w:w="0" w:type="dxa"/>
              <w:left w:w="108" w:type="dxa"/>
              <w:bottom w:w="0" w:type="dxa"/>
              <w:right w:w="108" w:type="dxa"/>
            </w:tcMar>
            <w:vAlign w:val="center"/>
          </w:tcPr>
          <w:p w14:paraId="296AFD9D" w14:textId="77777777" w:rsidR="009F175D" w:rsidRPr="00233F41" w:rsidRDefault="009F175D" w:rsidP="00B53565">
            <w:pPr>
              <w:pStyle w:val="Standard"/>
              <w:widowControl w:val="0"/>
              <w:spacing w:after="0" w:line="240" w:lineRule="auto"/>
              <w:jc w:val="center"/>
              <w:rPr>
                <w:rFonts w:ascii="Palatino Linotype" w:hAnsi="Palatino Linotype"/>
                <w:lang w:val="en-US"/>
              </w:rPr>
            </w:pPr>
            <w:r w:rsidRPr="000D2F35">
              <w:rPr>
                <w:rFonts w:ascii="Palatino Linotype" w:eastAsia="Liberation Serif" w:hAnsi="Palatino Linotype" w:cs="Liberation Serif"/>
                <w:lang w:val="en-US"/>
              </w:rPr>
              <w:t>≥2.4</w:t>
            </w:r>
            <w:r>
              <w:rPr>
                <w:rFonts w:ascii="Palatino Linotype" w:eastAsia="Liberation Serif" w:hAnsi="Palatino Linotype" w:cs="Liberation Serif"/>
                <w:lang w:val="en-US"/>
              </w:rPr>
              <w:t xml:space="preserve"> </w:t>
            </w:r>
            <w:r w:rsidRPr="000D2F35">
              <w:rPr>
                <w:rFonts w:ascii="Palatino Linotype" w:eastAsia="Liberation Serif" w:hAnsi="Palatino Linotype" w:cs="Liberation Serif"/>
                <w:lang w:val="en-US"/>
              </w:rPr>
              <w:t xml:space="preserve">cm/m </w:t>
            </w:r>
            <w:r w:rsidRPr="000D2F35">
              <w:rPr>
                <w:rFonts w:ascii="Palatino Linotype" w:eastAsia="Palatino Linotype" w:hAnsi="Palatino Linotype" w:cs="Palatino Linotype"/>
                <w:lang w:val="en-US"/>
              </w:rPr>
              <w:t>(n</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118)</w:t>
            </w:r>
          </w:p>
        </w:tc>
        <w:tc>
          <w:tcPr>
            <w:tcW w:w="1893" w:type="dxa"/>
            <w:tcBorders>
              <w:bottom w:val="single" w:sz="6" w:space="0" w:color="000000"/>
            </w:tcBorders>
            <w:shd w:val="clear" w:color="auto" w:fill="auto"/>
            <w:tcMar>
              <w:top w:w="0" w:type="dxa"/>
              <w:left w:w="108" w:type="dxa"/>
              <w:bottom w:w="0" w:type="dxa"/>
              <w:right w:w="108" w:type="dxa"/>
            </w:tcMar>
            <w:vAlign w:val="center"/>
          </w:tcPr>
          <w:p w14:paraId="08904130"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P value</w:t>
            </w:r>
          </w:p>
        </w:tc>
        <w:tc>
          <w:tcPr>
            <w:tcW w:w="2418" w:type="dxa"/>
            <w:tcBorders>
              <w:bottom w:val="single" w:sz="6" w:space="0" w:color="000000"/>
            </w:tcBorders>
            <w:shd w:val="clear" w:color="auto" w:fill="auto"/>
            <w:tcMar>
              <w:top w:w="0" w:type="dxa"/>
              <w:left w:w="108" w:type="dxa"/>
              <w:bottom w:w="0" w:type="dxa"/>
              <w:right w:w="108" w:type="dxa"/>
            </w:tcMar>
            <w:vAlign w:val="center"/>
          </w:tcPr>
          <w:p w14:paraId="2121770D"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&lt;2.0</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cm/m² (n</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466)</w:t>
            </w:r>
          </w:p>
        </w:tc>
        <w:tc>
          <w:tcPr>
            <w:tcW w:w="1994" w:type="dxa"/>
            <w:tcBorders>
              <w:bottom w:val="single" w:sz="6" w:space="0" w:color="000000"/>
            </w:tcBorders>
            <w:shd w:val="clear" w:color="auto" w:fill="auto"/>
            <w:tcMar>
              <w:top w:w="0" w:type="dxa"/>
              <w:left w:w="108" w:type="dxa"/>
              <w:bottom w:w="0" w:type="dxa"/>
              <w:right w:w="108" w:type="dxa"/>
            </w:tcMar>
            <w:vAlign w:val="center"/>
          </w:tcPr>
          <w:p w14:paraId="1BE0F26F" w14:textId="77777777" w:rsidR="009F175D" w:rsidRPr="00233F41" w:rsidRDefault="009F175D" w:rsidP="00B53565">
            <w:pPr>
              <w:pStyle w:val="Standard"/>
              <w:widowControl w:val="0"/>
              <w:spacing w:after="0" w:line="240" w:lineRule="auto"/>
              <w:jc w:val="center"/>
              <w:rPr>
                <w:rFonts w:ascii="Palatino Linotype" w:hAnsi="Palatino Linotype"/>
                <w:lang w:val="en-US"/>
              </w:rPr>
            </w:pPr>
            <w:r w:rsidRPr="000D2F35">
              <w:rPr>
                <w:rFonts w:ascii="Palatino Linotype" w:eastAsia="Liberation Serif" w:hAnsi="Palatino Linotype" w:cs="Liberation Serif"/>
                <w:lang w:val="en-US"/>
              </w:rPr>
              <w:t>≥</w:t>
            </w:r>
            <w:r w:rsidRPr="000D2F35">
              <w:rPr>
                <w:rFonts w:ascii="Palatino Linotype" w:eastAsia="Palatino Linotype" w:hAnsi="Palatino Linotype" w:cs="Palatino Linotype"/>
                <w:lang w:val="en-US"/>
              </w:rPr>
              <w:t>2.0</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cm/m² (n</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316)</w:t>
            </w:r>
          </w:p>
        </w:tc>
        <w:tc>
          <w:tcPr>
            <w:tcW w:w="1362" w:type="dxa"/>
            <w:tcBorders>
              <w:bottom w:val="single" w:sz="6" w:space="0" w:color="000000"/>
            </w:tcBorders>
            <w:shd w:val="clear" w:color="auto" w:fill="auto"/>
            <w:tcMar>
              <w:top w:w="0" w:type="dxa"/>
              <w:left w:w="108" w:type="dxa"/>
              <w:bottom w:w="0" w:type="dxa"/>
              <w:right w:w="108" w:type="dxa"/>
            </w:tcMar>
            <w:vAlign w:val="center"/>
          </w:tcPr>
          <w:p w14:paraId="1FC15575" w14:textId="77777777" w:rsidR="009F175D" w:rsidRPr="00233F41" w:rsidRDefault="009F175D" w:rsidP="00B53565">
            <w:pPr>
              <w:pStyle w:val="Standard"/>
              <w:widowControl w:val="0"/>
              <w:spacing w:after="0" w:line="240" w:lineRule="auto"/>
              <w:jc w:val="center"/>
              <w:rPr>
                <w:rFonts w:ascii="Palatino Linotype" w:hAnsi="Palatino Linotype"/>
                <w:lang w:val="en-US"/>
              </w:rPr>
            </w:pPr>
            <w:r w:rsidRPr="000D2F35">
              <w:rPr>
                <w:rFonts w:ascii="Palatino Linotype" w:eastAsia="Palatino Linotype" w:hAnsi="Palatino Linotype" w:cs="Palatino Linotype"/>
                <w:lang w:val="en-US"/>
              </w:rPr>
              <w:t>P value</w:t>
            </w:r>
          </w:p>
        </w:tc>
      </w:tr>
      <w:tr w:rsidR="009F175D" w:rsidRPr="000D2F35" w14:paraId="250D092B" w14:textId="77777777" w:rsidTr="00B53565">
        <w:trPr>
          <w:trHeight w:val="297"/>
        </w:trPr>
        <w:tc>
          <w:tcPr>
            <w:tcW w:w="3031" w:type="dxa"/>
            <w:tcBorders>
              <w:top w:val="single" w:sz="6" w:space="0" w:color="000000"/>
            </w:tcBorders>
            <w:shd w:val="clear" w:color="auto" w:fill="auto"/>
            <w:tcMar>
              <w:top w:w="0" w:type="dxa"/>
              <w:left w:w="108" w:type="dxa"/>
              <w:bottom w:w="0" w:type="dxa"/>
              <w:right w:w="108" w:type="dxa"/>
            </w:tcMar>
          </w:tcPr>
          <w:p w14:paraId="091A883C"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Age (year) (IQR points: lower, higher)</w:t>
            </w:r>
          </w:p>
        </w:tc>
        <w:tc>
          <w:tcPr>
            <w:tcW w:w="1328" w:type="dxa"/>
            <w:tcBorders>
              <w:top w:val="single" w:sz="6" w:space="0" w:color="000000"/>
            </w:tcBorders>
            <w:shd w:val="clear" w:color="auto" w:fill="auto"/>
            <w:tcMar>
              <w:top w:w="0" w:type="dxa"/>
              <w:left w:w="108" w:type="dxa"/>
              <w:bottom w:w="0" w:type="dxa"/>
              <w:right w:w="108" w:type="dxa"/>
            </w:tcMar>
            <w:vAlign w:val="center"/>
          </w:tcPr>
          <w:p w14:paraId="59E92D34"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62.3</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11.8 (53.1, 71.7) </w:t>
            </w:r>
          </w:p>
        </w:tc>
        <w:tc>
          <w:tcPr>
            <w:tcW w:w="1660" w:type="dxa"/>
            <w:tcBorders>
              <w:top w:val="single" w:sz="6" w:space="0" w:color="000000"/>
            </w:tcBorders>
            <w:shd w:val="clear" w:color="auto" w:fill="auto"/>
            <w:tcMar>
              <w:top w:w="0" w:type="dxa"/>
              <w:left w:w="108" w:type="dxa"/>
              <w:bottom w:w="0" w:type="dxa"/>
              <w:right w:w="108" w:type="dxa"/>
            </w:tcMar>
            <w:vAlign w:val="center"/>
          </w:tcPr>
          <w:p w14:paraId="617801B3"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70.7</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9.3 (66.5, 77.4)</w:t>
            </w:r>
          </w:p>
        </w:tc>
        <w:tc>
          <w:tcPr>
            <w:tcW w:w="1893" w:type="dxa"/>
            <w:tcBorders>
              <w:top w:val="single" w:sz="6" w:space="0" w:color="000000"/>
            </w:tcBorders>
            <w:shd w:val="clear" w:color="auto" w:fill="auto"/>
            <w:tcMar>
              <w:top w:w="0" w:type="dxa"/>
              <w:left w:w="108" w:type="dxa"/>
              <w:bottom w:w="0" w:type="dxa"/>
              <w:right w:w="108" w:type="dxa"/>
            </w:tcMar>
            <w:vAlign w:val="center"/>
          </w:tcPr>
          <w:p w14:paraId="53E619C0"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&lt;.001</w:t>
            </w:r>
          </w:p>
        </w:tc>
        <w:tc>
          <w:tcPr>
            <w:tcW w:w="2418" w:type="dxa"/>
            <w:tcBorders>
              <w:top w:val="single" w:sz="6" w:space="0" w:color="000000"/>
            </w:tcBorders>
            <w:shd w:val="clear" w:color="auto" w:fill="auto"/>
            <w:tcMar>
              <w:top w:w="0" w:type="dxa"/>
              <w:left w:w="108" w:type="dxa"/>
              <w:bottom w:w="0" w:type="dxa"/>
              <w:right w:w="108" w:type="dxa"/>
            </w:tcMar>
            <w:vAlign w:val="center"/>
          </w:tcPr>
          <w:p w14:paraId="3D76BFE7"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60.3</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11.6 (51.7, 68.4)</w:t>
            </w:r>
          </w:p>
        </w:tc>
        <w:tc>
          <w:tcPr>
            <w:tcW w:w="1994" w:type="dxa"/>
            <w:tcBorders>
              <w:top w:val="single" w:sz="6" w:space="0" w:color="000000"/>
            </w:tcBorders>
            <w:shd w:val="clear" w:color="auto" w:fill="auto"/>
            <w:tcMar>
              <w:top w:w="0" w:type="dxa"/>
              <w:left w:w="108" w:type="dxa"/>
              <w:bottom w:w="0" w:type="dxa"/>
              <w:right w:w="108" w:type="dxa"/>
            </w:tcMar>
            <w:vAlign w:val="center"/>
          </w:tcPr>
          <w:p w14:paraId="0FACE301"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68.2</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10.5 (62.6, 76.3)</w:t>
            </w:r>
          </w:p>
        </w:tc>
        <w:tc>
          <w:tcPr>
            <w:tcW w:w="1362" w:type="dxa"/>
            <w:tcBorders>
              <w:top w:val="single" w:sz="6" w:space="0" w:color="000000"/>
            </w:tcBorders>
            <w:shd w:val="clear" w:color="auto" w:fill="auto"/>
            <w:tcMar>
              <w:top w:w="0" w:type="dxa"/>
              <w:left w:w="108" w:type="dxa"/>
              <w:bottom w:w="0" w:type="dxa"/>
              <w:right w:w="108" w:type="dxa"/>
            </w:tcMar>
            <w:vAlign w:val="center"/>
          </w:tcPr>
          <w:p w14:paraId="768D47EB"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&lt;.001</w:t>
            </w:r>
          </w:p>
        </w:tc>
      </w:tr>
      <w:tr w:rsidR="009F175D" w:rsidRPr="000D2F35" w14:paraId="0B209CDB" w14:textId="77777777" w:rsidTr="00B53565">
        <w:trPr>
          <w:trHeight w:val="297"/>
        </w:trPr>
        <w:tc>
          <w:tcPr>
            <w:tcW w:w="3031" w:type="dxa"/>
            <w:shd w:val="clear" w:color="auto" w:fill="auto"/>
            <w:tcMar>
              <w:top w:w="0" w:type="dxa"/>
              <w:left w:w="108" w:type="dxa"/>
              <w:bottom w:w="0" w:type="dxa"/>
              <w:right w:w="108" w:type="dxa"/>
            </w:tcMar>
          </w:tcPr>
          <w:p w14:paraId="002587C6" w14:textId="77777777" w:rsidR="009F175D" w:rsidRPr="00A06F08" w:rsidRDefault="009F175D" w:rsidP="00B53565">
            <w:pPr>
              <w:pStyle w:val="Standard"/>
              <w:widowControl w:val="0"/>
              <w:spacing w:after="0" w:line="240" w:lineRule="auto"/>
              <w:rPr>
                <w:rFonts w:ascii="Palatino Linotype" w:hAnsi="Palatino Linotype"/>
                <w:lang w:val="en-US"/>
              </w:rPr>
            </w:pPr>
            <w:r w:rsidRPr="000D2F35">
              <w:rPr>
                <w:rFonts w:ascii="Palatino Linotype" w:eastAsia="Palatino Linotype" w:hAnsi="Palatino Linotype" w:cs="Palatino Linotype"/>
                <w:lang w:val="en-US"/>
              </w:rPr>
              <w:t>Overweight</w:t>
            </w:r>
          </w:p>
        </w:tc>
        <w:tc>
          <w:tcPr>
            <w:tcW w:w="1328" w:type="dxa"/>
            <w:shd w:val="clear" w:color="auto" w:fill="auto"/>
            <w:tcMar>
              <w:top w:w="0" w:type="dxa"/>
              <w:left w:w="108" w:type="dxa"/>
              <w:bottom w:w="0" w:type="dxa"/>
              <w:right w:w="108" w:type="dxa"/>
            </w:tcMar>
            <w:vAlign w:val="center"/>
          </w:tcPr>
          <w:p w14:paraId="3AD65F8B"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w:t>
            </w:r>
          </w:p>
        </w:tc>
        <w:tc>
          <w:tcPr>
            <w:tcW w:w="1660" w:type="dxa"/>
            <w:shd w:val="clear" w:color="auto" w:fill="auto"/>
            <w:tcMar>
              <w:top w:w="0" w:type="dxa"/>
              <w:left w:w="108" w:type="dxa"/>
              <w:bottom w:w="0" w:type="dxa"/>
              <w:right w:w="108" w:type="dxa"/>
            </w:tcMar>
            <w:vAlign w:val="center"/>
          </w:tcPr>
          <w:p w14:paraId="4D1C1C35"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1893" w:type="dxa"/>
            <w:shd w:val="clear" w:color="auto" w:fill="auto"/>
            <w:tcMar>
              <w:top w:w="0" w:type="dxa"/>
              <w:left w:w="108" w:type="dxa"/>
              <w:bottom w:w="0" w:type="dxa"/>
              <w:right w:w="108" w:type="dxa"/>
            </w:tcMar>
            <w:vAlign w:val="center"/>
          </w:tcPr>
          <w:p w14:paraId="4A72F4C5"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.201</w:t>
            </w:r>
          </w:p>
        </w:tc>
        <w:tc>
          <w:tcPr>
            <w:tcW w:w="2418" w:type="dxa"/>
            <w:shd w:val="clear" w:color="auto" w:fill="auto"/>
            <w:tcMar>
              <w:top w:w="0" w:type="dxa"/>
              <w:left w:w="108" w:type="dxa"/>
              <w:bottom w:w="0" w:type="dxa"/>
              <w:right w:w="108" w:type="dxa"/>
            </w:tcMar>
            <w:vAlign w:val="center"/>
          </w:tcPr>
          <w:p w14:paraId="37250967"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1994" w:type="dxa"/>
            <w:shd w:val="clear" w:color="auto" w:fill="auto"/>
            <w:tcMar>
              <w:top w:w="0" w:type="dxa"/>
              <w:left w:w="108" w:type="dxa"/>
              <w:bottom w:w="0" w:type="dxa"/>
              <w:right w:w="108" w:type="dxa"/>
            </w:tcMar>
            <w:vAlign w:val="center"/>
          </w:tcPr>
          <w:p w14:paraId="22E6741C"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1362" w:type="dxa"/>
            <w:shd w:val="clear" w:color="auto" w:fill="auto"/>
            <w:tcMar>
              <w:top w:w="0" w:type="dxa"/>
              <w:left w:w="108" w:type="dxa"/>
              <w:bottom w:w="0" w:type="dxa"/>
              <w:right w:w="108" w:type="dxa"/>
            </w:tcMar>
            <w:vAlign w:val="center"/>
          </w:tcPr>
          <w:p w14:paraId="7E0118C8"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&lt;.001</w:t>
            </w:r>
          </w:p>
        </w:tc>
      </w:tr>
      <w:tr w:rsidR="009F175D" w:rsidRPr="000D2F35" w14:paraId="410CCA22" w14:textId="77777777" w:rsidTr="00B53565">
        <w:trPr>
          <w:trHeight w:val="297"/>
        </w:trPr>
        <w:tc>
          <w:tcPr>
            <w:tcW w:w="3031" w:type="dxa"/>
            <w:shd w:val="clear" w:color="auto" w:fill="auto"/>
            <w:tcMar>
              <w:top w:w="0" w:type="dxa"/>
              <w:left w:w="108" w:type="dxa"/>
              <w:bottom w:w="0" w:type="dxa"/>
              <w:right w:w="108" w:type="dxa"/>
            </w:tcMar>
          </w:tcPr>
          <w:p w14:paraId="7D2E3C1F"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No (BMI</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&lt;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25</w:t>
            </w:r>
            <w:r>
              <w:rPr>
                <w:rFonts w:ascii="Palatino Linotype" w:eastAsia="Palatino Linotype" w:hAnsi="Palatino Linotype" w:cs="Palatino Linotype"/>
                <w:lang w:val="en-US"/>
              </w:rPr>
              <w:t xml:space="preserve"> kg/m</w:t>
            </w:r>
            <w:r w:rsidRPr="007B6738">
              <w:rPr>
                <w:rFonts w:ascii="Palatino Linotype" w:eastAsia="Palatino Linotype" w:hAnsi="Palatino Linotype" w:cs="Palatino Linotype"/>
                <w:vertAlign w:val="superscript"/>
                <w:lang w:val="en-US"/>
              </w:rPr>
              <w:t>2</w:t>
            </w:r>
            <w:r w:rsidRPr="000D2F35">
              <w:rPr>
                <w:rFonts w:ascii="Palatino Linotype" w:eastAsia="Palatino Linotype" w:hAnsi="Palatino Linotype" w:cs="Palatino Linotype"/>
                <w:lang w:val="en-US"/>
              </w:rPr>
              <w:t>) (%) </w:t>
            </w:r>
          </w:p>
        </w:tc>
        <w:tc>
          <w:tcPr>
            <w:tcW w:w="1328" w:type="dxa"/>
            <w:shd w:val="clear" w:color="auto" w:fill="auto"/>
            <w:tcMar>
              <w:top w:w="0" w:type="dxa"/>
              <w:left w:w="108" w:type="dxa"/>
              <w:bottom w:w="0" w:type="dxa"/>
              <w:right w:w="108" w:type="dxa"/>
            </w:tcMar>
            <w:vAlign w:val="center"/>
          </w:tcPr>
          <w:p w14:paraId="71C564CC"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249 (36.6)</w:t>
            </w:r>
          </w:p>
        </w:tc>
        <w:tc>
          <w:tcPr>
            <w:tcW w:w="1660" w:type="dxa"/>
            <w:shd w:val="clear" w:color="auto" w:fill="auto"/>
            <w:tcMar>
              <w:top w:w="0" w:type="dxa"/>
              <w:left w:w="108" w:type="dxa"/>
              <w:bottom w:w="0" w:type="dxa"/>
              <w:right w:w="108" w:type="dxa"/>
            </w:tcMar>
            <w:vAlign w:val="center"/>
          </w:tcPr>
          <w:p w14:paraId="3CB8E9C2"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36 (30.5)</w:t>
            </w:r>
          </w:p>
        </w:tc>
        <w:tc>
          <w:tcPr>
            <w:tcW w:w="1893" w:type="dxa"/>
            <w:shd w:val="clear" w:color="auto" w:fill="auto"/>
            <w:tcMar>
              <w:top w:w="0" w:type="dxa"/>
              <w:left w:w="108" w:type="dxa"/>
              <w:bottom w:w="0" w:type="dxa"/>
              <w:right w:w="108" w:type="dxa"/>
            </w:tcMar>
            <w:vAlign w:val="center"/>
          </w:tcPr>
          <w:p w14:paraId="1CEC96DD"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2418" w:type="dxa"/>
            <w:shd w:val="clear" w:color="auto" w:fill="auto"/>
            <w:tcMar>
              <w:top w:w="0" w:type="dxa"/>
              <w:left w:w="108" w:type="dxa"/>
              <w:bottom w:w="0" w:type="dxa"/>
              <w:right w:w="108" w:type="dxa"/>
            </w:tcMar>
            <w:vAlign w:val="center"/>
          </w:tcPr>
          <w:p w14:paraId="3B645887"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108 (23.2)</w:t>
            </w:r>
          </w:p>
        </w:tc>
        <w:tc>
          <w:tcPr>
            <w:tcW w:w="1994" w:type="dxa"/>
            <w:shd w:val="clear" w:color="auto" w:fill="auto"/>
            <w:tcMar>
              <w:top w:w="0" w:type="dxa"/>
              <w:left w:w="108" w:type="dxa"/>
              <w:bottom w:w="0" w:type="dxa"/>
              <w:right w:w="108" w:type="dxa"/>
            </w:tcMar>
            <w:vAlign w:val="center"/>
          </w:tcPr>
          <w:p w14:paraId="13A50E62"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172 (54.4)</w:t>
            </w:r>
          </w:p>
        </w:tc>
        <w:tc>
          <w:tcPr>
            <w:tcW w:w="1362" w:type="dxa"/>
            <w:shd w:val="clear" w:color="auto" w:fill="auto"/>
            <w:tcMar>
              <w:top w:w="0" w:type="dxa"/>
              <w:left w:w="108" w:type="dxa"/>
              <w:bottom w:w="0" w:type="dxa"/>
              <w:right w:w="108" w:type="dxa"/>
            </w:tcMar>
            <w:vAlign w:val="center"/>
          </w:tcPr>
          <w:p w14:paraId="3E258930"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r>
      <w:tr w:rsidR="009F175D" w:rsidRPr="000D2F35" w14:paraId="5AC30DA7" w14:textId="77777777" w:rsidTr="00B53565">
        <w:trPr>
          <w:trHeight w:val="297"/>
        </w:trPr>
        <w:tc>
          <w:tcPr>
            <w:tcW w:w="3031" w:type="dxa"/>
            <w:shd w:val="clear" w:color="auto" w:fill="auto"/>
            <w:tcMar>
              <w:top w:w="0" w:type="dxa"/>
              <w:left w:w="108" w:type="dxa"/>
              <w:bottom w:w="0" w:type="dxa"/>
              <w:right w:w="108" w:type="dxa"/>
            </w:tcMar>
          </w:tcPr>
          <w:p w14:paraId="22B35012" w14:textId="77777777" w:rsidR="009F175D" w:rsidRPr="00A06F08" w:rsidRDefault="009F175D" w:rsidP="00B53565">
            <w:pPr>
              <w:pStyle w:val="Standard"/>
              <w:widowControl w:val="0"/>
              <w:spacing w:after="0" w:line="240" w:lineRule="auto"/>
              <w:rPr>
                <w:rFonts w:ascii="Palatino Linotype" w:hAnsi="Palatino Linotype"/>
                <w:lang w:val="en-US"/>
              </w:rPr>
            </w:pPr>
            <w:r w:rsidRPr="000D2F35">
              <w:rPr>
                <w:rFonts w:ascii="Palatino Linotype" w:eastAsia="Palatino Linotype" w:hAnsi="Palatino Linotype" w:cs="Palatino Linotype"/>
                <w:lang w:val="en-US"/>
              </w:rPr>
              <w:t>     Yes (BMI</w:t>
            </w:r>
            <w:r>
              <w:rPr>
                <w:rFonts w:ascii="Palatino Linotype" w:eastAsia="Palatino Linotype" w:hAnsi="Palatino Linotype" w:cs="Palatino Linotype"/>
                <w:lang w:val="en-US"/>
              </w:rPr>
              <w:t xml:space="preserve"> </w:t>
            </w:r>
            <w:r w:rsidRPr="000D2F35">
              <w:rPr>
                <w:rFonts w:ascii="Palatino Linotype" w:eastAsia="Liberation Serif" w:hAnsi="Palatino Linotype" w:cs="Liberation Serif"/>
                <w:lang w:val="en-US"/>
              </w:rPr>
              <w:t>≥</w:t>
            </w:r>
            <w:r>
              <w:rPr>
                <w:rFonts w:ascii="Palatino Linotype" w:eastAsia="Liberation Serif" w:hAnsi="Palatino Linotype" w:cs="Liberation Serif"/>
                <w:lang w:val="en-US"/>
              </w:rPr>
              <w:t xml:space="preserve"> </w:t>
            </w:r>
            <w:r w:rsidRPr="000D2F35">
              <w:rPr>
                <w:rFonts w:ascii="Palatino Linotype" w:eastAsia="Liberation Serif" w:hAnsi="Palatino Linotype" w:cs="Liberation Serif"/>
                <w:lang w:val="en-US"/>
              </w:rPr>
              <w:t>25</w:t>
            </w:r>
            <w:r>
              <w:rPr>
                <w:rFonts w:ascii="Palatino Linotype" w:eastAsia="Liberation Serif" w:hAnsi="Palatino Linotype" w:cs="Liberation Serif"/>
                <w:lang w:val="en-US"/>
              </w:rPr>
              <w:t xml:space="preserve"> kg/m</w:t>
            </w:r>
            <w:r w:rsidRPr="007B6738">
              <w:rPr>
                <w:rFonts w:ascii="Palatino Linotype" w:eastAsia="Liberation Serif" w:hAnsi="Palatino Linotype" w:cs="Liberation Serif"/>
                <w:vertAlign w:val="superscript"/>
                <w:lang w:val="en-US"/>
              </w:rPr>
              <w:t>2</w:t>
            </w:r>
            <w:r w:rsidRPr="000D2F35">
              <w:rPr>
                <w:rFonts w:ascii="Palatino Linotype" w:eastAsia="Liberation Serif" w:hAnsi="Palatino Linotype" w:cs="Liberation Serif"/>
                <w:lang w:val="en-US"/>
              </w:rPr>
              <w:t xml:space="preserve">) </w:t>
            </w:r>
            <w:r w:rsidRPr="000D2F35">
              <w:rPr>
                <w:rFonts w:ascii="Palatino Linotype" w:eastAsia="Palatino Linotype" w:hAnsi="Palatino Linotype" w:cs="Palatino Linotype"/>
                <w:lang w:val="en-US"/>
              </w:rPr>
              <w:t>(%) </w:t>
            </w:r>
          </w:p>
        </w:tc>
        <w:tc>
          <w:tcPr>
            <w:tcW w:w="1328" w:type="dxa"/>
            <w:shd w:val="clear" w:color="auto" w:fill="auto"/>
            <w:tcMar>
              <w:top w:w="0" w:type="dxa"/>
              <w:left w:w="108" w:type="dxa"/>
              <w:bottom w:w="0" w:type="dxa"/>
              <w:right w:w="108" w:type="dxa"/>
            </w:tcMar>
            <w:vAlign w:val="center"/>
          </w:tcPr>
          <w:p w14:paraId="54139496"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431 (63.4)</w:t>
            </w:r>
          </w:p>
        </w:tc>
        <w:tc>
          <w:tcPr>
            <w:tcW w:w="1660" w:type="dxa"/>
            <w:shd w:val="clear" w:color="auto" w:fill="auto"/>
            <w:tcMar>
              <w:top w:w="0" w:type="dxa"/>
              <w:left w:w="108" w:type="dxa"/>
              <w:bottom w:w="0" w:type="dxa"/>
              <w:right w:w="108" w:type="dxa"/>
            </w:tcMar>
            <w:vAlign w:val="center"/>
          </w:tcPr>
          <w:p w14:paraId="0E38145D"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82 (69.5)</w:t>
            </w:r>
          </w:p>
        </w:tc>
        <w:tc>
          <w:tcPr>
            <w:tcW w:w="1893" w:type="dxa"/>
            <w:shd w:val="clear" w:color="auto" w:fill="auto"/>
            <w:tcMar>
              <w:top w:w="0" w:type="dxa"/>
              <w:left w:w="108" w:type="dxa"/>
              <w:bottom w:w="0" w:type="dxa"/>
              <w:right w:w="108" w:type="dxa"/>
            </w:tcMar>
            <w:vAlign w:val="center"/>
          </w:tcPr>
          <w:p w14:paraId="1871ED68"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2418" w:type="dxa"/>
            <w:shd w:val="clear" w:color="auto" w:fill="auto"/>
            <w:tcMar>
              <w:top w:w="0" w:type="dxa"/>
              <w:left w:w="108" w:type="dxa"/>
              <w:bottom w:w="0" w:type="dxa"/>
              <w:right w:w="108" w:type="dxa"/>
            </w:tcMar>
            <w:vAlign w:val="center"/>
          </w:tcPr>
          <w:p w14:paraId="65AD7C68"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358 (76.8)</w:t>
            </w:r>
          </w:p>
        </w:tc>
        <w:tc>
          <w:tcPr>
            <w:tcW w:w="1994" w:type="dxa"/>
            <w:shd w:val="clear" w:color="auto" w:fill="auto"/>
            <w:tcMar>
              <w:top w:w="0" w:type="dxa"/>
              <w:left w:w="108" w:type="dxa"/>
              <w:bottom w:w="0" w:type="dxa"/>
              <w:right w:w="108" w:type="dxa"/>
            </w:tcMar>
            <w:vAlign w:val="center"/>
          </w:tcPr>
          <w:p w14:paraId="4B8A8283"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144 (45.6)</w:t>
            </w:r>
          </w:p>
        </w:tc>
        <w:tc>
          <w:tcPr>
            <w:tcW w:w="1362" w:type="dxa"/>
            <w:shd w:val="clear" w:color="auto" w:fill="auto"/>
            <w:tcMar>
              <w:top w:w="0" w:type="dxa"/>
              <w:left w:w="108" w:type="dxa"/>
              <w:bottom w:w="0" w:type="dxa"/>
              <w:right w:w="108" w:type="dxa"/>
            </w:tcMar>
            <w:vAlign w:val="center"/>
          </w:tcPr>
          <w:p w14:paraId="1BBDC88A"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r>
      <w:tr w:rsidR="009F175D" w:rsidRPr="000D2F35" w14:paraId="71A3E89D" w14:textId="77777777" w:rsidTr="00B53565">
        <w:trPr>
          <w:trHeight w:val="297"/>
        </w:trPr>
        <w:tc>
          <w:tcPr>
            <w:tcW w:w="3031" w:type="dxa"/>
            <w:shd w:val="clear" w:color="auto" w:fill="auto"/>
            <w:tcMar>
              <w:top w:w="0" w:type="dxa"/>
              <w:left w:w="108" w:type="dxa"/>
              <w:bottom w:w="0" w:type="dxa"/>
              <w:right w:w="108" w:type="dxa"/>
            </w:tcMar>
          </w:tcPr>
          <w:p w14:paraId="07EFB05D" w14:textId="77777777" w:rsidR="009F175D" w:rsidRPr="00A06F08" w:rsidRDefault="009F175D" w:rsidP="00B53565">
            <w:pPr>
              <w:pStyle w:val="Standard"/>
              <w:widowControl w:val="0"/>
              <w:spacing w:after="0" w:line="240" w:lineRule="auto"/>
              <w:rPr>
                <w:rFonts w:ascii="Palatino Linotype" w:hAnsi="Palatino Linotype"/>
                <w:lang w:val="en-US"/>
              </w:rPr>
            </w:pPr>
            <w:r w:rsidRPr="000D2F35">
              <w:rPr>
                <w:rFonts w:ascii="Palatino Linotype" w:eastAsia="Palatino Linotype" w:hAnsi="Palatino Linotype" w:cs="Palatino Linotype"/>
                <w:lang w:val="en-US"/>
              </w:rPr>
              <w:t>BSA (m</w:t>
            </w:r>
            <w:r w:rsidRPr="000D2F35">
              <w:rPr>
                <w:rFonts w:ascii="Palatino Linotype" w:eastAsia="Palatino Linotype" w:hAnsi="Palatino Linotype" w:cs="Palatino Linotype"/>
                <w:vertAlign w:val="superscript"/>
                <w:lang w:val="en-US"/>
              </w:rPr>
              <w:t>2</w:t>
            </w:r>
            <w:r w:rsidRPr="000D2F35">
              <w:rPr>
                <w:rFonts w:ascii="Palatino Linotype" w:eastAsia="Palatino Linotype" w:hAnsi="Palatino Linotype" w:cs="Palatino Linotype"/>
                <w:lang w:val="en-US"/>
              </w:rPr>
              <w:t>)</w:t>
            </w:r>
          </w:p>
        </w:tc>
        <w:tc>
          <w:tcPr>
            <w:tcW w:w="1328" w:type="dxa"/>
            <w:shd w:val="clear" w:color="auto" w:fill="auto"/>
            <w:tcMar>
              <w:top w:w="0" w:type="dxa"/>
              <w:left w:w="108" w:type="dxa"/>
              <w:bottom w:w="0" w:type="dxa"/>
              <w:right w:w="108" w:type="dxa"/>
            </w:tcMar>
            <w:vAlign w:val="center"/>
          </w:tcPr>
          <w:p w14:paraId="114D9A75"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1.82</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.2   </w:t>
            </w:r>
          </w:p>
        </w:tc>
        <w:tc>
          <w:tcPr>
            <w:tcW w:w="1660" w:type="dxa"/>
            <w:shd w:val="clear" w:color="auto" w:fill="auto"/>
            <w:tcMar>
              <w:top w:w="0" w:type="dxa"/>
              <w:left w:w="108" w:type="dxa"/>
              <w:bottom w:w="0" w:type="dxa"/>
              <w:right w:w="108" w:type="dxa"/>
            </w:tcMar>
            <w:vAlign w:val="center"/>
          </w:tcPr>
          <w:p w14:paraId="692B3698"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1.77</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.2</w:t>
            </w:r>
          </w:p>
        </w:tc>
        <w:tc>
          <w:tcPr>
            <w:tcW w:w="1893" w:type="dxa"/>
            <w:shd w:val="clear" w:color="auto" w:fill="auto"/>
            <w:tcMar>
              <w:top w:w="0" w:type="dxa"/>
              <w:left w:w="108" w:type="dxa"/>
              <w:bottom w:w="0" w:type="dxa"/>
              <w:right w:w="108" w:type="dxa"/>
            </w:tcMar>
            <w:vAlign w:val="center"/>
          </w:tcPr>
          <w:p w14:paraId="39DA58FC"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.010</w:t>
            </w:r>
          </w:p>
        </w:tc>
        <w:tc>
          <w:tcPr>
            <w:tcW w:w="2418" w:type="dxa"/>
            <w:shd w:val="clear" w:color="auto" w:fill="auto"/>
            <w:tcMar>
              <w:top w:w="0" w:type="dxa"/>
              <w:left w:w="108" w:type="dxa"/>
              <w:bottom w:w="0" w:type="dxa"/>
              <w:right w:w="108" w:type="dxa"/>
            </w:tcMar>
            <w:vAlign w:val="center"/>
          </w:tcPr>
          <w:p w14:paraId="08948761"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1.9</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.2</w:t>
            </w:r>
          </w:p>
        </w:tc>
        <w:tc>
          <w:tcPr>
            <w:tcW w:w="1994" w:type="dxa"/>
            <w:shd w:val="clear" w:color="auto" w:fill="auto"/>
            <w:tcMar>
              <w:top w:w="0" w:type="dxa"/>
              <w:left w:w="108" w:type="dxa"/>
              <w:bottom w:w="0" w:type="dxa"/>
              <w:right w:w="108" w:type="dxa"/>
            </w:tcMar>
            <w:vAlign w:val="center"/>
          </w:tcPr>
          <w:p w14:paraId="451A40D2"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1.7</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.1</w:t>
            </w:r>
          </w:p>
        </w:tc>
        <w:tc>
          <w:tcPr>
            <w:tcW w:w="1362" w:type="dxa"/>
            <w:shd w:val="clear" w:color="auto" w:fill="auto"/>
            <w:tcMar>
              <w:top w:w="0" w:type="dxa"/>
              <w:left w:w="108" w:type="dxa"/>
              <w:bottom w:w="0" w:type="dxa"/>
              <w:right w:w="108" w:type="dxa"/>
            </w:tcMar>
            <w:vAlign w:val="center"/>
          </w:tcPr>
          <w:p w14:paraId="1B35950E"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&lt;.001</w:t>
            </w:r>
          </w:p>
        </w:tc>
      </w:tr>
      <w:tr w:rsidR="009F175D" w:rsidRPr="000D2F35" w14:paraId="75B16D54" w14:textId="77777777" w:rsidTr="00B53565">
        <w:trPr>
          <w:trHeight w:val="297"/>
        </w:trPr>
        <w:tc>
          <w:tcPr>
            <w:tcW w:w="3031" w:type="dxa"/>
            <w:shd w:val="clear" w:color="auto" w:fill="auto"/>
            <w:tcMar>
              <w:top w:w="0" w:type="dxa"/>
              <w:left w:w="108" w:type="dxa"/>
              <w:bottom w:w="0" w:type="dxa"/>
              <w:right w:w="108" w:type="dxa"/>
            </w:tcMar>
          </w:tcPr>
          <w:p w14:paraId="381FC785" w14:textId="77777777" w:rsidR="009F175D" w:rsidRPr="00A06F08" w:rsidRDefault="009F175D" w:rsidP="00B53565">
            <w:pPr>
              <w:pStyle w:val="Standard"/>
              <w:widowControl w:val="0"/>
              <w:spacing w:after="0" w:line="240" w:lineRule="auto"/>
              <w:rPr>
                <w:rFonts w:ascii="Palatino Linotype" w:hAnsi="Palatino Linotype"/>
                <w:lang w:val="en-US"/>
              </w:rPr>
            </w:pPr>
            <w:r w:rsidRPr="000D2F35">
              <w:rPr>
                <w:rFonts w:ascii="Palatino Linotype" w:eastAsia="Palatino Linotype" w:hAnsi="Palatino Linotype" w:cs="Palatino Linotype"/>
                <w:lang w:val="en-US"/>
              </w:rPr>
              <w:t>Smoking history</w:t>
            </w:r>
            <w:r w:rsidRPr="000D2F35">
              <w:rPr>
                <w:rFonts w:ascii="Palatino Linotype" w:eastAsia="Palatino Linotype" w:hAnsi="Palatino Linotype" w:cs="Palatino Linotype"/>
                <w:vertAlign w:val="superscript"/>
                <w:lang w:val="en-US"/>
              </w:rPr>
              <w:t>1</w:t>
            </w:r>
          </w:p>
        </w:tc>
        <w:tc>
          <w:tcPr>
            <w:tcW w:w="1328" w:type="dxa"/>
            <w:shd w:val="clear" w:color="auto" w:fill="auto"/>
            <w:tcMar>
              <w:top w:w="0" w:type="dxa"/>
              <w:left w:w="108" w:type="dxa"/>
              <w:bottom w:w="0" w:type="dxa"/>
              <w:right w:w="108" w:type="dxa"/>
            </w:tcMar>
            <w:vAlign w:val="center"/>
          </w:tcPr>
          <w:p w14:paraId="36361627"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w:t>
            </w:r>
          </w:p>
        </w:tc>
        <w:tc>
          <w:tcPr>
            <w:tcW w:w="1660" w:type="dxa"/>
            <w:shd w:val="clear" w:color="auto" w:fill="auto"/>
            <w:tcMar>
              <w:top w:w="0" w:type="dxa"/>
              <w:left w:w="108" w:type="dxa"/>
              <w:bottom w:w="0" w:type="dxa"/>
              <w:right w:w="108" w:type="dxa"/>
            </w:tcMar>
            <w:vAlign w:val="center"/>
          </w:tcPr>
          <w:p w14:paraId="53FCB207"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1893" w:type="dxa"/>
            <w:shd w:val="clear" w:color="auto" w:fill="auto"/>
            <w:tcMar>
              <w:top w:w="0" w:type="dxa"/>
              <w:left w:w="108" w:type="dxa"/>
              <w:bottom w:w="0" w:type="dxa"/>
              <w:right w:w="108" w:type="dxa"/>
            </w:tcMar>
            <w:vAlign w:val="center"/>
          </w:tcPr>
          <w:p w14:paraId="2046AAE9"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.716</w:t>
            </w:r>
          </w:p>
        </w:tc>
        <w:tc>
          <w:tcPr>
            <w:tcW w:w="2418" w:type="dxa"/>
            <w:shd w:val="clear" w:color="auto" w:fill="auto"/>
            <w:tcMar>
              <w:top w:w="0" w:type="dxa"/>
              <w:left w:w="108" w:type="dxa"/>
              <w:bottom w:w="0" w:type="dxa"/>
              <w:right w:w="108" w:type="dxa"/>
            </w:tcMar>
            <w:vAlign w:val="center"/>
          </w:tcPr>
          <w:p w14:paraId="5217637E"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w:t>
            </w:r>
          </w:p>
        </w:tc>
        <w:tc>
          <w:tcPr>
            <w:tcW w:w="1994" w:type="dxa"/>
            <w:shd w:val="clear" w:color="auto" w:fill="auto"/>
            <w:tcMar>
              <w:top w:w="0" w:type="dxa"/>
              <w:left w:w="108" w:type="dxa"/>
              <w:bottom w:w="0" w:type="dxa"/>
              <w:right w:w="108" w:type="dxa"/>
            </w:tcMar>
            <w:vAlign w:val="center"/>
          </w:tcPr>
          <w:p w14:paraId="6650B11D"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w:t>
            </w:r>
          </w:p>
        </w:tc>
        <w:tc>
          <w:tcPr>
            <w:tcW w:w="1362" w:type="dxa"/>
            <w:shd w:val="clear" w:color="auto" w:fill="auto"/>
            <w:tcMar>
              <w:top w:w="0" w:type="dxa"/>
              <w:left w:w="108" w:type="dxa"/>
              <w:bottom w:w="0" w:type="dxa"/>
              <w:right w:w="108" w:type="dxa"/>
            </w:tcMar>
            <w:vAlign w:val="center"/>
          </w:tcPr>
          <w:p w14:paraId="40A7854B"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.123</w:t>
            </w:r>
          </w:p>
        </w:tc>
      </w:tr>
      <w:tr w:rsidR="009F175D" w:rsidRPr="000D2F35" w14:paraId="28C8F050" w14:textId="77777777" w:rsidTr="00B53565">
        <w:trPr>
          <w:trHeight w:val="297"/>
        </w:trPr>
        <w:tc>
          <w:tcPr>
            <w:tcW w:w="3031" w:type="dxa"/>
            <w:shd w:val="clear" w:color="auto" w:fill="auto"/>
            <w:tcMar>
              <w:top w:w="0" w:type="dxa"/>
              <w:left w:w="108" w:type="dxa"/>
              <w:bottom w:w="0" w:type="dxa"/>
              <w:right w:w="108" w:type="dxa"/>
            </w:tcMar>
          </w:tcPr>
          <w:p w14:paraId="32BC1C9D"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Never (%)</w:t>
            </w:r>
          </w:p>
        </w:tc>
        <w:tc>
          <w:tcPr>
            <w:tcW w:w="1328" w:type="dxa"/>
            <w:shd w:val="clear" w:color="auto" w:fill="auto"/>
            <w:tcMar>
              <w:top w:w="0" w:type="dxa"/>
              <w:left w:w="108" w:type="dxa"/>
              <w:bottom w:w="0" w:type="dxa"/>
              <w:right w:w="108" w:type="dxa"/>
            </w:tcMar>
            <w:vAlign w:val="center"/>
          </w:tcPr>
          <w:p w14:paraId="75A2787E"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423 (65.6)</w:t>
            </w:r>
          </w:p>
        </w:tc>
        <w:tc>
          <w:tcPr>
            <w:tcW w:w="1660" w:type="dxa"/>
            <w:shd w:val="clear" w:color="auto" w:fill="auto"/>
            <w:tcMar>
              <w:top w:w="0" w:type="dxa"/>
              <w:left w:w="108" w:type="dxa"/>
              <w:bottom w:w="0" w:type="dxa"/>
              <w:right w:w="108" w:type="dxa"/>
            </w:tcMar>
            <w:vAlign w:val="center"/>
          </w:tcPr>
          <w:p w14:paraId="74F56238"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75 (65.8)</w:t>
            </w:r>
          </w:p>
        </w:tc>
        <w:tc>
          <w:tcPr>
            <w:tcW w:w="1893" w:type="dxa"/>
            <w:shd w:val="clear" w:color="auto" w:fill="auto"/>
            <w:tcMar>
              <w:top w:w="0" w:type="dxa"/>
              <w:left w:w="108" w:type="dxa"/>
              <w:bottom w:w="0" w:type="dxa"/>
              <w:right w:w="108" w:type="dxa"/>
            </w:tcMar>
            <w:vAlign w:val="center"/>
          </w:tcPr>
          <w:p w14:paraId="04C6067E"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2418" w:type="dxa"/>
            <w:shd w:val="clear" w:color="auto" w:fill="auto"/>
            <w:tcMar>
              <w:top w:w="0" w:type="dxa"/>
              <w:left w:w="108" w:type="dxa"/>
              <w:bottom w:w="0" w:type="dxa"/>
              <w:right w:w="108" w:type="dxa"/>
            </w:tcMar>
            <w:vAlign w:val="center"/>
          </w:tcPr>
          <w:p w14:paraId="3BF3C4E6"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281 (62.9)</w:t>
            </w:r>
          </w:p>
        </w:tc>
        <w:tc>
          <w:tcPr>
            <w:tcW w:w="1994" w:type="dxa"/>
            <w:shd w:val="clear" w:color="auto" w:fill="auto"/>
            <w:tcMar>
              <w:top w:w="0" w:type="dxa"/>
              <w:left w:w="108" w:type="dxa"/>
              <w:bottom w:w="0" w:type="dxa"/>
              <w:right w:w="108" w:type="dxa"/>
            </w:tcMar>
            <w:vAlign w:val="center"/>
          </w:tcPr>
          <w:p w14:paraId="11D57D14"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206 (68.9)</w:t>
            </w:r>
          </w:p>
        </w:tc>
        <w:tc>
          <w:tcPr>
            <w:tcW w:w="1362" w:type="dxa"/>
            <w:shd w:val="clear" w:color="auto" w:fill="auto"/>
            <w:tcMar>
              <w:top w:w="0" w:type="dxa"/>
              <w:left w:w="108" w:type="dxa"/>
              <w:bottom w:w="0" w:type="dxa"/>
              <w:right w:w="108" w:type="dxa"/>
            </w:tcMar>
            <w:vAlign w:val="center"/>
          </w:tcPr>
          <w:p w14:paraId="462C33B8"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w:t>
            </w:r>
          </w:p>
        </w:tc>
      </w:tr>
      <w:tr w:rsidR="009F175D" w:rsidRPr="000D2F35" w14:paraId="428A4895" w14:textId="77777777" w:rsidTr="00B53565">
        <w:trPr>
          <w:trHeight w:val="297"/>
        </w:trPr>
        <w:tc>
          <w:tcPr>
            <w:tcW w:w="3031" w:type="dxa"/>
            <w:shd w:val="clear" w:color="auto" w:fill="auto"/>
            <w:tcMar>
              <w:top w:w="0" w:type="dxa"/>
              <w:left w:w="108" w:type="dxa"/>
              <w:bottom w:w="0" w:type="dxa"/>
              <w:right w:w="108" w:type="dxa"/>
            </w:tcMar>
          </w:tcPr>
          <w:p w14:paraId="3FB7F811"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Previously (%)</w:t>
            </w:r>
          </w:p>
        </w:tc>
        <w:tc>
          <w:tcPr>
            <w:tcW w:w="1328" w:type="dxa"/>
            <w:shd w:val="clear" w:color="auto" w:fill="auto"/>
            <w:tcMar>
              <w:top w:w="0" w:type="dxa"/>
              <w:left w:w="108" w:type="dxa"/>
              <w:bottom w:w="0" w:type="dxa"/>
              <w:right w:w="108" w:type="dxa"/>
            </w:tcMar>
            <w:vAlign w:val="center"/>
          </w:tcPr>
          <w:p w14:paraId="0FB47733"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146 (22.6)</w:t>
            </w:r>
          </w:p>
        </w:tc>
        <w:tc>
          <w:tcPr>
            <w:tcW w:w="1660" w:type="dxa"/>
            <w:shd w:val="clear" w:color="auto" w:fill="auto"/>
            <w:tcMar>
              <w:top w:w="0" w:type="dxa"/>
              <w:left w:w="108" w:type="dxa"/>
              <w:bottom w:w="0" w:type="dxa"/>
              <w:right w:w="108" w:type="dxa"/>
            </w:tcMar>
            <w:vAlign w:val="center"/>
          </w:tcPr>
          <w:p w14:paraId="194D9CE5"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23 (20.2)</w:t>
            </w:r>
          </w:p>
        </w:tc>
        <w:tc>
          <w:tcPr>
            <w:tcW w:w="1893" w:type="dxa"/>
            <w:shd w:val="clear" w:color="auto" w:fill="auto"/>
            <w:tcMar>
              <w:top w:w="0" w:type="dxa"/>
              <w:left w:w="108" w:type="dxa"/>
              <w:bottom w:w="0" w:type="dxa"/>
              <w:right w:w="108" w:type="dxa"/>
            </w:tcMar>
            <w:vAlign w:val="center"/>
          </w:tcPr>
          <w:p w14:paraId="5188CDF7"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2418" w:type="dxa"/>
            <w:shd w:val="clear" w:color="auto" w:fill="auto"/>
            <w:tcMar>
              <w:top w:w="0" w:type="dxa"/>
              <w:left w:w="108" w:type="dxa"/>
              <w:bottom w:w="0" w:type="dxa"/>
              <w:right w:w="108" w:type="dxa"/>
            </w:tcMar>
            <w:vAlign w:val="center"/>
          </w:tcPr>
          <w:p w14:paraId="08524F3B"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112 (25.1)</w:t>
            </w:r>
          </w:p>
        </w:tc>
        <w:tc>
          <w:tcPr>
            <w:tcW w:w="1994" w:type="dxa"/>
            <w:shd w:val="clear" w:color="auto" w:fill="auto"/>
            <w:tcMar>
              <w:top w:w="0" w:type="dxa"/>
              <w:left w:w="108" w:type="dxa"/>
              <w:bottom w:w="0" w:type="dxa"/>
              <w:right w:w="108" w:type="dxa"/>
            </w:tcMar>
            <w:vAlign w:val="center"/>
          </w:tcPr>
          <w:p w14:paraId="58B63D62"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56 (18.7)</w:t>
            </w:r>
          </w:p>
        </w:tc>
        <w:tc>
          <w:tcPr>
            <w:tcW w:w="1362" w:type="dxa"/>
            <w:shd w:val="clear" w:color="auto" w:fill="auto"/>
            <w:tcMar>
              <w:top w:w="0" w:type="dxa"/>
              <w:left w:w="108" w:type="dxa"/>
              <w:bottom w:w="0" w:type="dxa"/>
              <w:right w:w="108" w:type="dxa"/>
            </w:tcMar>
            <w:vAlign w:val="center"/>
          </w:tcPr>
          <w:p w14:paraId="625DC638"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w:t>
            </w:r>
          </w:p>
        </w:tc>
      </w:tr>
      <w:tr w:rsidR="009F175D" w:rsidRPr="000D2F35" w14:paraId="7B176B5B" w14:textId="77777777" w:rsidTr="00B53565">
        <w:trPr>
          <w:trHeight w:val="297"/>
        </w:trPr>
        <w:tc>
          <w:tcPr>
            <w:tcW w:w="3031" w:type="dxa"/>
            <w:shd w:val="clear" w:color="auto" w:fill="auto"/>
            <w:tcMar>
              <w:top w:w="0" w:type="dxa"/>
              <w:left w:w="108" w:type="dxa"/>
              <w:bottom w:w="0" w:type="dxa"/>
              <w:right w:w="108" w:type="dxa"/>
            </w:tcMar>
          </w:tcPr>
          <w:p w14:paraId="4E0F47BB"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Yes (%) </w:t>
            </w:r>
          </w:p>
        </w:tc>
        <w:tc>
          <w:tcPr>
            <w:tcW w:w="1328" w:type="dxa"/>
            <w:shd w:val="clear" w:color="auto" w:fill="auto"/>
            <w:tcMar>
              <w:top w:w="0" w:type="dxa"/>
              <w:left w:w="108" w:type="dxa"/>
              <w:bottom w:w="0" w:type="dxa"/>
              <w:right w:w="108" w:type="dxa"/>
            </w:tcMar>
            <w:vAlign w:val="center"/>
          </w:tcPr>
          <w:p w14:paraId="3B3FB557"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76 (11.8)</w:t>
            </w:r>
          </w:p>
        </w:tc>
        <w:tc>
          <w:tcPr>
            <w:tcW w:w="1660" w:type="dxa"/>
            <w:shd w:val="clear" w:color="auto" w:fill="auto"/>
            <w:tcMar>
              <w:top w:w="0" w:type="dxa"/>
              <w:left w:w="108" w:type="dxa"/>
              <w:bottom w:w="0" w:type="dxa"/>
              <w:right w:w="108" w:type="dxa"/>
            </w:tcMar>
            <w:vAlign w:val="center"/>
          </w:tcPr>
          <w:p w14:paraId="161C8D5F"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16 (14.0)</w:t>
            </w:r>
          </w:p>
        </w:tc>
        <w:tc>
          <w:tcPr>
            <w:tcW w:w="1893" w:type="dxa"/>
            <w:shd w:val="clear" w:color="auto" w:fill="auto"/>
            <w:tcMar>
              <w:top w:w="0" w:type="dxa"/>
              <w:left w:w="108" w:type="dxa"/>
              <w:bottom w:w="0" w:type="dxa"/>
              <w:right w:w="108" w:type="dxa"/>
            </w:tcMar>
            <w:vAlign w:val="center"/>
          </w:tcPr>
          <w:p w14:paraId="606822EB"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2418" w:type="dxa"/>
            <w:shd w:val="clear" w:color="auto" w:fill="auto"/>
            <w:tcMar>
              <w:top w:w="0" w:type="dxa"/>
              <w:left w:w="108" w:type="dxa"/>
              <w:bottom w:w="0" w:type="dxa"/>
              <w:right w:w="108" w:type="dxa"/>
            </w:tcMar>
            <w:vAlign w:val="center"/>
          </w:tcPr>
          <w:p w14:paraId="16106E0F"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54 (12.1)</w:t>
            </w:r>
          </w:p>
        </w:tc>
        <w:tc>
          <w:tcPr>
            <w:tcW w:w="1994" w:type="dxa"/>
            <w:shd w:val="clear" w:color="auto" w:fill="auto"/>
            <w:tcMar>
              <w:top w:w="0" w:type="dxa"/>
              <w:left w:w="108" w:type="dxa"/>
              <w:bottom w:w="0" w:type="dxa"/>
              <w:right w:w="108" w:type="dxa"/>
            </w:tcMar>
            <w:vAlign w:val="center"/>
          </w:tcPr>
          <w:p w14:paraId="0F5B0361"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37 (12.4)</w:t>
            </w:r>
          </w:p>
        </w:tc>
        <w:tc>
          <w:tcPr>
            <w:tcW w:w="1362" w:type="dxa"/>
            <w:shd w:val="clear" w:color="auto" w:fill="auto"/>
            <w:tcMar>
              <w:top w:w="0" w:type="dxa"/>
              <w:left w:w="108" w:type="dxa"/>
              <w:bottom w:w="0" w:type="dxa"/>
              <w:right w:w="108" w:type="dxa"/>
            </w:tcMar>
            <w:vAlign w:val="center"/>
          </w:tcPr>
          <w:p w14:paraId="319D501E"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w:t>
            </w:r>
          </w:p>
        </w:tc>
      </w:tr>
      <w:tr w:rsidR="009F175D" w:rsidRPr="000D2F35" w14:paraId="34A0465E" w14:textId="77777777" w:rsidTr="00B53565">
        <w:trPr>
          <w:trHeight w:val="297"/>
        </w:trPr>
        <w:tc>
          <w:tcPr>
            <w:tcW w:w="3031" w:type="dxa"/>
            <w:shd w:val="clear" w:color="auto" w:fill="auto"/>
            <w:tcMar>
              <w:top w:w="0" w:type="dxa"/>
              <w:left w:w="108" w:type="dxa"/>
              <w:bottom w:w="0" w:type="dxa"/>
              <w:right w:w="108" w:type="dxa"/>
            </w:tcMar>
          </w:tcPr>
          <w:p w14:paraId="4C7E87CE"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Hypertension</w:t>
            </w:r>
          </w:p>
        </w:tc>
        <w:tc>
          <w:tcPr>
            <w:tcW w:w="1328" w:type="dxa"/>
            <w:shd w:val="clear" w:color="auto" w:fill="auto"/>
            <w:tcMar>
              <w:top w:w="0" w:type="dxa"/>
              <w:left w:w="108" w:type="dxa"/>
              <w:bottom w:w="0" w:type="dxa"/>
              <w:right w:w="108" w:type="dxa"/>
            </w:tcMar>
            <w:vAlign w:val="center"/>
          </w:tcPr>
          <w:p w14:paraId="2D2CCC85"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w:t>
            </w:r>
          </w:p>
        </w:tc>
        <w:tc>
          <w:tcPr>
            <w:tcW w:w="1660" w:type="dxa"/>
            <w:shd w:val="clear" w:color="auto" w:fill="auto"/>
            <w:tcMar>
              <w:top w:w="0" w:type="dxa"/>
              <w:left w:w="108" w:type="dxa"/>
              <w:bottom w:w="0" w:type="dxa"/>
              <w:right w:w="108" w:type="dxa"/>
            </w:tcMar>
            <w:vAlign w:val="center"/>
          </w:tcPr>
          <w:p w14:paraId="2AAEC643"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1893" w:type="dxa"/>
            <w:shd w:val="clear" w:color="auto" w:fill="auto"/>
            <w:tcMar>
              <w:top w:w="0" w:type="dxa"/>
              <w:left w:w="108" w:type="dxa"/>
              <w:bottom w:w="0" w:type="dxa"/>
              <w:right w:w="108" w:type="dxa"/>
            </w:tcMar>
            <w:vAlign w:val="center"/>
          </w:tcPr>
          <w:p w14:paraId="0DF8B7CF"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&lt;.001</w:t>
            </w:r>
          </w:p>
        </w:tc>
        <w:tc>
          <w:tcPr>
            <w:tcW w:w="2418" w:type="dxa"/>
            <w:shd w:val="clear" w:color="auto" w:fill="auto"/>
            <w:tcMar>
              <w:top w:w="0" w:type="dxa"/>
              <w:left w:w="108" w:type="dxa"/>
              <w:bottom w:w="0" w:type="dxa"/>
              <w:right w:w="108" w:type="dxa"/>
            </w:tcMar>
            <w:vAlign w:val="center"/>
          </w:tcPr>
          <w:p w14:paraId="19B02DE8"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1994" w:type="dxa"/>
            <w:shd w:val="clear" w:color="auto" w:fill="auto"/>
            <w:tcMar>
              <w:top w:w="0" w:type="dxa"/>
              <w:left w:w="108" w:type="dxa"/>
              <w:bottom w:w="0" w:type="dxa"/>
              <w:right w:w="108" w:type="dxa"/>
            </w:tcMar>
            <w:vAlign w:val="center"/>
          </w:tcPr>
          <w:p w14:paraId="16DDEF7B"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1362" w:type="dxa"/>
            <w:shd w:val="clear" w:color="auto" w:fill="auto"/>
            <w:tcMar>
              <w:top w:w="0" w:type="dxa"/>
              <w:left w:w="108" w:type="dxa"/>
              <w:bottom w:w="0" w:type="dxa"/>
              <w:right w:w="108" w:type="dxa"/>
            </w:tcMar>
            <w:vAlign w:val="center"/>
          </w:tcPr>
          <w:p w14:paraId="5B38FF20"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.038</w:t>
            </w:r>
          </w:p>
        </w:tc>
      </w:tr>
      <w:tr w:rsidR="009F175D" w:rsidRPr="000D2F35" w14:paraId="34329CED" w14:textId="77777777" w:rsidTr="00B53565">
        <w:trPr>
          <w:trHeight w:val="297"/>
        </w:trPr>
        <w:tc>
          <w:tcPr>
            <w:tcW w:w="3031" w:type="dxa"/>
            <w:shd w:val="clear" w:color="auto" w:fill="auto"/>
            <w:tcMar>
              <w:top w:w="0" w:type="dxa"/>
              <w:left w:w="108" w:type="dxa"/>
              <w:bottom w:w="0" w:type="dxa"/>
              <w:right w:w="108" w:type="dxa"/>
            </w:tcMar>
          </w:tcPr>
          <w:p w14:paraId="03B85287"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No (%)</w:t>
            </w:r>
          </w:p>
        </w:tc>
        <w:tc>
          <w:tcPr>
            <w:tcW w:w="1328" w:type="dxa"/>
            <w:shd w:val="clear" w:color="auto" w:fill="auto"/>
            <w:tcMar>
              <w:top w:w="0" w:type="dxa"/>
              <w:left w:w="108" w:type="dxa"/>
              <w:bottom w:w="0" w:type="dxa"/>
              <w:right w:w="108" w:type="dxa"/>
            </w:tcMar>
            <w:vAlign w:val="center"/>
          </w:tcPr>
          <w:p w14:paraId="5142B85E"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378 (55.6)</w:t>
            </w:r>
          </w:p>
        </w:tc>
        <w:tc>
          <w:tcPr>
            <w:tcW w:w="1660" w:type="dxa"/>
            <w:shd w:val="clear" w:color="auto" w:fill="auto"/>
            <w:tcMar>
              <w:top w:w="0" w:type="dxa"/>
              <w:left w:w="108" w:type="dxa"/>
              <w:bottom w:w="0" w:type="dxa"/>
              <w:right w:w="108" w:type="dxa"/>
            </w:tcMar>
            <w:vAlign w:val="center"/>
          </w:tcPr>
          <w:p w14:paraId="07A7D840"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34 (28.8)</w:t>
            </w:r>
          </w:p>
        </w:tc>
        <w:tc>
          <w:tcPr>
            <w:tcW w:w="1893" w:type="dxa"/>
            <w:shd w:val="clear" w:color="auto" w:fill="auto"/>
            <w:tcMar>
              <w:top w:w="0" w:type="dxa"/>
              <w:left w:w="108" w:type="dxa"/>
              <w:bottom w:w="0" w:type="dxa"/>
              <w:right w:w="108" w:type="dxa"/>
            </w:tcMar>
            <w:vAlign w:val="center"/>
          </w:tcPr>
          <w:p w14:paraId="4D1FCA85"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2418" w:type="dxa"/>
            <w:shd w:val="clear" w:color="auto" w:fill="auto"/>
            <w:tcMar>
              <w:top w:w="0" w:type="dxa"/>
              <w:left w:w="108" w:type="dxa"/>
              <w:bottom w:w="0" w:type="dxa"/>
              <w:right w:w="108" w:type="dxa"/>
            </w:tcMar>
            <w:vAlign w:val="center"/>
          </w:tcPr>
          <w:p w14:paraId="57A91DCB"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255 (54.7)</w:t>
            </w:r>
          </w:p>
        </w:tc>
        <w:tc>
          <w:tcPr>
            <w:tcW w:w="1994" w:type="dxa"/>
            <w:shd w:val="clear" w:color="auto" w:fill="auto"/>
            <w:tcMar>
              <w:top w:w="0" w:type="dxa"/>
              <w:left w:w="108" w:type="dxa"/>
              <w:bottom w:w="0" w:type="dxa"/>
              <w:right w:w="108" w:type="dxa"/>
            </w:tcMar>
            <w:vAlign w:val="center"/>
          </w:tcPr>
          <w:p w14:paraId="0DE8C78C"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149 (47.2)</w:t>
            </w:r>
          </w:p>
        </w:tc>
        <w:tc>
          <w:tcPr>
            <w:tcW w:w="1362" w:type="dxa"/>
            <w:shd w:val="clear" w:color="auto" w:fill="auto"/>
            <w:tcMar>
              <w:top w:w="0" w:type="dxa"/>
              <w:left w:w="108" w:type="dxa"/>
              <w:bottom w:w="0" w:type="dxa"/>
              <w:right w:w="108" w:type="dxa"/>
            </w:tcMar>
            <w:vAlign w:val="center"/>
          </w:tcPr>
          <w:p w14:paraId="363BEE52"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r>
      <w:tr w:rsidR="009F175D" w:rsidRPr="000D2F35" w14:paraId="0B6DB9C9" w14:textId="77777777" w:rsidTr="00B53565">
        <w:trPr>
          <w:trHeight w:val="297"/>
        </w:trPr>
        <w:tc>
          <w:tcPr>
            <w:tcW w:w="3031" w:type="dxa"/>
            <w:shd w:val="clear" w:color="auto" w:fill="auto"/>
            <w:tcMar>
              <w:top w:w="0" w:type="dxa"/>
              <w:left w:w="108" w:type="dxa"/>
              <w:bottom w:w="0" w:type="dxa"/>
              <w:right w:w="108" w:type="dxa"/>
            </w:tcMar>
          </w:tcPr>
          <w:p w14:paraId="14BB0179"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Yes (%)</w:t>
            </w:r>
          </w:p>
        </w:tc>
        <w:tc>
          <w:tcPr>
            <w:tcW w:w="1328" w:type="dxa"/>
            <w:shd w:val="clear" w:color="auto" w:fill="auto"/>
            <w:tcMar>
              <w:top w:w="0" w:type="dxa"/>
              <w:left w:w="108" w:type="dxa"/>
              <w:bottom w:w="0" w:type="dxa"/>
              <w:right w:w="108" w:type="dxa"/>
            </w:tcMar>
            <w:vAlign w:val="center"/>
          </w:tcPr>
          <w:p w14:paraId="65343C79"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302 (44.4)</w:t>
            </w:r>
          </w:p>
        </w:tc>
        <w:tc>
          <w:tcPr>
            <w:tcW w:w="1660" w:type="dxa"/>
            <w:shd w:val="clear" w:color="auto" w:fill="auto"/>
            <w:tcMar>
              <w:top w:w="0" w:type="dxa"/>
              <w:left w:w="108" w:type="dxa"/>
              <w:bottom w:w="0" w:type="dxa"/>
              <w:right w:w="108" w:type="dxa"/>
            </w:tcMar>
            <w:vAlign w:val="center"/>
          </w:tcPr>
          <w:p w14:paraId="2000CCAB"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84 (71.2)</w:t>
            </w:r>
          </w:p>
        </w:tc>
        <w:tc>
          <w:tcPr>
            <w:tcW w:w="1893" w:type="dxa"/>
            <w:shd w:val="clear" w:color="auto" w:fill="auto"/>
            <w:tcMar>
              <w:top w:w="0" w:type="dxa"/>
              <w:left w:w="108" w:type="dxa"/>
              <w:bottom w:w="0" w:type="dxa"/>
              <w:right w:w="108" w:type="dxa"/>
            </w:tcMar>
            <w:vAlign w:val="center"/>
          </w:tcPr>
          <w:p w14:paraId="59B88660"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2418" w:type="dxa"/>
            <w:shd w:val="clear" w:color="auto" w:fill="auto"/>
            <w:tcMar>
              <w:top w:w="0" w:type="dxa"/>
              <w:left w:w="108" w:type="dxa"/>
              <w:bottom w:w="0" w:type="dxa"/>
              <w:right w:w="108" w:type="dxa"/>
            </w:tcMar>
            <w:vAlign w:val="center"/>
          </w:tcPr>
          <w:p w14:paraId="1707EAF1"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211 (45.3)</w:t>
            </w:r>
          </w:p>
        </w:tc>
        <w:tc>
          <w:tcPr>
            <w:tcW w:w="1994" w:type="dxa"/>
            <w:shd w:val="clear" w:color="auto" w:fill="auto"/>
            <w:tcMar>
              <w:top w:w="0" w:type="dxa"/>
              <w:left w:w="108" w:type="dxa"/>
              <w:bottom w:w="0" w:type="dxa"/>
              <w:right w:w="108" w:type="dxa"/>
            </w:tcMar>
            <w:vAlign w:val="center"/>
          </w:tcPr>
          <w:p w14:paraId="25CCDFC4"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167 (52.8)</w:t>
            </w:r>
          </w:p>
        </w:tc>
        <w:tc>
          <w:tcPr>
            <w:tcW w:w="1362" w:type="dxa"/>
            <w:shd w:val="clear" w:color="auto" w:fill="auto"/>
            <w:tcMar>
              <w:top w:w="0" w:type="dxa"/>
              <w:left w:w="108" w:type="dxa"/>
              <w:bottom w:w="0" w:type="dxa"/>
              <w:right w:w="108" w:type="dxa"/>
            </w:tcMar>
            <w:vAlign w:val="center"/>
          </w:tcPr>
          <w:p w14:paraId="3FB12F3B"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r>
      <w:tr w:rsidR="009F175D" w:rsidRPr="000D2F35" w14:paraId="1F3698C1" w14:textId="77777777" w:rsidTr="00B53565">
        <w:trPr>
          <w:trHeight w:val="297"/>
        </w:trPr>
        <w:tc>
          <w:tcPr>
            <w:tcW w:w="3031" w:type="dxa"/>
            <w:shd w:val="clear" w:color="auto" w:fill="auto"/>
            <w:tcMar>
              <w:top w:w="0" w:type="dxa"/>
              <w:left w:w="108" w:type="dxa"/>
              <w:bottom w:w="0" w:type="dxa"/>
              <w:right w:w="108" w:type="dxa"/>
            </w:tcMar>
          </w:tcPr>
          <w:p w14:paraId="0B7D1536"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Hypercholesterolemia</w:t>
            </w:r>
          </w:p>
        </w:tc>
        <w:tc>
          <w:tcPr>
            <w:tcW w:w="1328" w:type="dxa"/>
            <w:shd w:val="clear" w:color="auto" w:fill="auto"/>
            <w:tcMar>
              <w:top w:w="0" w:type="dxa"/>
              <w:left w:w="108" w:type="dxa"/>
              <w:bottom w:w="0" w:type="dxa"/>
              <w:right w:w="108" w:type="dxa"/>
            </w:tcMar>
            <w:vAlign w:val="center"/>
          </w:tcPr>
          <w:p w14:paraId="58A36D24"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w:t>
            </w:r>
          </w:p>
        </w:tc>
        <w:tc>
          <w:tcPr>
            <w:tcW w:w="1660" w:type="dxa"/>
            <w:shd w:val="clear" w:color="auto" w:fill="auto"/>
            <w:tcMar>
              <w:top w:w="0" w:type="dxa"/>
              <w:left w:w="108" w:type="dxa"/>
              <w:bottom w:w="0" w:type="dxa"/>
              <w:right w:w="108" w:type="dxa"/>
            </w:tcMar>
            <w:vAlign w:val="center"/>
          </w:tcPr>
          <w:p w14:paraId="109EE495"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1893" w:type="dxa"/>
            <w:shd w:val="clear" w:color="auto" w:fill="auto"/>
            <w:tcMar>
              <w:top w:w="0" w:type="dxa"/>
              <w:left w:w="108" w:type="dxa"/>
              <w:bottom w:w="0" w:type="dxa"/>
              <w:right w:w="108" w:type="dxa"/>
            </w:tcMar>
            <w:vAlign w:val="center"/>
          </w:tcPr>
          <w:p w14:paraId="3AB3EE30"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.008</w:t>
            </w:r>
          </w:p>
        </w:tc>
        <w:tc>
          <w:tcPr>
            <w:tcW w:w="2418" w:type="dxa"/>
            <w:shd w:val="clear" w:color="auto" w:fill="auto"/>
            <w:tcMar>
              <w:top w:w="0" w:type="dxa"/>
              <w:left w:w="108" w:type="dxa"/>
              <w:bottom w:w="0" w:type="dxa"/>
              <w:right w:w="108" w:type="dxa"/>
            </w:tcMar>
            <w:vAlign w:val="center"/>
          </w:tcPr>
          <w:p w14:paraId="23C57AE9"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1994" w:type="dxa"/>
            <w:shd w:val="clear" w:color="auto" w:fill="auto"/>
            <w:tcMar>
              <w:top w:w="0" w:type="dxa"/>
              <w:left w:w="108" w:type="dxa"/>
              <w:bottom w:w="0" w:type="dxa"/>
              <w:right w:w="108" w:type="dxa"/>
            </w:tcMar>
            <w:vAlign w:val="center"/>
          </w:tcPr>
          <w:p w14:paraId="6A08FD75"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1362" w:type="dxa"/>
            <w:shd w:val="clear" w:color="auto" w:fill="auto"/>
            <w:tcMar>
              <w:top w:w="0" w:type="dxa"/>
              <w:left w:w="108" w:type="dxa"/>
              <w:bottom w:w="0" w:type="dxa"/>
              <w:right w:w="108" w:type="dxa"/>
            </w:tcMar>
            <w:vAlign w:val="center"/>
          </w:tcPr>
          <w:p w14:paraId="75F04FE9"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.168</w:t>
            </w:r>
          </w:p>
        </w:tc>
      </w:tr>
      <w:tr w:rsidR="009F175D" w:rsidRPr="000D2F35" w14:paraId="1E66C492" w14:textId="77777777" w:rsidTr="00B53565">
        <w:trPr>
          <w:trHeight w:val="297"/>
        </w:trPr>
        <w:tc>
          <w:tcPr>
            <w:tcW w:w="3031" w:type="dxa"/>
            <w:shd w:val="clear" w:color="auto" w:fill="auto"/>
            <w:tcMar>
              <w:top w:w="0" w:type="dxa"/>
              <w:left w:w="108" w:type="dxa"/>
              <w:bottom w:w="0" w:type="dxa"/>
              <w:right w:w="108" w:type="dxa"/>
            </w:tcMar>
          </w:tcPr>
          <w:p w14:paraId="0C8EE860"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No (%)</w:t>
            </w:r>
          </w:p>
        </w:tc>
        <w:tc>
          <w:tcPr>
            <w:tcW w:w="1328" w:type="dxa"/>
            <w:shd w:val="clear" w:color="auto" w:fill="auto"/>
            <w:tcMar>
              <w:top w:w="0" w:type="dxa"/>
              <w:left w:w="108" w:type="dxa"/>
              <w:bottom w:w="0" w:type="dxa"/>
              <w:right w:w="108" w:type="dxa"/>
            </w:tcMar>
            <w:vAlign w:val="center"/>
          </w:tcPr>
          <w:p w14:paraId="6175708E"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501 (73.7)</w:t>
            </w:r>
          </w:p>
        </w:tc>
        <w:tc>
          <w:tcPr>
            <w:tcW w:w="1660" w:type="dxa"/>
            <w:shd w:val="clear" w:color="auto" w:fill="auto"/>
            <w:tcMar>
              <w:top w:w="0" w:type="dxa"/>
              <w:left w:w="108" w:type="dxa"/>
              <w:bottom w:w="0" w:type="dxa"/>
              <w:right w:w="108" w:type="dxa"/>
            </w:tcMar>
            <w:vAlign w:val="center"/>
          </w:tcPr>
          <w:p w14:paraId="716BF4F0"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73 (61.9)</w:t>
            </w:r>
          </w:p>
        </w:tc>
        <w:tc>
          <w:tcPr>
            <w:tcW w:w="1893" w:type="dxa"/>
            <w:shd w:val="clear" w:color="auto" w:fill="auto"/>
            <w:tcMar>
              <w:top w:w="0" w:type="dxa"/>
              <w:left w:w="108" w:type="dxa"/>
              <w:bottom w:w="0" w:type="dxa"/>
              <w:right w:w="108" w:type="dxa"/>
            </w:tcMar>
            <w:vAlign w:val="center"/>
          </w:tcPr>
          <w:p w14:paraId="55A096F8"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2418" w:type="dxa"/>
            <w:shd w:val="clear" w:color="auto" w:fill="auto"/>
            <w:tcMar>
              <w:top w:w="0" w:type="dxa"/>
              <w:left w:w="108" w:type="dxa"/>
              <w:bottom w:w="0" w:type="dxa"/>
              <w:right w:w="108" w:type="dxa"/>
            </w:tcMar>
            <w:vAlign w:val="center"/>
          </w:tcPr>
          <w:p w14:paraId="0CCC84A2"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344 (73.8)</w:t>
            </w:r>
          </w:p>
        </w:tc>
        <w:tc>
          <w:tcPr>
            <w:tcW w:w="1994" w:type="dxa"/>
            <w:shd w:val="clear" w:color="auto" w:fill="auto"/>
            <w:tcMar>
              <w:top w:w="0" w:type="dxa"/>
              <w:left w:w="108" w:type="dxa"/>
              <w:bottom w:w="0" w:type="dxa"/>
              <w:right w:w="108" w:type="dxa"/>
            </w:tcMar>
            <w:vAlign w:val="center"/>
          </w:tcPr>
          <w:p w14:paraId="1D08FAD8"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219 (69.3)</w:t>
            </w:r>
          </w:p>
        </w:tc>
        <w:tc>
          <w:tcPr>
            <w:tcW w:w="1362" w:type="dxa"/>
            <w:shd w:val="clear" w:color="auto" w:fill="auto"/>
            <w:tcMar>
              <w:top w:w="0" w:type="dxa"/>
              <w:left w:w="108" w:type="dxa"/>
              <w:bottom w:w="0" w:type="dxa"/>
              <w:right w:w="108" w:type="dxa"/>
            </w:tcMar>
            <w:vAlign w:val="center"/>
          </w:tcPr>
          <w:p w14:paraId="7C8BE896"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r>
      <w:tr w:rsidR="009F175D" w:rsidRPr="000D2F35" w14:paraId="5FE5D750" w14:textId="77777777" w:rsidTr="00B53565">
        <w:trPr>
          <w:trHeight w:val="297"/>
        </w:trPr>
        <w:tc>
          <w:tcPr>
            <w:tcW w:w="3031" w:type="dxa"/>
            <w:shd w:val="clear" w:color="auto" w:fill="auto"/>
            <w:tcMar>
              <w:top w:w="0" w:type="dxa"/>
              <w:left w:w="108" w:type="dxa"/>
              <w:bottom w:w="0" w:type="dxa"/>
              <w:right w:w="108" w:type="dxa"/>
            </w:tcMar>
          </w:tcPr>
          <w:p w14:paraId="678FD51A"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Yes (%)</w:t>
            </w:r>
          </w:p>
        </w:tc>
        <w:tc>
          <w:tcPr>
            <w:tcW w:w="1328" w:type="dxa"/>
            <w:shd w:val="clear" w:color="auto" w:fill="auto"/>
            <w:tcMar>
              <w:top w:w="0" w:type="dxa"/>
              <w:left w:w="108" w:type="dxa"/>
              <w:bottom w:w="0" w:type="dxa"/>
              <w:right w:w="108" w:type="dxa"/>
            </w:tcMar>
            <w:vAlign w:val="center"/>
          </w:tcPr>
          <w:p w14:paraId="13EF2BE7"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179 (26.3)</w:t>
            </w:r>
          </w:p>
        </w:tc>
        <w:tc>
          <w:tcPr>
            <w:tcW w:w="1660" w:type="dxa"/>
            <w:shd w:val="clear" w:color="auto" w:fill="auto"/>
            <w:tcMar>
              <w:top w:w="0" w:type="dxa"/>
              <w:left w:w="108" w:type="dxa"/>
              <w:bottom w:w="0" w:type="dxa"/>
              <w:right w:w="108" w:type="dxa"/>
            </w:tcMar>
            <w:vAlign w:val="center"/>
          </w:tcPr>
          <w:p w14:paraId="5973EE25"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45 (38.1)</w:t>
            </w:r>
          </w:p>
        </w:tc>
        <w:tc>
          <w:tcPr>
            <w:tcW w:w="1893" w:type="dxa"/>
            <w:shd w:val="clear" w:color="auto" w:fill="auto"/>
            <w:tcMar>
              <w:top w:w="0" w:type="dxa"/>
              <w:left w:w="108" w:type="dxa"/>
              <w:bottom w:w="0" w:type="dxa"/>
              <w:right w:w="108" w:type="dxa"/>
            </w:tcMar>
            <w:vAlign w:val="center"/>
          </w:tcPr>
          <w:p w14:paraId="4F83E83E"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2418" w:type="dxa"/>
            <w:shd w:val="clear" w:color="auto" w:fill="auto"/>
            <w:tcMar>
              <w:top w:w="0" w:type="dxa"/>
              <w:left w:w="108" w:type="dxa"/>
              <w:bottom w:w="0" w:type="dxa"/>
              <w:right w:w="108" w:type="dxa"/>
            </w:tcMar>
            <w:vAlign w:val="center"/>
          </w:tcPr>
          <w:p w14:paraId="12717475"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122 (26.2)</w:t>
            </w:r>
          </w:p>
        </w:tc>
        <w:tc>
          <w:tcPr>
            <w:tcW w:w="1994" w:type="dxa"/>
            <w:shd w:val="clear" w:color="auto" w:fill="auto"/>
            <w:tcMar>
              <w:top w:w="0" w:type="dxa"/>
              <w:left w:w="108" w:type="dxa"/>
              <w:bottom w:w="0" w:type="dxa"/>
              <w:right w:w="108" w:type="dxa"/>
            </w:tcMar>
            <w:vAlign w:val="center"/>
          </w:tcPr>
          <w:p w14:paraId="258D6F7E"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97 (30.7)</w:t>
            </w:r>
          </w:p>
        </w:tc>
        <w:tc>
          <w:tcPr>
            <w:tcW w:w="1362" w:type="dxa"/>
            <w:shd w:val="clear" w:color="auto" w:fill="auto"/>
            <w:tcMar>
              <w:top w:w="0" w:type="dxa"/>
              <w:left w:w="108" w:type="dxa"/>
              <w:bottom w:w="0" w:type="dxa"/>
              <w:right w:w="108" w:type="dxa"/>
            </w:tcMar>
            <w:vAlign w:val="center"/>
          </w:tcPr>
          <w:p w14:paraId="3DFAF716"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r>
      <w:tr w:rsidR="009F175D" w:rsidRPr="000D2F35" w14:paraId="1247E20F" w14:textId="77777777" w:rsidTr="00B53565">
        <w:trPr>
          <w:trHeight w:val="297"/>
        </w:trPr>
        <w:tc>
          <w:tcPr>
            <w:tcW w:w="3031" w:type="dxa"/>
            <w:shd w:val="clear" w:color="auto" w:fill="auto"/>
            <w:tcMar>
              <w:top w:w="0" w:type="dxa"/>
              <w:left w:w="108" w:type="dxa"/>
              <w:bottom w:w="0" w:type="dxa"/>
              <w:right w:w="108" w:type="dxa"/>
            </w:tcMar>
          </w:tcPr>
          <w:p w14:paraId="0F820D7A"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Statins use </w:t>
            </w:r>
          </w:p>
        </w:tc>
        <w:tc>
          <w:tcPr>
            <w:tcW w:w="1328" w:type="dxa"/>
            <w:shd w:val="clear" w:color="auto" w:fill="auto"/>
            <w:tcMar>
              <w:top w:w="0" w:type="dxa"/>
              <w:left w:w="108" w:type="dxa"/>
              <w:bottom w:w="0" w:type="dxa"/>
              <w:right w:w="108" w:type="dxa"/>
            </w:tcMar>
            <w:vAlign w:val="center"/>
          </w:tcPr>
          <w:p w14:paraId="0B4BCD00"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w:t>
            </w:r>
          </w:p>
        </w:tc>
        <w:tc>
          <w:tcPr>
            <w:tcW w:w="1660" w:type="dxa"/>
            <w:shd w:val="clear" w:color="auto" w:fill="auto"/>
            <w:tcMar>
              <w:top w:w="0" w:type="dxa"/>
              <w:left w:w="108" w:type="dxa"/>
              <w:bottom w:w="0" w:type="dxa"/>
              <w:right w:w="108" w:type="dxa"/>
            </w:tcMar>
            <w:vAlign w:val="center"/>
          </w:tcPr>
          <w:p w14:paraId="76043E02"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1893" w:type="dxa"/>
            <w:shd w:val="clear" w:color="auto" w:fill="auto"/>
            <w:tcMar>
              <w:top w:w="0" w:type="dxa"/>
              <w:left w:w="108" w:type="dxa"/>
              <w:bottom w:w="0" w:type="dxa"/>
              <w:right w:w="108" w:type="dxa"/>
            </w:tcMar>
            <w:vAlign w:val="center"/>
          </w:tcPr>
          <w:p w14:paraId="1BCBB7BC"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.004</w:t>
            </w:r>
          </w:p>
        </w:tc>
        <w:tc>
          <w:tcPr>
            <w:tcW w:w="2418" w:type="dxa"/>
            <w:shd w:val="clear" w:color="auto" w:fill="auto"/>
            <w:tcMar>
              <w:top w:w="0" w:type="dxa"/>
              <w:left w:w="108" w:type="dxa"/>
              <w:bottom w:w="0" w:type="dxa"/>
              <w:right w:w="108" w:type="dxa"/>
            </w:tcMar>
            <w:vAlign w:val="center"/>
          </w:tcPr>
          <w:p w14:paraId="71545513"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1994" w:type="dxa"/>
            <w:shd w:val="clear" w:color="auto" w:fill="auto"/>
            <w:tcMar>
              <w:top w:w="0" w:type="dxa"/>
              <w:left w:w="108" w:type="dxa"/>
              <w:bottom w:w="0" w:type="dxa"/>
              <w:right w:w="108" w:type="dxa"/>
            </w:tcMar>
            <w:vAlign w:val="center"/>
          </w:tcPr>
          <w:p w14:paraId="4B50B96E"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1362" w:type="dxa"/>
            <w:shd w:val="clear" w:color="auto" w:fill="auto"/>
            <w:tcMar>
              <w:top w:w="0" w:type="dxa"/>
              <w:left w:w="108" w:type="dxa"/>
              <w:bottom w:w="0" w:type="dxa"/>
              <w:right w:w="108" w:type="dxa"/>
            </w:tcMar>
            <w:vAlign w:val="center"/>
          </w:tcPr>
          <w:p w14:paraId="72E690A4"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.013</w:t>
            </w:r>
          </w:p>
        </w:tc>
      </w:tr>
      <w:tr w:rsidR="009F175D" w:rsidRPr="000D2F35" w14:paraId="3BE789BF" w14:textId="77777777" w:rsidTr="00B53565">
        <w:trPr>
          <w:trHeight w:val="297"/>
        </w:trPr>
        <w:tc>
          <w:tcPr>
            <w:tcW w:w="3031" w:type="dxa"/>
            <w:shd w:val="clear" w:color="auto" w:fill="auto"/>
            <w:tcMar>
              <w:top w:w="0" w:type="dxa"/>
              <w:left w:w="108" w:type="dxa"/>
              <w:bottom w:w="0" w:type="dxa"/>
              <w:right w:w="108" w:type="dxa"/>
            </w:tcMar>
          </w:tcPr>
          <w:p w14:paraId="6AB8244D"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No (%) </w:t>
            </w:r>
          </w:p>
        </w:tc>
        <w:tc>
          <w:tcPr>
            <w:tcW w:w="1328" w:type="dxa"/>
            <w:shd w:val="clear" w:color="auto" w:fill="auto"/>
            <w:tcMar>
              <w:top w:w="0" w:type="dxa"/>
              <w:left w:w="108" w:type="dxa"/>
              <w:bottom w:w="0" w:type="dxa"/>
              <w:right w:w="108" w:type="dxa"/>
            </w:tcMar>
            <w:vAlign w:val="center"/>
          </w:tcPr>
          <w:p w14:paraId="3555896C"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532 (78.2)</w:t>
            </w:r>
          </w:p>
        </w:tc>
        <w:tc>
          <w:tcPr>
            <w:tcW w:w="1660" w:type="dxa"/>
            <w:shd w:val="clear" w:color="auto" w:fill="auto"/>
            <w:tcMar>
              <w:top w:w="0" w:type="dxa"/>
              <w:left w:w="108" w:type="dxa"/>
              <w:bottom w:w="0" w:type="dxa"/>
              <w:right w:w="108" w:type="dxa"/>
            </w:tcMar>
            <w:vAlign w:val="center"/>
          </w:tcPr>
          <w:p w14:paraId="2D85B9D8"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78 (66.1)</w:t>
            </w:r>
          </w:p>
        </w:tc>
        <w:tc>
          <w:tcPr>
            <w:tcW w:w="1893" w:type="dxa"/>
            <w:shd w:val="clear" w:color="auto" w:fill="auto"/>
            <w:tcMar>
              <w:top w:w="0" w:type="dxa"/>
              <w:left w:w="108" w:type="dxa"/>
              <w:bottom w:w="0" w:type="dxa"/>
              <w:right w:w="108" w:type="dxa"/>
            </w:tcMar>
            <w:vAlign w:val="center"/>
          </w:tcPr>
          <w:p w14:paraId="7E37637D"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2418" w:type="dxa"/>
            <w:shd w:val="clear" w:color="auto" w:fill="auto"/>
            <w:tcMar>
              <w:top w:w="0" w:type="dxa"/>
              <w:left w:w="108" w:type="dxa"/>
              <w:bottom w:w="0" w:type="dxa"/>
              <w:right w:w="108" w:type="dxa"/>
            </w:tcMar>
            <w:vAlign w:val="center"/>
          </w:tcPr>
          <w:p w14:paraId="2DF0B250"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372 (79.8)</w:t>
            </w:r>
          </w:p>
        </w:tc>
        <w:tc>
          <w:tcPr>
            <w:tcW w:w="1994" w:type="dxa"/>
            <w:shd w:val="clear" w:color="auto" w:fill="auto"/>
            <w:tcMar>
              <w:top w:w="0" w:type="dxa"/>
              <w:left w:w="108" w:type="dxa"/>
              <w:bottom w:w="0" w:type="dxa"/>
              <w:right w:w="108" w:type="dxa"/>
            </w:tcMar>
            <w:vAlign w:val="center"/>
          </w:tcPr>
          <w:p w14:paraId="05F5834E"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228 (72.2)</w:t>
            </w:r>
          </w:p>
        </w:tc>
        <w:tc>
          <w:tcPr>
            <w:tcW w:w="1362" w:type="dxa"/>
            <w:shd w:val="clear" w:color="auto" w:fill="auto"/>
            <w:tcMar>
              <w:top w:w="0" w:type="dxa"/>
              <w:left w:w="108" w:type="dxa"/>
              <w:bottom w:w="0" w:type="dxa"/>
              <w:right w:w="108" w:type="dxa"/>
            </w:tcMar>
            <w:vAlign w:val="center"/>
          </w:tcPr>
          <w:p w14:paraId="36BAEB74"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r>
      <w:tr w:rsidR="009F175D" w:rsidRPr="000D2F35" w14:paraId="6B8FDEFB" w14:textId="77777777" w:rsidTr="00B53565">
        <w:trPr>
          <w:trHeight w:val="297"/>
        </w:trPr>
        <w:tc>
          <w:tcPr>
            <w:tcW w:w="3031" w:type="dxa"/>
            <w:shd w:val="clear" w:color="auto" w:fill="auto"/>
            <w:tcMar>
              <w:top w:w="0" w:type="dxa"/>
              <w:left w:w="108" w:type="dxa"/>
              <w:bottom w:w="0" w:type="dxa"/>
              <w:right w:w="108" w:type="dxa"/>
            </w:tcMar>
          </w:tcPr>
          <w:p w14:paraId="3C9C3E9A"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Yes (%) </w:t>
            </w:r>
          </w:p>
        </w:tc>
        <w:tc>
          <w:tcPr>
            <w:tcW w:w="1328" w:type="dxa"/>
            <w:shd w:val="clear" w:color="auto" w:fill="auto"/>
            <w:tcMar>
              <w:top w:w="0" w:type="dxa"/>
              <w:left w:w="108" w:type="dxa"/>
              <w:bottom w:w="0" w:type="dxa"/>
              <w:right w:w="108" w:type="dxa"/>
            </w:tcMar>
            <w:vAlign w:val="center"/>
          </w:tcPr>
          <w:p w14:paraId="511A6818"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148 (21.8)</w:t>
            </w:r>
          </w:p>
        </w:tc>
        <w:tc>
          <w:tcPr>
            <w:tcW w:w="1660" w:type="dxa"/>
            <w:shd w:val="clear" w:color="auto" w:fill="auto"/>
            <w:tcMar>
              <w:top w:w="0" w:type="dxa"/>
              <w:left w:w="108" w:type="dxa"/>
              <w:bottom w:w="0" w:type="dxa"/>
              <w:right w:w="108" w:type="dxa"/>
            </w:tcMar>
            <w:vAlign w:val="center"/>
          </w:tcPr>
          <w:p w14:paraId="7D184BDD"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40 (33.9)</w:t>
            </w:r>
          </w:p>
        </w:tc>
        <w:tc>
          <w:tcPr>
            <w:tcW w:w="1893" w:type="dxa"/>
            <w:shd w:val="clear" w:color="auto" w:fill="auto"/>
            <w:tcMar>
              <w:top w:w="0" w:type="dxa"/>
              <w:left w:w="108" w:type="dxa"/>
              <w:bottom w:w="0" w:type="dxa"/>
              <w:right w:w="108" w:type="dxa"/>
            </w:tcMar>
            <w:vAlign w:val="center"/>
          </w:tcPr>
          <w:p w14:paraId="282353C0"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2418" w:type="dxa"/>
            <w:shd w:val="clear" w:color="auto" w:fill="auto"/>
            <w:tcMar>
              <w:top w:w="0" w:type="dxa"/>
              <w:left w:w="108" w:type="dxa"/>
              <w:bottom w:w="0" w:type="dxa"/>
              <w:right w:w="108" w:type="dxa"/>
            </w:tcMar>
            <w:vAlign w:val="center"/>
          </w:tcPr>
          <w:p w14:paraId="6E50A6F7"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94 (20.2)</w:t>
            </w:r>
          </w:p>
        </w:tc>
        <w:tc>
          <w:tcPr>
            <w:tcW w:w="1994" w:type="dxa"/>
            <w:shd w:val="clear" w:color="auto" w:fill="auto"/>
            <w:tcMar>
              <w:top w:w="0" w:type="dxa"/>
              <w:left w:w="108" w:type="dxa"/>
              <w:bottom w:w="0" w:type="dxa"/>
              <w:right w:w="108" w:type="dxa"/>
            </w:tcMar>
            <w:vAlign w:val="center"/>
          </w:tcPr>
          <w:p w14:paraId="2722571B"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88 (27.8)</w:t>
            </w:r>
          </w:p>
        </w:tc>
        <w:tc>
          <w:tcPr>
            <w:tcW w:w="1362" w:type="dxa"/>
            <w:shd w:val="clear" w:color="auto" w:fill="auto"/>
            <w:tcMar>
              <w:top w:w="0" w:type="dxa"/>
              <w:left w:w="108" w:type="dxa"/>
              <w:bottom w:w="0" w:type="dxa"/>
              <w:right w:w="108" w:type="dxa"/>
            </w:tcMar>
            <w:vAlign w:val="center"/>
          </w:tcPr>
          <w:p w14:paraId="6B746692"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r>
      <w:tr w:rsidR="009F175D" w:rsidRPr="000D2F35" w14:paraId="0A09BC98" w14:textId="77777777" w:rsidTr="00B53565">
        <w:trPr>
          <w:trHeight w:val="297"/>
        </w:trPr>
        <w:tc>
          <w:tcPr>
            <w:tcW w:w="3031" w:type="dxa"/>
            <w:shd w:val="clear" w:color="auto" w:fill="auto"/>
            <w:tcMar>
              <w:top w:w="0" w:type="dxa"/>
              <w:left w:w="108" w:type="dxa"/>
              <w:bottom w:w="0" w:type="dxa"/>
              <w:right w:w="108" w:type="dxa"/>
            </w:tcMar>
          </w:tcPr>
          <w:p w14:paraId="096A2B43" w14:textId="77777777" w:rsidR="009F175D" w:rsidRPr="00A06F08" w:rsidRDefault="009F175D" w:rsidP="00B53565">
            <w:pPr>
              <w:pStyle w:val="Standard"/>
              <w:widowControl w:val="0"/>
              <w:spacing w:after="0" w:line="240" w:lineRule="auto"/>
              <w:rPr>
                <w:rFonts w:ascii="Palatino Linotype" w:hAnsi="Palatino Linotype"/>
                <w:lang w:val="en-US"/>
              </w:rPr>
            </w:pPr>
            <w:r w:rsidRPr="000D2F35">
              <w:rPr>
                <w:rFonts w:ascii="Palatino Linotype" w:eastAsia="Palatino Linotype" w:hAnsi="Palatino Linotype" w:cs="Palatino Linotype"/>
                <w:lang w:val="en-US"/>
              </w:rPr>
              <w:t>Diabetes</w:t>
            </w:r>
          </w:p>
        </w:tc>
        <w:tc>
          <w:tcPr>
            <w:tcW w:w="1328" w:type="dxa"/>
            <w:shd w:val="clear" w:color="auto" w:fill="auto"/>
            <w:tcMar>
              <w:top w:w="0" w:type="dxa"/>
              <w:left w:w="108" w:type="dxa"/>
              <w:bottom w:w="0" w:type="dxa"/>
              <w:right w:w="108" w:type="dxa"/>
            </w:tcMar>
            <w:vAlign w:val="center"/>
          </w:tcPr>
          <w:p w14:paraId="490A685B"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w:t>
            </w:r>
          </w:p>
        </w:tc>
        <w:tc>
          <w:tcPr>
            <w:tcW w:w="1660" w:type="dxa"/>
            <w:shd w:val="clear" w:color="auto" w:fill="auto"/>
            <w:tcMar>
              <w:top w:w="0" w:type="dxa"/>
              <w:left w:w="108" w:type="dxa"/>
              <w:bottom w:w="0" w:type="dxa"/>
              <w:right w:w="108" w:type="dxa"/>
            </w:tcMar>
            <w:vAlign w:val="center"/>
          </w:tcPr>
          <w:p w14:paraId="2F523BAF"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1893" w:type="dxa"/>
            <w:shd w:val="clear" w:color="auto" w:fill="auto"/>
            <w:tcMar>
              <w:top w:w="0" w:type="dxa"/>
              <w:left w:w="108" w:type="dxa"/>
              <w:bottom w:w="0" w:type="dxa"/>
              <w:right w:w="108" w:type="dxa"/>
            </w:tcMar>
            <w:vAlign w:val="center"/>
          </w:tcPr>
          <w:p w14:paraId="00C86D23"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.832</w:t>
            </w:r>
          </w:p>
        </w:tc>
        <w:tc>
          <w:tcPr>
            <w:tcW w:w="2418" w:type="dxa"/>
            <w:shd w:val="clear" w:color="auto" w:fill="auto"/>
            <w:tcMar>
              <w:top w:w="0" w:type="dxa"/>
              <w:left w:w="108" w:type="dxa"/>
              <w:bottom w:w="0" w:type="dxa"/>
              <w:right w:w="108" w:type="dxa"/>
            </w:tcMar>
            <w:vAlign w:val="center"/>
          </w:tcPr>
          <w:p w14:paraId="240F92E9"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1994" w:type="dxa"/>
            <w:shd w:val="clear" w:color="auto" w:fill="auto"/>
            <w:tcMar>
              <w:top w:w="0" w:type="dxa"/>
              <w:left w:w="108" w:type="dxa"/>
              <w:bottom w:w="0" w:type="dxa"/>
              <w:right w:w="108" w:type="dxa"/>
            </w:tcMar>
            <w:vAlign w:val="center"/>
          </w:tcPr>
          <w:p w14:paraId="0483BB28"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1362" w:type="dxa"/>
            <w:shd w:val="clear" w:color="auto" w:fill="auto"/>
            <w:tcMar>
              <w:top w:w="0" w:type="dxa"/>
              <w:left w:w="108" w:type="dxa"/>
              <w:bottom w:w="0" w:type="dxa"/>
              <w:right w:w="108" w:type="dxa"/>
            </w:tcMar>
            <w:vAlign w:val="center"/>
          </w:tcPr>
          <w:p w14:paraId="4CAFA996"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.007</w:t>
            </w:r>
          </w:p>
        </w:tc>
      </w:tr>
      <w:tr w:rsidR="009F175D" w:rsidRPr="000D2F35" w14:paraId="3565ED8D" w14:textId="77777777" w:rsidTr="00B53565">
        <w:trPr>
          <w:trHeight w:val="297"/>
        </w:trPr>
        <w:tc>
          <w:tcPr>
            <w:tcW w:w="3031" w:type="dxa"/>
            <w:shd w:val="clear" w:color="auto" w:fill="auto"/>
            <w:tcMar>
              <w:top w:w="0" w:type="dxa"/>
              <w:left w:w="108" w:type="dxa"/>
              <w:bottom w:w="0" w:type="dxa"/>
              <w:right w:w="108" w:type="dxa"/>
            </w:tcMar>
          </w:tcPr>
          <w:p w14:paraId="3294CDF7"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No (%) </w:t>
            </w:r>
          </w:p>
        </w:tc>
        <w:tc>
          <w:tcPr>
            <w:tcW w:w="1328" w:type="dxa"/>
            <w:shd w:val="clear" w:color="auto" w:fill="auto"/>
            <w:tcMar>
              <w:top w:w="0" w:type="dxa"/>
              <w:left w:w="108" w:type="dxa"/>
              <w:bottom w:w="0" w:type="dxa"/>
              <w:right w:w="108" w:type="dxa"/>
            </w:tcMar>
            <w:vAlign w:val="center"/>
          </w:tcPr>
          <w:p w14:paraId="11AE3FCB"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571 (84.0)</w:t>
            </w:r>
          </w:p>
        </w:tc>
        <w:tc>
          <w:tcPr>
            <w:tcW w:w="1660" w:type="dxa"/>
            <w:shd w:val="clear" w:color="auto" w:fill="auto"/>
            <w:tcMar>
              <w:top w:w="0" w:type="dxa"/>
              <w:left w:w="108" w:type="dxa"/>
              <w:bottom w:w="0" w:type="dxa"/>
              <w:right w:w="108" w:type="dxa"/>
            </w:tcMar>
            <w:vAlign w:val="center"/>
          </w:tcPr>
          <w:p w14:paraId="64D21806"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100 (84.7)</w:t>
            </w:r>
          </w:p>
        </w:tc>
        <w:tc>
          <w:tcPr>
            <w:tcW w:w="1893" w:type="dxa"/>
            <w:shd w:val="clear" w:color="auto" w:fill="auto"/>
            <w:tcMar>
              <w:top w:w="0" w:type="dxa"/>
              <w:left w:w="108" w:type="dxa"/>
              <w:bottom w:w="0" w:type="dxa"/>
              <w:right w:w="108" w:type="dxa"/>
            </w:tcMar>
            <w:vAlign w:val="center"/>
          </w:tcPr>
          <w:p w14:paraId="6AF090BE"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2418" w:type="dxa"/>
            <w:shd w:val="clear" w:color="auto" w:fill="auto"/>
            <w:tcMar>
              <w:top w:w="0" w:type="dxa"/>
              <w:left w:w="108" w:type="dxa"/>
              <w:bottom w:w="0" w:type="dxa"/>
              <w:right w:w="108" w:type="dxa"/>
            </w:tcMar>
            <w:vAlign w:val="center"/>
          </w:tcPr>
          <w:p w14:paraId="29EDBED0"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378 (81.1)</w:t>
            </w:r>
          </w:p>
        </w:tc>
        <w:tc>
          <w:tcPr>
            <w:tcW w:w="1994" w:type="dxa"/>
            <w:shd w:val="clear" w:color="auto" w:fill="auto"/>
            <w:tcMar>
              <w:top w:w="0" w:type="dxa"/>
              <w:left w:w="108" w:type="dxa"/>
              <w:bottom w:w="0" w:type="dxa"/>
              <w:right w:w="108" w:type="dxa"/>
            </w:tcMar>
            <w:vAlign w:val="center"/>
          </w:tcPr>
          <w:p w14:paraId="20BDF9B8"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279 (88.3)</w:t>
            </w:r>
          </w:p>
        </w:tc>
        <w:tc>
          <w:tcPr>
            <w:tcW w:w="1362" w:type="dxa"/>
            <w:shd w:val="clear" w:color="auto" w:fill="auto"/>
            <w:tcMar>
              <w:top w:w="0" w:type="dxa"/>
              <w:left w:w="108" w:type="dxa"/>
              <w:bottom w:w="0" w:type="dxa"/>
              <w:right w:w="108" w:type="dxa"/>
            </w:tcMar>
            <w:vAlign w:val="center"/>
          </w:tcPr>
          <w:p w14:paraId="3321DE9D"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r>
      <w:tr w:rsidR="009F175D" w:rsidRPr="000D2F35" w14:paraId="723AAFA1" w14:textId="77777777" w:rsidTr="00B53565">
        <w:trPr>
          <w:trHeight w:val="297"/>
        </w:trPr>
        <w:tc>
          <w:tcPr>
            <w:tcW w:w="3031" w:type="dxa"/>
            <w:shd w:val="clear" w:color="auto" w:fill="auto"/>
            <w:tcMar>
              <w:top w:w="0" w:type="dxa"/>
              <w:left w:w="108" w:type="dxa"/>
              <w:bottom w:w="0" w:type="dxa"/>
              <w:right w:w="108" w:type="dxa"/>
            </w:tcMar>
          </w:tcPr>
          <w:p w14:paraId="2256FCC3"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Yes (%)</w:t>
            </w:r>
          </w:p>
        </w:tc>
        <w:tc>
          <w:tcPr>
            <w:tcW w:w="1328" w:type="dxa"/>
            <w:shd w:val="clear" w:color="auto" w:fill="auto"/>
            <w:tcMar>
              <w:top w:w="0" w:type="dxa"/>
              <w:left w:w="108" w:type="dxa"/>
              <w:bottom w:w="0" w:type="dxa"/>
              <w:right w:w="108" w:type="dxa"/>
            </w:tcMar>
            <w:vAlign w:val="center"/>
          </w:tcPr>
          <w:p w14:paraId="7E2B83B4"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109 (16.0)</w:t>
            </w:r>
          </w:p>
        </w:tc>
        <w:tc>
          <w:tcPr>
            <w:tcW w:w="1660" w:type="dxa"/>
            <w:shd w:val="clear" w:color="auto" w:fill="auto"/>
            <w:tcMar>
              <w:top w:w="0" w:type="dxa"/>
              <w:left w:w="108" w:type="dxa"/>
              <w:bottom w:w="0" w:type="dxa"/>
              <w:right w:w="108" w:type="dxa"/>
            </w:tcMar>
            <w:vAlign w:val="center"/>
          </w:tcPr>
          <w:p w14:paraId="66687970"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18 (15.3)</w:t>
            </w:r>
          </w:p>
        </w:tc>
        <w:tc>
          <w:tcPr>
            <w:tcW w:w="1893" w:type="dxa"/>
            <w:shd w:val="clear" w:color="auto" w:fill="auto"/>
            <w:tcMar>
              <w:top w:w="0" w:type="dxa"/>
              <w:left w:w="108" w:type="dxa"/>
              <w:bottom w:w="0" w:type="dxa"/>
              <w:right w:w="108" w:type="dxa"/>
            </w:tcMar>
            <w:vAlign w:val="center"/>
          </w:tcPr>
          <w:p w14:paraId="5107B0DA"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2418" w:type="dxa"/>
            <w:shd w:val="clear" w:color="auto" w:fill="auto"/>
            <w:tcMar>
              <w:top w:w="0" w:type="dxa"/>
              <w:left w:w="108" w:type="dxa"/>
              <w:bottom w:w="0" w:type="dxa"/>
              <w:right w:w="108" w:type="dxa"/>
            </w:tcMar>
            <w:vAlign w:val="center"/>
          </w:tcPr>
          <w:p w14:paraId="2F187C01"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88 (18.9)</w:t>
            </w:r>
          </w:p>
        </w:tc>
        <w:tc>
          <w:tcPr>
            <w:tcW w:w="1994" w:type="dxa"/>
            <w:shd w:val="clear" w:color="auto" w:fill="auto"/>
            <w:tcMar>
              <w:top w:w="0" w:type="dxa"/>
              <w:left w:w="108" w:type="dxa"/>
              <w:bottom w:w="0" w:type="dxa"/>
              <w:right w:w="108" w:type="dxa"/>
            </w:tcMar>
            <w:vAlign w:val="center"/>
          </w:tcPr>
          <w:p w14:paraId="5959FFEA"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37 (11.7)</w:t>
            </w:r>
          </w:p>
        </w:tc>
        <w:tc>
          <w:tcPr>
            <w:tcW w:w="1362" w:type="dxa"/>
            <w:shd w:val="clear" w:color="auto" w:fill="auto"/>
            <w:tcMar>
              <w:top w:w="0" w:type="dxa"/>
              <w:left w:w="108" w:type="dxa"/>
              <w:bottom w:w="0" w:type="dxa"/>
              <w:right w:w="108" w:type="dxa"/>
            </w:tcMar>
            <w:vAlign w:val="center"/>
          </w:tcPr>
          <w:p w14:paraId="6CBB8DC5"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r>
      <w:tr w:rsidR="009F175D" w:rsidRPr="000D2F35" w14:paraId="1047103D" w14:textId="77777777" w:rsidTr="00B53565">
        <w:trPr>
          <w:trHeight w:val="297"/>
        </w:trPr>
        <w:tc>
          <w:tcPr>
            <w:tcW w:w="3031" w:type="dxa"/>
            <w:shd w:val="clear" w:color="auto" w:fill="auto"/>
            <w:tcMar>
              <w:top w:w="0" w:type="dxa"/>
              <w:left w:w="108" w:type="dxa"/>
              <w:bottom w:w="0" w:type="dxa"/>
              <w:right w:w="108" w:type="dxa"/>
            </w:tcMar>
          </w:tcPr>
          <w:p w14:paraId="5070B770" w14:textId="77777777" w:rsidR="009F175D" w:rsidRPr="00A06F08" w:rsidRDefault="009F175D" w:rsidP="00B53565">
            <w:pPr>
              <w:pStyle w:val="Standard"/>
              <w:widowControl w:val="0"/>
              <w:spacing w:after="0" w:line="240" w:lineRule="auto"/>
              <w:rPr>
                <w:rFonts w:ascii="Palatino Linotype" w:hAnsi="Palatino Linotype"/>
                <w:lang w:val="en-US"/>
              </w:rPr>
            </w:pPr>
            <w:r w:rsidRPr="000D2F35">
              <w:rPr>
                <w:rFonts w:ascii="Palatino Linotype" w:eastAsia="Palatino Linotype" w:hAnsi="Palatino Linotype" w:cs="Palatino Linotype"/>
                <w:lang w:val="en-US"/>
              </w:rPr>
              <w:t>Coronary artery disease (%)</w:t>
            </w:r>
            <w:r w:rsidRPr="000D2F35">
              <w:rPr>
                <w:rFonts w:ascii="Palatino Linotype" w:eastAsia="Palatino Linotype" w:hAnsi="Palatino Linotype" w:cs="Palatino Linotype"/>
                <w:vertAlign w:val="superscript"/>
                <w:lang w:val="en-US"/>
              </w:rPr>
              <w:t>2</w:t>
            </w:r>
          </w:p>
        </w:tc>
        <w:tc>
          <w:tcPr>
            <w:tcW w:w="1328" w:type="dxa"/>
            <w:shd w:val="clear" w:color="auto" w:fill="auto"/>
            <w:tcMar>
              <w:top w:w="0" w:type="dxa"/>
              <w:left w:w="108" w:type="dxa"/>
              <w:bottom w:w="0" w:type="dxa"/>
              <w:right w:w="108" w:type="dxa"/>
            </w:tcMar>
            <w:vAlign w:val="center"/>
          </w:tcPr>
          <w:p w14:paraId="0F3A1896"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1660" w:type="dxa"/>
            <w:shd w:val="clear" w:color="auto" w:fill="auto"/>
            <w:tcMar>
              <w:top w:w="0" w:type="dxa"/>
              <w:left w:w="108" w:type="dxa"/>
              <w:bottom w:w="0" w:type="dxa"/>
              <w:right w:w="108" w:type="dxa"/>
            </w:tcMar>
            <w:vAlign w:val="center"/>
          </w:tcPr>
          <w:p w14:paraId="42CDDE40"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1893" w:type="dxa"/>
            <w:shd w:val="clear" w:color="auto" w:fill="auto"/>
            <w:tcMar>
              <w:top w:w="0" w:type="dxa"/>
              <w:left w:w="108" w:type="dxa"/>
              <w:bottom w:w="0" w:type="dxa"/>
              <w:right w:w="108" w:type="dxa"/>
            </w:tcMar>
            <w:vAlign w:val="center"/>
          </w:tcPr>
          <w:p w14:paraId="6ED41A15"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.041</w:t>
            </w:r>
          </w:p>
        </w:tc>
        <w:tc>
          <w:tcPr>
            <w:tcW w:w="2418" w:type="dxa"/>
            <w:shd w:val="clear" w:color="auto" w:fill="auto"/>
            <w:tcMar>
              <w:top w:w="0" w:type="dxa"/>
              <w:left w:w="108" w:type="dxa"/>
              <w:bottom w:w="0" w:type="dxa"/>
              <w:right w:w="108" w:type="dxa"/>
            </w:tcMar>
            <w:vAlign w:val="center"/>
          </w:tcPr>
          <w:p w14:paraId="59F999DA"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w:t>
            </w:r>
          </w:p>
        </w:tc>
        <w:tc>
          <w:tcPr>
            <w:tcW w:w="1994" w:type="dxa"/>
            <w:shd w:val="clear" w:color="auto" w:fill="auto"/>
            <w:tcMar>
              <w:top w:w="0" w:type="dxa"/>
              <w:left w:w="108" w:type="dxa"/>
              <w:bottom w:w="0" w:type="dxa"/>
              <w:right w:w="108" w:type="dxa"/>
            </w:tcMar>
            <w:vAlign w:val="center"/>
          </w:tcPr>
          <w:p w14:paraId="5790348F"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w:t>
            </w:r>
          </w:p>
        </w:tc>
        <w:tc>
          <w:tcPr>
            <w:tcW w:w="1362" w:type="dxa"/>
            <w:shd w:val="clear" w:color="auto" w:fill="auto"/>
            <w:tcMar>
              <w:top w:w="0" w:type="dxa"/>
              <w:left w:w="108" w:type="dxa"/>
              <w:bottom w:w="0" w:type="dxa"/>
              <w:right w:w="108" w:type="dxa"/>
            </w:tcMar>
            <w:vAlign w:val="center"/>
          </w:tcPr>
          <w:p w14:paraId="523D2F29"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.016</w:t>
            </w:r>
          </w:p>
        </w:tc>
      </w:tr>
      <w:tr w:rsidR="009F175D" w:rsidRPr="000D2F35" w14:paraId="28CD97B4" w14:textId="77777777" w:rsidTr="00B53565">
        <w:trPr>
          <w:trHeight w:val="297"/>
        </w:trPr>
        <w:tc>
          <w:tcPr>
            <w:tcW w:w="3031" w:type="dxa"/>
            <w:shd w:val="clear" w:color="auto" w:fill="auto"/>
            <w:tcMar>
              <w:top w:w="0" w:type="dxa"/>
              <w:left w:w="108" w:type="dxa"/>
              <w:bottom w:w="0" w:type="dxa"/>
              <w:right w:w="108" w:type="dxa"/>
            </w:tcMar>
          </w:tcPr>
          <w:p w14:paraId="1146AD8F"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lastRenderedPageBreak/>
              <w:t>     No (%) </w:t>
            </w:r>
          </w:p>
        </w:tc>
        <w:tc>
          <w:tcPr>
            <w:tcW w:w="1328" w:type="dxa"/>
            <w:shd w:val="clear" w:color="auto" w:fill="auto"/>
            <w:tcMar>
              <w:top w:w="0" w:type="dxa"/>
              <w:left w:w="108" w:type="dxa"/>
              <w:bottom w:w="0" w:type="dxa"/>
              <w:right w:w="108" w:type="dxa"/>
            </w:tcMar>
            <w:vAlign w:val="center"/>
          </w:tcPr>
          <w:p w14:paraId="5F7CFFAB"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645 (95.8)</w:t>
            </w:r>
          </w:p>
        </w:tc>
        <w:tc>
          <w:tcPr>
            <w:tcW w:w="1660" w:type="dxa"/>
            <w:shd w:val="clear" w:color="auto" w:fill="auto"/>
            <w:tcMar>
              <w:top w:w="0" w:type="dxa"/>
              <w:left w:w="108" w:type="dxa"/>
              <w:bottom w:w="0" w:type="dxa"/>
              <w:right w:w="108" w:type="dxa"/>
            </w:tcMar>
            <w:vAlign w:val="center"/>
          </w:tcPr>
          <w:p w14:paraId="59693037"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107 (91.5)</w:t>
            </w:r>
          </w:p>
        </w:tc>
        <w:tc>
          <w:tcPr>
            <w:tcW w:w="1893" w:type="dxa"/>
            <w:shd w:val="clear" w:color="auto" w:fill="auto"/>
            <w:tcMar>
              <w:top w:w="0" w:type="dxa"/>
              <w:left w:w="108" w:type="dxa"/>
              <w:bottom w:w="0" w:type="dxa"/>
              <w:right w:w="108" w:type="dxa"/>
            </w:tcMar>
            <w:vAlign w:val="center"/>
          </w:tcPr>
          <w:p w14:paraId="336B99CE"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2418" w:type="dxa"/>
            <w:shd w:val="clear" w:color="auto" w:fill="auto"/>
            <w:tcMar>
              <w:top w:w="0" w:type="dxa"/>
              <w:left w:w="108" w:type="dxa"/>
              <w:bottom w:w="0" w:type="dxa"/>
              <w:right w:w="108" w:type="dxa"/>
            </w:tcMar>
            <w:vAlign w:val="center"/>
          </w:tcPr>
          <w:p w14:paraId="41F835EC"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447 (97.0)</w:t>
            </w:r>
          </w:p>
        </w:tc>
        <w:tc>
          <w:tcPr>
            <w:tcW w:w="1994" w:type="dxa"/>
            <w:shd w:val="clear" w:color="auto" w:fill="auto"/>
            <w:tcMar>
              <w:top w:w="0" w:type="dxa"/>
              <w:left w:w="108" w:type="dxa"/>
              <w:bottom w:w="0" w:type="dxa"/>
              <w:right w:w="108" w:type="dxa"/>
            </w:tcMar>
            <w:vAlign w:val="center"/>
          </w:tcPr>
          <w:p w14:paraId="6A398083"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293 (93.3)</w:t>
            </w:r>
          </w:p>
        </w:tc>
        <w:tc>
          <w:tcPr>
            <w:tcW w:w="1362" w:type="dxa"/>
            <w:shd w:val="clear" w:color="auto" w:fill="auto"/>
            <w:tcMar>
              <w:top w:w="0" w:type="dxa"/>
              <w:left w:w="108" w:type="dxa"/>
              <w:bottom w:w="0" w:type="dxa"/>
              <w:right w:w="108" w:type="dxa"/>
            </w:tcMar>
            <w:vAlign w:val="center"/>
          </w:tcPr>
          <w:p w14:paraId="3B04235E"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w:t>
            </w:r>
          </w:p>
        </w:tc>
      </w:tr>
      <w:tr w:rsidR="009F175D" w:rsidRPr="000D2F35" w14:paraId="19E0CF95" w14:textId="77777777" w:rsidTr="00B53565">
        <w:trPr>
          <w:trHeight w:val="297"/>
        </w:trPr>
        <w:tc>
          <w:tcPr>
            <w:tcW w:w="3031" w:type="dxa"/>
            <w:shd w:val="clear" w:color="auto" w:fill="auto"/>
            <w:tcMar>
              <w:top w:w="0" w:type="dxa"/>
              <w:left w:w="108" w:type="dxa"/>
              <w:bottom w:w="0" w:type="dxa"/>
              <w:right w:w="108" w:type="dxa"/>
            </w:tcMar>
          </w:tcPr>
          <w:p w14:paraId="7241A3F6"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Yes (%)</w:t>
            </w:r>
          </w:p>
        </w:tc>
        <w:tc>
          <w:tcPr>
            <w:tcW w:w="1328" w:type="dxa"/>
            <w:shd w:val="clear" w:color="auto" w:fill="auto"/>
            <w:tcMar>
              <w:top w:w="0" w:type="dxa"/>
              <w:left w:w="108" w:type="dxa"/>
              <w:bottom w:w="0" w:type="dxa"/>
              <w:right w:w="108" w:type="dxa"/>
            </w:tcMar>
            <w:vAlign w:val="center"/>
          </w:tcPr>
          <w:p w14:paraId="5B3C10D2"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28 (4.2)</w:t>
            </w:r>
          </w:p>
        </w:tc>
        <w:tc>
          <w:tcPr>
            <w:tcW w:w="1660" w:type="dxa"/>
            <w:shd w:val="clear" w:color="auto" w:fill="auto"/>
            <w:tcMar>
              <w:top w:w="0" w:type="dxa"/>
              <w:left w:w="108" w:type="dxa"/>
              <w:bottom w:w="0" w:type="dxa"/>
              <w:right w:w="108" w:type="dxa"/>
            </w:tcMar>
            <w:vAlign w:val="center"/>
          </w:tcPr>
          <w:p w14:paraId="2A5E3D41"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10 (8.5)</w:t>
            </w:r>
          </w:p>
        </w:tc>
        <w:tc>
          <w:tcPr>
            <w:tcW w:w="1893" w:type="dxa"/>
            <w:shd w:val="clear" w:color="auto" w:fill="auto"/>
            <w:tcMar>
              <w:top w:w="0" w:type="dxa"/>
              <w:left w:w="108" w:type="dxa"/>
              <w:bottom w:w="0" w:type="dxa"/>
              <w:right w:w="108" w:type="dxa"/>
            </w:tcMar>
            <w:vAlign w:val="center"/>
          </w:tcPr>
          <w:p w14:paraId="7C60AED7"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2418" w:type="dxa"/>
            <w:shd w:val="clear" w:color="auto" w:fill="auto"/>
            <w:tcMar>
              <w:top w:w="0" w:type="dxa"/>
              <w:left w:w="108" w:type="dxa"/>
              <w:bottom w:w="0" w:type="dxa"/>
              <w:right w:w="108" w:type="dxa"/>
            </w:tcMar>
            <w:vAlign w:val="center"/>
          </w:tcPr>
          <w:p w14:paraId="24207235"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14 (3.0)</w:t>
            </w:r>
          </w:p>
        </w:tc>
        <w:tc>
          <w:tcPr>
            <w:tcW w:w="1994" w:type="dxa"/>
            <w:shd w:val="clear" w:color="auto" w:fill="auto"/>
            <w:tcMar>
              <w:top w:w="0" w:type="dxa"/>
              <w:left w:w="108" w:type="dxa"/>
              <w:bottom w:w="0" w:type="dxa"/>
              <w:right w:w="108" w:type="dxa"/>
            </w:tcMar>
            <w:vAlign w:val="center"/>
          </w:tcPr>
          <w:p w14:paraId="0BCA17B9"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21 (6.7)</w:t>
            </w:r>
          </w:p>
        </w:tc>
        <w:tc>
          <w:tcPr>
            <w:tcW w:w="1362" w:type="dxa"/>
            <w:shd w:val="clear" w:color="auto" w:fill="auto"/>
            <w:tcMar>
              <w:top w:w="0" w:type="dxa"/>
              <w:left w:w="108" w:type="dxa"/>
              <w:bottom w:w="0" w:type="dxa"/>
              <w:right w:w="108" w:type="dxa"/>
            </w:tcMar>
            <w:vAlign w:val="center"/>
          </w:tcPr>
          <w:p w14:paraId="62FCDE16"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w:t>
            </w:r>
          </w:p>
        </w:tc>
      </w:tr>
      <w:tr w:rsidR="009F175D" w:rsidRPr="000D2F35" w14:paraId="4A988F46" w14:textId="77777777" w:rsidTr="00B53565">
        <w:trPr>
          <w:trHeight w:val="297"/>
        </w:trPr>
        <w:tc>
          <w:tcPr>
            <w:tcW w:w="3031" w:type="dxa"/>
            <w:shd w:val="clear" w:color="auto" w:fill="auto"/>
            <w:tcMar>
              <w:top w:w="0" w:type="dxa"/>
              <w:left w:w="108" w:type="dxa"/>
              <w:bottom w:w="0" w:type="dxa"/>
              <w:right w:w="108" w:type="dxa"/>
            </w:tcMar>
          </w:tcPr>
          <w:p w14:paraId="60883595"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Aortic valve regurgitation</w:t>
            </w:r>
          </w:p>
        </w:tc>
        <w:tc>
          <w:tcPr>
            <w:tcW w:w="1328" w:type="dxa"/>
            <w:shd w:val="clear" w:color="auto" w:fill="auto"/>
            <w:tcMar>
              <w:top w:w="0" w:type="dxa"/>
              <w:left w:w="108" w:type="dxa"/>
              <w:bottom w:w="0" w:type="dxa"/>
              <w:right w:w="108" w:type="dxa"/>
            </w:tcMar>
            <w:vAlign w:val="center"/>
          </w:tcPr>
          <w:p w14:paraId="647C86A5"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1660" w:type="dxa"/>
            <w:shd w:val="clear" w:color="auto" w:fill="auto"/>
            <w:tcMar>
              <w:top w:w="0" w:type="dxa"/>
              <w:left w:w="108" w:type="dxa"/>
              <w:bottom w:w="0" w:type="dxa"/>
              <w:right w:w="108" w:type="dxa"/>
            </w:tcMar>
            <w:vAlign w:val="center"/>
          </w:tcPr>
          <w:p w14:paraId="184648E7"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1893" w:type="dxa"/>
            <w:shd w:val="clear" w:color="auto" w:fill="auto"/>
            <w:tcMar>
              <w:top w:w="0" w:type="dxa"/>
              <w:left w:w="108" w:type="dxa"/>
              <w:bottom w:w="0" w:type="dxa"/>
              <w:right w:w="108" w:type="dxa"/>
            </w:tcMar>
            <w:vAlign w:val="center"/>
          </w:tcPr>
          <w:p w14:paraId="5B677B0A"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.062</w:t>
            </w:r>
          </w:p>
        </w:tc>
        <w:tc>
          <w:tcPr>
            <w:tcW w:w="2418" w:type="dxa"/>
            <w:shd w:val="clear" w:color="auto" w:fill="auto"/>
            <w:tcMar>
              <w:top w:w="0" w:type="dxa"/>
              <w:left w:w="108" w:type="dxa"/>
              <w:bottom w:w="0" w:type="dxa"/>
              <w:right w:w="108" w:type="dxa"/>
            </w:tcMar>
            <w:vAlign w:val="center"/>
          </w:tcPr>
          <w:p w14:paraId="2BE82685"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w:t>
            </w:r>
          </w:p>
        </w:tc>
        <w:tc>
          <w:tcPr>
            <w:tcW w:w="1994" w:type="dxa"/>
            <w:shd w:val="clear" w:color="auto" w:fill="auto"/>
            <w:tcMar>
              <w:top w:w="0" w:type="dxa"/>
              <w:left w:w="108" w:type="dxa"/>
              <w:bottom w:w="0" w:type="dxa"/>
              <w:right w:w="108" w:type="dxa"/>
            </w:tcMar>
            <w:vAlign w:val="center"/>
          </w:tcPr>
          <w:p w14:paraId="041A87C6"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w:t>
            </w:r>
          </w:p>
        </w:tc>
        <w:tc>
          <w:tcPr>
            <w:tcW w:w="1362" w:type="dxa"/>
            <w:shd w:val="clear" w:color="auto" w:fill="auto"/>
            <w:tcMar>
              <w:top w:w="0" w:type="dxa"/>
              <w:left w:w="108" w:type="dxa"/>
              <w:bottom w:w="0" w:type="dxa"/>
              <w:right w:w="108" w:type="dxa"/>
            </w:tcMar>
            <w:vAlign w:val="center"/>
          </w:tcPr>
          <w:p w14:paraId="08D7670A"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&lt;.001</w:t>
            </w:r>
          </w:p>
        </w:tc>
      </w:tr>
      <w:tr w:rsidR="009F175D" w:rsidRPr="000D2F35" w14:paraId="21501811" w14:textId="77777777" w:rsidTr="00B53565">
        <w:trPr>
          <w:trHeight w:val="297"/>
        </w:trPr>
        <w:tc>
          <w:tcPr>
            <w:tcW w:w="3031" w:type="dxa"/>
            <w:shd w:val="clear" w:color="auto" w:fill="auto"/>
            <w:tcMar>
              <w:top w:w="0" w:type="dxa"/>
              <w:left w:w="108" w:type="dxa"/>
              <w:bottom w:w="0" w:type="dxa"/>
              <w:right w:w="108" w:type="dxa"/>
            </w:tcMar>
          </w:tcPr>
          <w:p w14:paraId="59BD4373"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No (%)</w:t>
            </w:r>
          </w:p>
        </w:tc>
        <w:tc>
          <w:tcPr>
            <w:tcW w:w="1328" w:type="dxa"/>
            <w:shd w:val="clear" w:color="auto" w:fill="auto"/>
            <w:tcMar>
              <w:top w:w="0" w:type="dxa"/>
              <w:left w:w="108" w:type="dxa"/>
              <w:bottom w:w="0" w:type="dxa"/>
              <w:right w:w="108" w:type="dxa"/>
            </w:tcMar>
            <w:vAlign w:val="center"/>
          </w:tcPr>
          <w:p w14:paraId="4CD17682"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633 (93.1)</w:t>
            </w:r>
          </w:p>
        </w:tc>
        <w:tc>
          <w:tcPr>
            <w:tcW w:w="1660" w:type="dxa"/>
            <w:shd w:val="clear" w:color="auto" w:fill="auto"/>
            <w:tcMar>
              <w:top w:w="0" w:type="dxa"/>
              <w:left w:w="108" w:type="dxa"/>
              <w:bottom w:w="0" w:type="dxa"/>
              <w:right w:w="108" w:type="dxa"/>
            </w:tcMar>
            <w:vAlign w:val="center"/>
          </w:tcPr>
          <w:p w14:paraId="1ABC2A00"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104 (88.1)</w:t>
            </w:r>
          </w:p>
        </w:tc>
        <w:tc>
          <w:tcPr>
            <w:tcW w:w="1893" w:type="dxa"/>
            <w:shd w:val="clear" w:color="auto" w:fill="auto"/>
            <w:tcMar>
              <w:top w:w="0" w:type="dxa"/>
              <w:left w:w="108" w:type="dxa"/>
              <w:bottom w:w="0" w:type="dxa"/>
              <w:right w:w="108" w:type="dxa"/>
            </w:tcMar>
            <w:vAlign w:val="center"/>
          </w:tcPr>
          <w:p w14:paraId="3FA4147F"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2418" w:type="dxa"/>
            <w:shd w:val="clear" w:color="auto" w:fill="auto"/>
            <w:tcMar>
              <w:top w:w="0" w:type="dxa"/>
              <w:left w:w="108" w:type="dxa"/>
              <w:bottom w:w="0" w:type="dxa"/>
              <w:right w:w="108" w:type="dxa"/>
            </w:tcMar>
            <w:vAlign w:val="center"/>
          </w:tcPr>
          <w:p w14:paraId="14B32574"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449 (96.4)</w:t>
            </w:r>
          </w:p>
        </w:tc>
        <w:tc>
          <w:tcPr>
            <w:tcW w:w="1994" w:type="dxa"/>
            <w:shd w:val="clear" w:color="auto" w:fill="auto"/>
            <w:tcMar>
              <w:top w:w="0" w:type="dxa"/>
              <w:left w:w="108" w:type="dxa"/>
              <w:bottom w:w="0" w:type="dxa"/>
              <w:right w:w="108" w:type="dxa"/>
            </w:tcMar>
            <w:vAlign w:val="center"/>
          </w:tcPr>
          <w:p w14:paraId="37B09A66"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275 (87.0)</w:t>
            </w:r>
          </w:p>
        </w:tc>
        <w:tc>
          <w:tcPr>
            <w:tcW w:w="1362" w:type="dxa"/>
            <w:shd w:val="clear" w:color="auto" w:fill="auto"/>
            <w:tcMar>
              <w:top w:w="0" w:type="dxa"/>
              <w:left w:w="108" w:type="dxa"/>
              <w:bottom w:w="0" w:type="dxa"/>
              <w:right w:w="108" w:type="dxa"/>
            </w:tcMar>
            <w:vAlign w:val="center"/>
          </w:tcPr>
          <w:p w14:paraId="0D200AEF"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w:t>
            </w:r>
          </w:p>
        </w:tc>
      </w:tr>
      <w:tr w:rsidR="009F175D" w:rsidRPr="000D2F35" w14:paraId="10964544" w14:textId="77777777" w:rsidTr="00B53565">
        <w:trPr>
          <w:trHeight w:val="297"/>
        </w:trPr>
        <w:tc>
          <w:tcPr>
            <w:tcW w:w="3031" w:type="dxa"/>
            <w:shd w:val="clear" w:color="auto" w:fill="auto"/>
            <w:tcMar>
              <w:top w:w="0" w:type="dxa"/>
              <w:left w:w="108" w:type="dxa"/>
              <w:bottom w:w="0" w:type="dxa"/>
              <w:right w:w="108" w:type="dxa"/>
            </w:tcMar>
          </w:tcPr>
          <w:p w14:paraId="18B80238"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Yes (%) </w:t>
            </w:r>
          </w:p>
        </w:tc>
        <w:tc>
          <w:tcPr>
            <w:tcW w:w="1328" w:type="dxa"/>
            <w:shd w:val="clear" w:color="auto" w:fill="auto"/>
            <w:tcMar>
              <w:top w:w="0" w:type="dxa"/>
              <w:left w:w="108" w:type="dxa"/>
              <w:bottom w:w="0" w:type="dxa"/>
              <w:right w:w="108" w:type="dxa"/>
            </w:tcMar>
            <w:vAlign w:val="center"/>
          </w:tcPr>
          <w:p w14:paraId="6639E11A"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47 (6.9)</w:t>
            </w:r>
          </w:p>
        </w:tc>
        <w:tc>
          <w:tcPr>
            <w:tcW w:w="1660" w:type="dxa"/>
            <w:shd w:val="clear" w:color="auto" w:fill="auto"/>
            <w:tcMar>
              <w:top w:w="0" w:type="dxa"/>
              <w:left w:w="108" w:type="dxa"/>
              <w:bottom w:w="0" w:type="dxa"/>
              <w:right w:w="108" w:type="dxa"/>
            </w:tcMar>
            <w:vAlign w:val="center"/>
          </w:tcPr>
          <w:p w14:paraId="557D9C94"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14 (11.9)</w:t>
            </w:r>
          </w:p>
        </w:tc>
        <w:tc>
          <w:tcPr>
            <w:tcW w:w="1893" w:type="dxa"/>
            <w:shd w:val="clear" w:color="auto" w:fill="auto"/>
            <w:tcMar>
              <w:top w:w="0" w:type="dxa"/>
              <w:left w:w="108" w:type="dxa"/>
              <w:bottom w:w="0" w:type="dxa"/>
              <w:right w:w="108" w:type="dxa"/>
            </w:tcMar>
            <w:vAlign w:val="center"/>
          </w:tcPr>
          <w:p w14:paraId="4EECB674"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2418" w:type="dxa"/>
            <w:shd w:val="clear" w:color="auto" w:fill="auto"/>
            <w:tcMar>
              <w:top w:w="0" w:type="dxa"/>
              <w:left w:w="108" w:type="dxa"/>
              <w:bottom w:w="0" w:type="dxa"/>
              <w:right w:w="108" w:type="dxa"/>
            </w:tcMar>
            <w:vAlign w:val="center"/>
          </w:tcPr>
          <w:p w14:paraId="6A204E10"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17 (3.6)</w:t>
            </w:r>
          </w:p>
        </w:tc>
        <w:tc>
          <w:tcPr>
            <w:tcW w:w="1994" w:type="dxa"/>
            <w:shd w:val="clear" w:color="auto" w:fill="auto"/>
            <w:tcMar>
              <w:top w:w="0" w:type="dxa"/>
              <w:left w:w="108" w:type="dxa"/>
              <w:bottom w:w="0" w:type="dxa"/>
              <w:right w:w="108" w:type="dxa"/>
            </w:tcMar>
            <w:vAlign w:val="center"/>
          </w:tcPr>
          <w:p w14:paraId="745FB86A"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41 (13.0)</w:t>
            </w:r>
          </w:p>
        </w:tc>
        <w:tc>
          <w:tcPr>
            <w:tcW w:w="1362" w:type="dxa"/>
            <w:shd w:val="clear" w:color="auto" w:fill="auto"/>
            <w:tcMar>
              <w:top w:w="0" w:type="dxa"/>
              <w:left w:w="108" w:type="dxa"/>
              <w:bottom w:w="0" w:type="dxa"/>
              <w:right w:w="108" w:type="dxa"/>
            </w:tcMar>
            <w:vAlign w:val="center"/>
          </w:tcPr>
          <w:p w14:paraId="1732BD56"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w:t>
            </w:r>
          </w:p>
        </w:tc>
      </w:tr>
      <w:tr w:rsidR="009F175D" w:rsidRPr="000D2F35" w14:paraId="6484C716" w14:textId="77777777" w:rsidTr="00B53565">
        <w:trPr>
          <w:trHeight w:val="297"/>
        </w:trPr>
        <w:tc>
          <w:tcPr>
            <w:tcW w:w="3031" w:type="dxa"/>
            <w:shd w:val="clear" w:color="auto" w:fill="auto"/>
            <w:tcMar>
              <w:top w:w="0" w:type="dxa"/>
              <w:left w:w="108" w:type="dxa"/>
              <w:bottom w:w="0" w:type="dxa"/>
              <w:right w:w="108" w:type="dxa"/>
            </w:tcMar>
          </w:tcPr>
          <w:p w14:paraId="6FEBFDF1" w14:textId="77777777" w:rsidR="009F175D" w:rsidRPr="00A06F08" w:rsidRDefault="009F175D" w:rsidP="00B53565">
            <w:pPr>
              <w:pStyle w:val="Standard"/>
              <w:widowControl w:val="0"/>
              <w:spacing w:after="0" w:line="240" w:lineRule="auto"/>
              <w:rPr>
                <w:rFonts w:ascii="Palatino Linotype" w:hAnsi="Palatino Linotype"/>
                <w:lang w:val="en-US"/>
              </w:rPr>
            </w:pPr>
            <w:r w:rsidRPr="000D2F35">
              <w:rPr>
                <w:rFonts w:ascii="Palatino Linotype" w:eastAsia="Palatino Linotype" w:hAnsi="Palatino Linotype" w:cs="Palatino Linotype"/>
                <w:lang w:val="en-US"/>
              </w:rPr>
              <w:t>Stroke/TIA</w:t>
            </w:r>
          </w:p>
        </w:tc>
        <w:tc>
          <w:tcPr>
            <w:tcW w:w="1328" w:type="dxa"/>
            <w:shd w:val="clear" w:color="auto" w:fill="auto"/>
            <w:tcMar>
              <w:top w:w="0" w:type="dxa"/>
              <w:left w:w="108" w:type="dxa"/>
              <w:bottom w:w="0" w:type="dxa"/>
              <w:right w:w="108" w:type="dxa"/>
            </w:tcMar>
            <w:vAlign w:val="center"/>
          </w:tcPr>
          <w:p w14:paraId="4B7A0840"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1660" w:type="dxa"/>
            <w:shd w:val="clear" w:color="auto" w:fill="auto"/>
            <w:tcMar>
              <w:top w:w="0" w:type="dxa"/>
              <w:left w:w="108" w:type="dxa"/>
              <w:bottom w:w="0" w:type="dxa"/>
              <w:right w:w="108" w:type="dxa"/>
            </w:tcMar>
            <w:vAlign w:val="center"/>
          </w:tcPr>
          <w:p w14:paraId="239B6947"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1893" w:type="dxa"/>
            <w:shd w:val="clear" w:color="auto" w:fill="auto"/>
            <w:tcMar>
              <w:top w:w="0" w:type="dxa"/>
              <w:left w:w="108" w:type="dxa"/>
              <w:bottom w:w="0" w:type="dxa"/>
              <w:right w:w="108" w:type="dxa"/>
            </w:tcMar>
            <w:vAlign w:val="center"/>
          </w:tcPr>
          <w:p w14:paraId="1C227D18"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&lt;.001</w:t>
            </w:r>
          </w:p>
        </w:tc>
        <w:tc>
          <w:tcPr>
            <w:tcW w:w="2418" w:type="dxa"/>
            <w:shd w:val="clear" w:color="auto" w:fill="auto"/>
            <w:tcMar>
              <w:top w:w="0" w:type="dxa"/>
              <w:left w:w="108" w:type="dxa"/>
              <w:bottom w:w="0" w:type="dxa"/>
              <w:right w:w="108" w:type="dxa"/>
            </w:tcMar>
            <w:vAlign w:val="center"/>
          </w:tcPr>
          <w:p w14:paraId="7225D350"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w:t>
            </w:r>
          </w:p>
        </w:tc>
        <w:tc>
          <w:tcPr>
            <w:tcW w:w="1994" w:type="dxa"/>
            <w:shd w:val="clear" w:color="auto" w:fill="auto"/>
            <w:tcMar>
              <w:top w:w="0" w:type="dxa"/>
              <w:left w:w="108" w:type="dxa"/>
              <w:bottom w:w="0" w:type="dxa"/>
              <w:right w:w="108" w:type="dxa"/>
            </w:tcMar>
            <w:vAlign w:val="center"/>
          </w:tcPr>
          <w:p w14:paraId="30289CD9"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w:t>
            </w:r>
          </w:p>
        </w:tc>
        <w:tc>
          <w:tcPr>
            <w:tcW w:w="1362" w:type="dxa"/>
            <w:shd w:val="clear" w:color="auto" w:fill="auto"/>
            <w:tcMar>
              <w:top w:w="0" w:type="dxa"/>
              <w:left w:w="108" w:type="dxa"/>
              <w:bottom w:w="0" w:type="dxa"/>
              <w:right w:w="108" w:type="dxa"/>
            </w:tcMar>
            <w:vAlign w:val="center"/>
          </w:tcPr>
          <w:p w14:paraId="2116032E"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.072</w:t>
            </w:r>
          </w:p>
        </w:tc>
      </w:tr>
      <w:tr w:rsidR="009F175D" w:rsidRPr="000D2F35" w14:paraId="2CBFCB32" w14:textId="77777777" w:rsidTr="00B53565">
        <w:trPr>
          <w:trHeight w:val="297"/>
        </w:trPr>
        <w:tc>
          <w:tcPr>
            <w:tcW w:w="3031" w:type="dxa"/>
            <w:shd w:val="clear" w:color="auto" w:fill="auto"/>
            <w:tcMar>
              <w:top w:w="0" w:type="dxa"/>
              <w:left w:w="108" w:type="dxa"/>
              <w:bottom w:w="0" w:type="dxa"/>
              <w:right w:w="108" w:type="dxa"/>
            </w:tcMar>
          </w:tcPr>
          <w:p w14:paraId="54D68CDA"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No (%) </w:t>
            </w:r>
          </w:p>
        </w:tc>
        <w:tc>
          <w:tcPr>
            <w:tcW w:w="1328" w:type="dxa"/>
            <w:shd w:val="clear" w:color="auto" w:fill="auto"/>
            <w:tcMar>
              <w:top w:w="0" w:type="dxa"/>
              <w:left w:w="108" w:type="dxa"/>
              <w:bottom w:w="0" w:type="dxa"/>
              <w:right w:w="108" w:type="dxa"/>
            </w:tcMar>
            <w:vAlign w:val="center"/>
          </w:tcPr>
          <w:p w14:paraId="45E67CAF"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650 (95.6)</w:t>
            </w:r>
          </w:p>
        </w:tc>
        <w:tc>
          <w:tcPr>
            <w:tcW w:w="1660" w:type="dxa"/>
            <w:shd w:val="clear" w:color="auto" w:fill="auto"/>
            <w:tcMar>
              <w:top w:w="0" w:type="dxa"/>
              <w:left w:w="108" w:type="dxa"/>
              <w:bottom w:w="0" w:type="dxa"/>
              <w:right w:w="108" w:type="dxa"/>
            </w:tcMar>
            <w:vAlign w:val="center"/>
          </w:tcPr>
          <w:p w14:paraId="364A1839"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103 (87.3)</w:t>
            </w:r>
          </w:p>
        </w:tc>
        <w:tc>
          <w:tcPr>
            <w:tcW w:w="1893" w:type="dxa"/>
            <w:shd w:val="clear" w:color="auto" w:fill="auto"/>
            <w:tcMar>
              <w:top w:w="0" w:type="dxa"/>
              <w:left w:w="108" w:type="dxa"/>
              <w:bottom w:w="0" w:type="dxa"/>
              <w:right w:w="108" w:type="dxa"/>
            </w:tcMar>
            <w:vAlign w:val="center"/>
          </w:tcPr>
          <w:p w14:paraId="53900398"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2418" w:type="dxa"/>
            <w:shd w:val="clear" w:color="auto" w:fill="auto"/>
            <w:tcMar>
              <w:top w:w="0" w:type="dxa"/>
              <w:left w:w="108" w:type="dxa"/>
              <w:bottom w:w="0" w:type="dxa"/>
              <w:right w:w="108" w:type="dxa"/>
            </w:tcMar>
            <w:vAlign w:val="center"/>
          </w:tcPr>
          <w:p w14:paraId="56E6C398"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446 (95.7)</w:t>
            </w:r>
          </w:p>
        </w:tc>
        <w:tc>
          <w:tcPr>
            <w:tcW w:w="1994" w:type="dxa"/>
            <w:shd w:val="clear" w:color="auto" w:fill="auto"/>
            <w:tcMar>
              <w:top w:w="0" w:type="dxa"/>
              <w:left w:w="108" w:type="dxa"/>
              <w:bottom w:w="0" w:type="dxa"/>
              <w:right w:w="108" w:type="dxa"/>
            </w:tcMar>
            <w:vAlign w:val="center"/>
          </w:tcPr>
          <w:p w14:paraId="6DEA9534"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293 (92.7)</w:t>
            </w:r>
          </w:p>
        </w:tc>
        <w:tc>
          <w:tcPr>
            <w:tcW w:w="1362" w:type="dxa"/>
            <w:shd w:val="clear" w:color="auto" w:fill="auto"/>
            <w:tcMar>
              <w:top w:w="0" w:type="dxa"/>
              <w:left w:w="108" w:type="dxa"/>
              <w:bottom w:w="0" w:type="dxa"/>
              <w:right w:w="108" w:type="dxa"/>
            </w:tcMar>
            <w:vAlign w:val="center"/>
          </w:tcPr>
          <w:p w14:paraId="5B6AD6D0"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w:t>
            </w:r>
          </w:p>
        </w:tc>
      </w:tr>
      <w:tr w:rsidR="009F175D" w:rsidRPr="000D2F35" w14:paraId="2D12CB1F" w14:textId="77777777" w:rsidTr="00B53565">
        <w:trPr>
          <w:trHeight w:val="297"/>
        </w:trPr>
        <w:tc>
          <w:tcPr>
            <w:tcW w:w="3031" w:type="dxa"/>
            <w:tcBorders>
              <w:bottom w:val="single" w:sz="6" w:space="0" w:color="000000"/>
            </w:tcBorders>
            <w:shd w:val="clear" w:color="auto" w:fill="auto"/>
            <w:tcMar>
              <w:top w:w="0" w:type="dxa"/>
              <w:left w:w="108" w:type="dxa"/>
              <w:bottom w:w="0" w:type="dxa"/>
              <w:right w:w="108" w:type="dxa"/>
            </w:tcMar>
          </w:tcPr>
          <w:p w14:paraId="54E30AA4"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Yes (%) </w:t>
            </w:r>
          </w:p>
        </w:tc>
        <w:tc>
          <w:tcPr>
            <w:tcW w:w="1328" w:type="dxa"/>
            <w:tcBorders>
              <w:bottom w:val="single" w:sz="6" w:space="0" w:color="000000"/>
            </w:tcBorders>
            <w:shd w:val="clear" w:color="auto" w:fill="auto"/>
            <w:tcMar>
              <w:top w:w="0" w:type="dxa"/>
              <w:left w:w="108" w:type="dxa"/>
              <w:bottom w:w="0" w:type="dxa"/>
              <w:right w:w="108" w:type="dxa"/>
            </w:tcMar>
            <w:vAlign w:val="center"/>
          </w:tcPr>
          <w:p w14:paraId="251C0860"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30 (4.4)</w:t>
            </w:r>
          </w:p>
        </w:tc>
        <w:tc>
          <w:tcPr>
            <w:tcW w:w="1660" w:type="dxa"/>
            <w:tcBorders>
              <w:bottom w:val="single" w:sz="6" w:space="0" w:color="000000"/>
            </w:tcBorders>
            <w:shd w:val="clear" w:color="auto" w:fill="auto"/>
            <w:tcMar>
              <w:top w:w="0" w:type="dxa"/>
              <w:left w:w="108" w:type="dxa"/>
              <w:bottom w:w="0" w:type="dxa"/>
              <w:right w:w="108" w:type="dxa"/>
            </w:tcMar>
            <w:vAlign w:val="center"/>
          </w:tcPr>
          <w:p w14:paraId="3F7A19B3"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15 (12.7)</w:t>
            </w:r>
          </w:p>
        </w:tc>
        <w:tc>
          <w:tcPr>
            <w:tcW w:w="1893" w:type="dxa"/>
            <w:tcBorders>
              <w:bottom w:val="single" w:sz="6" w:space="0" w:color="000000"/>
            </w:tcBorders>
            <w:shd w:val="clear" w:color="auto" w:fill="auto"/>
            <w:tcMar>
              <w:top w:w="0" w:type="dxa"/>
              <w:left w:w="108" w:type="dxa"/>
              <w:bottom w:w="0" w:type="dxa"/>
              <w:right w:w="108" w:type="dxa"/>
            </w:tcMar>
            <w:vAlign w:val="center"/>
          </w:tcPr>
          <w:p w14:paraId="4A38C52A"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p>
        </w:tc>
        <w:tc>
          <w:tcPr>
            <w:tcW w:w="2418" w:type="dxa"/>
            <w:tcBorders>
              <w:bottom w:val="single" w:sz="6" w:space="0" w:color="000000"/>
            </w:tcBorders>
            <w:shd w:val="clear" w:color="auto" w:fill="auto"/>
            <w:tcMar>
              <w:top w:w="0" w:type="dxa"/>
              <w:left w:w="108" w:type="dxa"/>
              <w:bottom w:w="0" w:type="dxa"/>
              <w:right w:w="108" w:type="dxa"/>
            </w:tcMar>
            <w:vAlign w:val="center"/>
          </w:tcPr>
          <w:p w14:paraId="7EF0ADA0"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20 (4.3)</w:t>
            </w:r>
          </w:p>
        </w:tc>
        <w:tc>
          <w:tcPr>
            <w:tcW w:w="1994" w:type="dxa"/>
            <w:tcBorders>
              <w:bottom w:val="single" w:sz="6" w:space="0" w:color="000000"/>
            </w:tcBorders>
            <w:shd w:val="clear" w:color="auto" w:fill="auto"/>
            <w:tcMar>
              <w:top w:w="0" w:type="dxa"/>
              <w:left w:w="108" w:type="dxa"/>
              <w:bottom w:w="0" w:type="dxa"/>
              <w:right w:w="108" w:type="dxa"/>
            </w:tcMar>
            <w:vAlign w:val="center"/>
          </w:tcPr>
          <w:p w14:paraId="7241DD5D"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23 (7.3)</w:t>
            </w:r>
          </w:p>
        </w:tc>
        <w:tc>
          <w:tcPr>
            <w:tcW w:w="1362" w:type="dxa"/>
            <w:tcBorders>
              <w:bottom w:val="single" w:sz="6" w:space="0" w:color="000000"/>
            </w:tcBorders>
            <w:shd w:val="clear" w:color="auto" w:fill="auto"/>
            <w:tcMar>
              <w:top w:w="0" w:type="dxa"/>
              <w:left w:w="108" w:type="dxa"/>
              <w:bottom w:w="0" w:type="dxa"/>
              <w:right w:w="108" w:type="dxa"/>
            </w:tcMar>
            <w:vAlign w:val="center"/>
          </w:tcPr>
          <w:p w14:paraId="63D63DEE"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    </w:t>
            </w:r>
          </w:p>
        </w:tc>
      </w:tr>
      <w:tr w:rsidR="009F175D" w:rsidRPr="000D2F35" w14:paraId="467C9A6C" w14:textId="77777777" w:rsidTr="00B53565">
        <w:trPr>
          <w:trHeight w:val="72"/>
        </w:trPr>
        <w:tc>
          <w:tcPr>
            <w:tcW w:w="13689" w:type="dxa"/>
            <w:gridSpan w:val="7"/>
            <w:tcBorders>
              <w:top w:val="single" w:sz="6" w:space="0" w:color="000000"/>
              <w:bottom w:val="single" w:sz="6" w:space="0" w:color="000000"/>
            </w:tcBorders>
            <w:shd w:val="clear" w:color="auto" w:fill="auto"/>
            <w:tcMar>
              <w:top w:w="0" w:type="dxa"/>
              <w:left w:w="108" w:type="dxa"/>
              <w:bottom w:w="0" w:type="dxa"/>
              <w:right w:w="108" w:type="dxa"/>
            </w:tcMar>
          </w:tcPr>
          <w:p w14:paraId="4507412C" w14:textId="77777777" w:rsidR="009F175D" w:rsidRPr="000D2F35" w:rsidRDefault="009F175D" w:rsidP="00B53565">
            <w:pP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Abbreviations. AHI: aortic height index</w:t>
            </w:r>
            <w:r>
              <w:rPr>
                <w:rFonts w:ascii="Palatino Linotype" w:eastAsia="Palatino Linotype" w:hAnsi="Palatino Linotype" w:cs="Palatino Linotype"/>
                <w:lang w:val="en-US"/>
              </w:rPr>
              <w:t>,</w:t>
            </w:r>
            <w:r w:rsidRPr="000D2F35">
              <w:rPr>
                <w:rFonts w:ascii="Palatino Linotype" w:eastAsia="Palatino Linotype" w:hAnsi="Palatino Linotype" w:cs="Palatino Linotype"/>
                <w:lang w:val="en-US"/>
              </w:rPr>
              <w:t xml:space="preserve"> ASI: aortic surface index</w:t>
            </w:r>
            <w:r>
              <w:rPr>
                <w:rFonts w:ascii="Palatino Linotype" w:eastAsia="Palatino Linotype" w:hAnsi="Palatino Linotype" w:cs="Palatino Linotype"/>
                <w:lang w:val="en-US"/>
              </w:rPr>
              <w:t>,</w:t>
            </w:r>
            <w:r w:rsidRPr="000D2F35">
              <w:rPr>
                <w:rFonts w:ascii="Palatino Linotype" w:eastAsia="Palatino Linotype" w:hAnsi="Palatino Linotype" w:cs="Palatino Linotype"/>
                <w:lang w:val="en-US"/>
              </w:rPr>
              <w:t xml:space="preserve"> cm: centimeter</w:t>
            </w:r>
            <w:r>
              <w:rPr>
                <w:rFonts w:ascii="Palatino Linotype" w:eastAsia="Palatino Linotype" w:hAnsi="Palatino Linotype" w:cs="Palatino Linotype"/>
                <w:lang w:val="en-US"/>
              </w:rPr>
              <w:t>,</w:t>
            </w:r>
            <w:r w:rsidRPr="000D2F35">
              <w:rPr>
                <w:rFonts w:ascii="Palatino Linotype" w:eastAsia="Palatino Linotype" w:hAnsi="Palatino Linotype" w:cs="Palatino Linotype"/>
                <w:lang w:val="en-US"/>
              </w:rPr>
              <w:t xml:space="preserve"> IQR: interquartile range</w:t>
            </w:r>
            <w:r>
              <w:rPr>
                <w:rFonts w:ascii="Palatino Linotype" w:eastAsia="Palatino Linotype" w:hAnsi="Palatino Linotype" w:cs="Palatino Linotype"/>
                <w:lang w:val="en-US"/>
              </w:rPr>
              <w:t>,</w:t>
            </w:r>
            <w:r w:rsidRPr="000D2F35">
              <w:rPr>
                <w:rFonts w:ascii="Palatino Linotype" w:eastAsia="Palatino Linotype" w:hAnsi="Palatino Linotype" w:cs="Palatino Linotype"/>
                <w:lang w:val="en-US"/>
              </w:rPr>
              <w:t xml:space="preserve"> BMI: body mass index</w:t>
            </w:r>
            <w:r>
              <w:rPr>
                <w:rFonts w:ascii="Palatino Linotype" w:eastAsia="Palatino Linotype" w:hAnsi="Palatino Linotype" w:cs="Palatino Linotype"/>
                <w:lang w:val="en-US"/>
              </w:rPr>
              <w:t>,</w:t>
            </w:r>
            <w:r w:rsidRPr="000D2F35">
              <w:rPr>
                <w:rFonts w:ascii="Palatino Linotype" w:eastAsia="Palatino Linotype" w:hAnsi="Palatino Linotype" w:cs="Palatino Linotype"/>
                <w:lang w:val="en-US"/>
              </w:rPr>
              <w:t xml:space="preserve"> BSA: body surface area</w:t>
            </w:r>
            <w:r>
              <w:rPr>
                <w:rFonts w:ascii="Palatino Linotype" w:eastAsia="Palatino Linotype" w:hAnsi="Palatino Linotype" w:cs="Palatino Linotype"/>
                <w:lang w:val="en-US"/>
              </w:rPr>
              <w:t>,</w:t>
            </w:r>
            <w:r w:rsidRPr="000D2F35">
              <w:rPr>
                <w:rFonts w:ascii="Palatino Linotype" w:eastAsia="Palatino Linotype" w:hAnsi="Palatino Linotype" w:cs="Palatino Linotype"/>
                <w:lang w:val="en-US"/>
              </w:rPr>
              <w:t xml:space="preserve"> TIA: transient ischemic attack</w:t>
            </w:r>
            <w:r>
              <w:rPr>
                <w:rFonts w:ascii="Palatino Linotype" w:eastAsia="Palatino Linotype" w:hAnsi="Palatino Linotype" w:cs="Palatino Linotype"/>
                <w:lang w:val="en-US"/>
              </w:rPr>
              <w:t>.</w:t>
            </w:r>
          </w:p>
          <w:p w14:paraId="425C17D1" w14:textId="77777777" w:rsidR="009F175D" w:rsidRPr="000D2F35" w:rsidRDefault="009F175D" w:rsidP="00B53565">
            <w:pPr>
              <w:rPr>
                <w:rFonts w:ascii="Palatino Linotype" w:eastAsia="Palatino Linotype" w:hAnsi="Palatino Linotype" w:cs="Palatino Linotype"/>
                <w:lang w:val="en-US"/>
              </w:rPr>
            </w:pPr>
            <w:r w:rsidRPr="000D2F35">
              <w:rPr>
                <w:rFonts w:ascii="Palatino Linotype" w:eastAsia="Palatino Linotype" w:hAnsi="Palatino Linotype" w:cs="Palatino Linotype"/>
                <w:vertAlign w:val="superscript"/>
                <w:lang w:val="en-US"/>
              </w:rPr>
              <w:t xml:space="preserve">1 </w:t>
            </w:r>
            <w:r w:rsidRPr="000D2F35">
              <w:rPr>
                <w:rFonts w:ascii="Palatino Linotype" w:eastAsia="Palatino Linotype" w:hAnsi="Palatino Linotype" w:cs="Palatino Linotype"/>
                <w:lang w:val="en-US"/>
              </w:rPr>
              <w:t>A total of 39/36 patients</w:t>
            </w:r>
            <w:r>
              <w:rPr>
                <w:rFonts w:ascii="Palatino Linotype" w:eastAsia="Palatino Linotype" w:hAnsi="Palatino Linotype" w:cs="Palatino Linotype"/>
                <w:lang w:val="en-US"/>
              </w:rPr>
              <w:t xml:space="preserve"> were</w:t>
            </w:r>
            <w:r w:rsidRPr="000D2F35">
              <w:rPr>
                <w:rFonts w:ascii="Palatino Linotype" w:eastAsia="Palatino Linotype" w:hAnsi="Palatino Linotype" w:cs="Palatino Linotype"/>
                <w:lang w:val="en-US"/>
              </w:rPr>
              <w:t xml:space="preserve"> excluded from analyses for AHI/ASI because of missing information.</w:t>
            </w:r>
          </w:p>
          <w:p w14:paraId="620A76CE" w14:textId="77777777" w:rsidR="009F175D" w:rsidRPr="00A06F08" w:rsidRDefault="009F175D" w:rsidP="00B53565">
            <w:pPr>
              <w:pStyle w:val="Standard"/>
              <w:widowControl w:val="0"/>
              <w:spacing w:after="0" w:line="240" w:lineRule="auto"/>
              <w:rPr>
                <w:rFonts w:ascii="Palatino Linotype" w:hAnsi="Palatino Linotype"/>
                <w:lang w:val="en-US"/>
              </w:rPr>
            </w:pPr>
            <w:r w:rsidRPr="000D2F35">
              <w:rPr>
                <w:rFonts w:ascii="Palatino Linotype" w:eastAsia="Palatino Linotype" w:hAnsi="Palatino Linotype" w:cs="Palatino Linotype"/>
                <w:vertAlign w:val="superscript"/>
                <w:lang w:val="en-US"/>
              </w:rPr>
              <w:t>2</w:t>
            </w:r>
            <w:r w:rsidRPr="000D2F35">
              <w:rPr>
                <w:rFonts w:ascii="Palatino Linotype" w:eastAsia="Palatino Linotype" w:hAnsi="Palatino Linotype" w:cs="Palatino Linotype"/>
                <w:lang w:val="en-US"/>
              </w:rPr>
              <w:t xml:space="preserve"> A total of 8/7 patients</w:t>
            </w:r>
            <w:r>
              <w:rPr>
                <w:rFonts w:ascii="Palatino Linotype" w:eastAsia="Palatino Linotype" w:hAnsi="Palatino Linotype" w:cs="Palatino Linotype"/>
                <w:lang w:val="en-US"/>
              </w:rPr>
              <w:t xml:space="preserve"> were</w:t>
            </w:r>
            <w:r w:rsidRPr="000D2F35">
              <w:rPr>
                <w:rFonts w:ascii="Palatino Linotype" w:eastAsia="Palatino Linotype" w:hAnsi="Palatino Linotype" w:cs="Palatino Linotype"/>
                <w:lang w:val="en-US"/>
              </w:rPr>
              <w:t xml:space="preserve"> excluded from analyses for AHI/ASI because of missing information.</w:t>
            </w:r>
          </w:p>
        </w:tc>
      </w:tr>
    </w:tbl>
    <w:p w14:paraId="353CF60E" w14:textId="77777777" w:rsidR="009F175D" w:rsidRPr="00A06F08" w:rsidRDefault="009F175D" w:rsidP="009F175D">
      <w:pPr>
        <w:spacing w:line="480" w:lineRule="auto"/>
        <w:rPr>
          <w:rFonts w:ascii="Palatino Linotype" w:eastAsia="Palatino Linotype" w:hAnsi="Palatino Linotype" w:cs="Palatino Linotype"/>
          <w:lang w:val="en-US"/>
        </w:rPr>
      </w:pPr>
    </w:p>
    <w:p w14:paraId="7EB8423C" w14:textId="77777777" w:rsidR="009F175D" w:rsidRPr="00A06F08" w:rsidRDefault="009F175D" w:rsidP="009F175D">
      <w:pPr>
        <w:spacing w:line="480" w:lineRule="auto"/>
        <w:rPr>
          <w:rFonts w:ascii="Palatino Linotype" w:eastAsia="Palatino Linotype" w:hAnsi="Palatino Linotype" w:cs="Palatino Linotype"/>
          <w:lang w:val="en-US"/>
        </w:rPr>
      </w:pPr>
    </w:p>
    <w:p w14:paraId="7DD1FF1D" w14:textId="77777777" w:rsidR="009F175D" w:rsidRPr="00A06F08" w:rsidRDefault="009F175D" w:rsidP="009F175D">
      <w:pPr>
        <w:spacing w:line="480" w:lineRule="auto"/>
        <w:rPr>
          <w:rFonts w:ascii="Palatino Linotype" w:eastAsia="Palatino Linotype" w:hAnsi="Palatino Linotype" w:cs="Palatino Linotype"/>
          <w:lang w:val="en-US"/>
        </w:rPr>
      </w:pPr>
    </w:p>
    <w:p w14:paraId="7C34FD62" w14:textId="77777777" w:rsidR="009F175D" w:rsidRPr="00A06F08" w:rsidRDefault="009F175D" w:rsidP="009F175D">
      <w:pPr>
        <w:spacing w:line="480" w:lineRule="auto"/>
        <w:rPr>
          <w:rFonts w:ascii="Palatino Linotype" w:eastAsia="Palatino Linotype" w:hAnsi="Palatino Linotype" w:cs="Palatino Linotype"/>
          <w:highlight w:val="yellow"/>
          <w:lang w:val="en-US"/>
        </w:rPr>
      </w:pPr>
    </w:p>
    <w:p w14:paraId="17E99091" w14:textId="77777777" w:rsidR="009F175D" w:rsidRPr="00A06F08" w:rsidRDefault="009F175D" w:rsidP="009F175D">
      <w:pPr>
        <w:spacing w:line="480" w:lineRule="auto"/>
        <w:rPr>
          <w:rFonts w:ascii="Palatino Linotype" w:eastAsia="Palatino Linotype" w:hAnsi="Palatino Linotype" w:cs="Palatino Linotype"/>
          <w:highlight w:val="yellow"/>
          <w:lang w:val="en-US"/>
        </w:rPr>
      </w:pPr>
    </w:p>
    <w:p w14:paraId="765BB6CE" w14:textId="77777777" w:rsidR="009F175D" w:rsidRPr="00A06F08" w:rsidRDefault="009F175D" w:rsidP="009F175D">
      <w:pPr>
        <w:spacing w:line="480" w:lineRule="auto"/>
        <w:rPr>
          <w:rFonts w:ascii="Palatino Linotype" w:eastAsia="Palatino Linotype" w:hAnsi="Palatino Linotype" w:cs="Palatino Linotype"/>
          <w:highlight w:val="yellow"/>
          <w:lang w:val="en-US"/>
        </w:rPr>
      </w:pPr>
    </w:p>
    <w:p w14:paraId="3780FC84" w14:textId="77777777" w:rsidR="009F175D" w:rsidRPr="00A06F08" w:rsidRDefault="009F175D" w:rsidP="009F175D">
      <w:pPr>
        <w:spacing w:line="480" w:lineRule="auto"/>
        <w:rPr>
          <w:rFonts w:ascii="Palatino Linotype" w:eastAsia="Palatino Linotype" w:hAnsi="Palatino Linotype" w:cs="Palatino Linotype"/>
          <w:highlight w:val="yellow"/>
          <w:lang w:val="en-US"/>
        </w:rPr>
      </w:pPr>
    </w:p>
    <w:p w14:paraId="6A641B35" w14:textId="77777777" w:rsidR="009F175D" w:rsidRPr="00A06F08" w:rsidRDefault="009F175D" w:rsidP="009F175D">
      <w:pPr>
        <w:spacing w:line="480" w:lineRule="auto"/>
        <w:rPr>
          <w:rFonts w:ascii="Palatino Linotype" w:eastAsia="Palatino Linotype" w:hAnsi="Palatino Linotype" w:cs="Palatino Linotype"/>
          <w:highlight w:val="yellow"/>
          <w:lang w:val="en-US"/>
        </w:rPr>
      </w:pPr>
    </w:p>
    <w:p w14:paraId="1D74B67E" w14:textId="77777777" w:rsidR="009F175D" w:rsidRPr="00A06F08" w:rsidRDefault="009F175D" w:rsidP="009F175D">
      <w:pPr>
        <w:spacing w:line="480" w:lineRule="auto"/>
        <w:rPr>
          <w:rFonts w:ascii="Palatino Linotype" w:eastAsia="Palatino Linotype" w:hAnsi="Palatino Linotype" w:cs="Palatino Linotype"/>
          <w:highlight w:val="yellow"/>
          <w:lang w:val="en-US"/>
        </w:rPr>
      </w:pPr>
    </w:p>
    <w:tbl>
      <w:tblPr>
        <w:tblW w:w="13544" w:type="dxa"/>
        <w:tblInd w:w="7" w:type="dxa"/>
        <w:tblLayout w:type="fixed"/>
        <w:tblCellMar>
          <w:left w:w="10" w:type="dxa"/>
          <w:right w:w="10" w:type="dxa"/>
        </w:tblCellMar>
        <w:tblLook w:val="0000" w:firstRow="0" w:lastRow="0" w:firstColumn="0" w:lastColumn="0" w:noHBand="0" w:noVBand="0"/>
      </w:tblPr>
      <w:tblGrid>
        <w:gridCol w:w="1337"/>
        <w:gridCol w:w="1266"/>
        <w:gridCol w:w="1565"/>
        <w:gridCol w:w="1565"/>
        <w:gridCol w:w="1564"/>
        <w:gridCol w:w="1562"/>
        <w:gridCol w:w="1564"/>
        <w:gridCol w:w="1561"/>
        <w:gridCol w:w="1560"/>
      </w:tblGrid>
      <w:tr w:rsidR="009F175D" w:rsidRPr="000D2F35" w14:paraId="3E4C0648" w14:textId="77777777" w:rsidTr="00B53565">
        <w:trPr>
          <w:trHeight w:val="443"/>
        </w:trPr>
        <w:tc>
          <w:tcPr>
            <w:tcW w:w="13544" w:type="dxa"/>
            <w:gridSpan w:val="9"/>
            <w:tcBorders>
              <w:top w:val="single" w:sz="6" w:space="0" w:color="000000"/>
              <w:bottom w:val="single" w:sz="6" w:space="0" w:color="000000"/>
            </w:tcBorders>
            <w:shd w:val="clear" w:color="auto" w:fill="auto"/>
            <w:tcMar>
              <w:top w:w="0" w:type="dxa"/>
              <w:left w:w="108" w:type="dxa"/>
              <w:bottom w:w="0" w:type="dxa"/>
              <w:right w:w="108" w:type="dxa"/>
            </w:tcMar>
            <w:vAlign w:val="center"/>
          </w:tcPr>
          <w:p w14:paraId="2189CB61" w14:textId="77777777" w:rsidR="009F175D" w:rsidRPr="00A06F08" w:rsidRDefault="009F175D" w:rsidP="00B53565">
            <w:pPr>
              <w:pStyle w:val="Standard"/>
              <w:widowControl w:val="0"/>
              <w:spacing w:after="0" w:line="240" w:lineRule="auto"/>
              <w:jc w:val="both"/>
              <w:rPr>
                <w:rFonts w:ascii="Palatino Linotype" w:hAnsi="Palatino Linotype"/>
                <w:lang w:val="en-US"/>
              </w:rPr>
            </w:pPr>
            <w:r w:rsidRPr="000D2F35">
              <w:rPr>
                <w:rFonts w:ascii="Palatino Linotype" w:eastAsia="Palatino Linotype" w:hAnsi="Palatino Linotype" w:cs="Palatino Linotype"/>
                <w:b/>
                <w:bCs/>
                <w:lang w:val="en-US"/>
              </w:rPr>
              <w:lastRenderedPageBreak/>
              <w:t>Supplementary Table 3.</w:t>
            </w:r>
            <w:r w:rsidRPr="000D2F35">
              <w:rPr>
                <w:rFonts w:ascii="Palatino Linotype" w:eastAsia="Palatino Linotype" w:hAnsi="Palatino Linotype" w:cs="Palatino Linotype"/>
                <w:lang w:val="en-US"/>
              </w:rPr>
              <w:t xml:space="preserve"> Intra- and inter-reader reproducibility of </w:t>
            </w:r>
            <w:r>
              <w:rPr>
                <w:rFonts w:ascii="Palatino Linotype" w:eastAsia="Palatino Linotype" w:hAnsi="Palatino Linotype" w:cs="Palatino Linotype"/>
                <w:lang w:val="en-US"/>
              </w:rPr>
              <w:t>HAA</w:t>
            </w:r>
            <w:r w:rsidRPr="000D2F35">
              <w:rPr>
                <w:rFonts w:ascii="Palatino Linotype" w:eastAsia="Palatino Linotype" w:hAnsi="Palatino Linotype" w:cs="Palatino Linotype"/>
                <w:lang w:val="en-US"/>
              </w:rPr>
              <w:t xml:space="preserve"> of two observers in randomly selected sample of 50 patients</w:t>
            </w:r>
            <w:r>
              <w:rPr>
                <w:rFonts w:ascii="Palatino Linotype" w:eastAsia="Palatino Linotype" w:hAnsi="Palatino Linotype" w:cs="Palatino Linotype"/>
                <w:lang w:val="en-US"/>
              </w:rPr>
              <w:t>.</w:t>
            </w:r>
          </w:p>
        </w:tc>
      </w:tr>
      <w:tr w:rsidR="009F175D" w:rsidRPr="000D2F35" w14:paraId="44461B1A" w14:textId="77777777" w:rsidTr="00B53565">
        <w:trPr>
          <w:trHeight w:val="443"/>
        </w:trPr>
        <w:tc>
          <w:tcPr>
            <w:tcW w:w="1337" w:type="dxa"/>
            <w:tcBorders>
              <w:top w:val="single" w:sz="6" w:space="0" w:color="000000"/>
              <w:bottom w:val="single" w:sz="6" w:space="0" w:color="000000"/>
            </w:tcBorders>
            <w:shd w:val="clear" w:color="auto" w:fill="auto"/>
            <w:tcMar>
              <w:top w:w="0" w:type="dxa"/>
              <w:left w:w="108" w:type="dxa"/>
              <w:bottom w:w="0" w:type="dxa"/>
              <w:right w:w="108" w:type="dxa"/>
            </w:tcMar>
            <w:vAlign w:val="center"/>
          </w:tcPr>
          <w:p w14:paraId="0599BAEC"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p>
        </w:tc>
        <w:tc>
          <w:tcPr>
            <w:tcW w:w="4396" w:type="dxa"/>
            <w:gridSpan w:val="3"/>
            <w:tcBorders>
              <w:top w:val="single" w:sz="6" w:space="0" w:color="000000"/>
              <w:bottom w:val="single" w:sz="6" w:space="0" w:color="000000"/>
            </w:tcBorders>
            <w:shd w:val="clear" w:color="auto" w:fill="auto"/>
            <w:tcMar>
              <w:top w:w="0" w:type="dxa"/>
              <w:left w:w="108" w:type="dxa"/>
              <w:bottom w:w="0" w:type="dxa"/>
              <w:right w:w="108" w:type="dxa"/>
            </w:tcMar>
            <w:vAlign w:val="center"/>
          </w:tcPr>
          <w:p w14:paraId="75A49D23"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Observer 1</w:t>
            </w:r>
          </w:p>
        </w:tc>
        <w:tc>
          <w:tcPr>
            <w:tcW w:w="4690" w:type="dxa"/>
            <w:gridSpan w:val="3"/>
            <w:tcBorders>
              <w:top w:val="single" w:sz="6" w:space="0" w:color="000000"/>
              <w:bottom w:val="single" w:sz="6" w:space="0" w:color="000000"/>
            </w:tcBorders>
            <w:shd w:val="clear" w:color="auto" w:fill="auto"/>
            <w:tcMar>
              <w:top w:w="0" w:type="dxa"/>
              <w:left w:w="108" w:type="dxa"/>
              <w:bottom w:w="0" w:type="dxa"/>
              <w:right w:w="108" w:type="dxa"/>
            </w:tcMar>
            <w:vAlign w:val="center"/>
          </w:tcPr>
          <w:p w14:paraId="472D4AC4"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Observer 2</w:t>
            </w:r>
          </w:p>
        </w:tc>
        <w:tc>
          <w:tcPr>
            <w:tcW w:w="3121" w:type="dxa"/>
            <w:gridSpan w:val="2"/>
            <w:tcBorders>
              <w:top w:val="single" w:sz="6" w:space="0" w:color="000000"/>
              <w:bottom w:val="single" w:sz="6" w:space="0" w:color="000000"/>
            </w:tcBorders>
            <w:shd w:val="clear" w:color="auto" w:fill="auto"/>
            <w:tcMar>
              <w:top w:w="0" w:type="dxa"/>
              <w:left w:w="108" w:type="dxa"/>
              <w:bottom w:w="0" w:type="dxa"/>
              <w:right w:w="108" w:type="dxa"/>
            </w:tcMar>
            <w:vAlign w:val="center"/>
          </w:tcPr>
          <w:p w14:paraId="2F9A0F34"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Interobserver agreement</w:t>
            </w:r>
          </w:p>
        </w:tc>
      </w:tr>
      <w:tr w:rsidR="009F175D" w:rsidRPr="000D2F35" w14:paraId="090CECF8" w14:textId="77777777" w:rsidTr="00B53565">
        <w:trPr>
          <w:trHeight w:val="443"/>
        </w:trPr>
        <w:tc>
          <w:tcPr>
            <w:tcW w:w="1337" w:type="dxa"/>
            <w:tcBorders>
              <w:bottom w:val="single" w:sz="6" w:space="0" w:color="000000"/>
            </w:tcBorders>
            <w:shd w:val="clear" w:color="auto" w:fill="auto"/>
            <w:tcMar>
              <w:top w:w="0" w:type="dxa"/>
              <w:left w:w="108" w:type="dxa"/>
              <w:bottom w:w="0" w:type="dxa"/>
              <w:right w:w="108" w:type="dxa"/>
            </w:tcMar>
            <w:vAlign w:val="center"/>
          </w:tcPr>
          <w:p w14:paraId="508A8CC9"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p>
        </w:tc>
        <w:tc>
          <w:tcPr>
            <w:tcW w:w="1266" w:type="dxa"/>
            <w:tcBorders>
              <w:bottom w:val="single" w:sz="6" w:space="0" w:color="000000"/>
            </w:tcBorders>
            <w:shd w:val="clear" w:color="auto" w:fill="auto"/>
            <w:tcMar>
              <w:top w:w="0" w:type="dxa"/>
              <w:left w:w="108" w:type="dxa"/>
              <w:bottom w:w="0" w:type="dxa"/>
              <w:right w:w="108" w:type="dxa"/>
            </w:tcMar>
            <w:vAlign w:val="center"/>
          </w:tcPr>
          <w:p w14:paraId="6E47DAC6" w14:textId="77777777" w:rsidR="009F175D" w:rsidRPr="00A06F08" w:rsidRDefault="009F175D" w:rsidP="00B53565">
            <w:pPr>
              <w:pStyle w:val="Standard"/>
              <w:widowControl w:val="0"/>
              <w:spacing w:after="0" w:line="240" w:lineRule="auto"/>
              <w:jc w:val="center"/>
              <w:rPr>
                <w:rFonts w:ascii="Palatino Linotype" w:hAnsi="Palatino Linotype"/>
                <w:lang w:val="en-US"/>
              </w:rPr>
            </w:pPr>
            <w:r>
              <w:rPr>
                <w:rFonts w:ascii="Palatino Linotype" w:eastAsia="Palatino Linotype" w:hAnsi="Palatino Linotype" w:cs="Palatino Linotype"/>
                <w:lang w:val="en-US"/>
              </w:rPr>
              <w:t xml:space="preserve">First </w:t>
            </w:r>
            <w:r w:rsidRPr="000D2F35">
              <w:rPr>
                <w:rFonts w:ascii="Palatino Linotype" w:eastAsia="Palatino Linotype" w:hAnsi="Palatino Linotype" w:cs="Palatino Linotype"/>
                <w:lang w:val="en-US"/>
              </w:rPr>
              <w:t>measurement</w:t>
            </w:r>
          </w:p>
        </w:tc>
        <w:tc>
          <w:tcPr>
            <w:tcW w:w="1565" w:type="dxa"/>
            <w:tcBorders>
              <w:bottom w:val="single" w:sz="6" w:space="0" w:color="000000"/>
            </w:tcBorders>
            <w:shd w:val="clear" w:color="auto" w:fill="auto"/>
            <w:tcMar>
              <w:top w:w="0" w:type="dxa"/>
              <w:left w:w="108" w:type="dxa"/>
              <w:bottom w:w="0" w:type="dxa"/>
              <w:right w:w="108" w:type="dxa"/>
            </w:tcMar>
            <w:vAlign w:val="center"/>
          </w:tcPr>
          <w:p w14:paraId="55A0E360" w14:textId="77777777" w:rsidR="009F175D" w:rsidRPr="00A06F08" w:rsidRDefault="009F175D" w:rsidP="00B53565">
            <w:pPr>
              <w:pStyle w:val="Standard"/>
              <w:widowControl w:val="0"/>
              <w:spacing w:after="0" w:line="240" w:lineRule="auto"/>
              <w:jc w:val="center"/>
              <w:rPr>
                <w:rFonts w:ascii="Palatino Linotype" w:hAnsi="Palatino Linotype"/>
                <w:lang w:val="en-US"/>
              </w:rPr>
            </w:pPr>
            <w:r>
              <w:rPr>
                <w:rFonts w:ascii="Palatino Linotype" w:eastAsia="Palatino Linotype" w:hAnsi="Palatino Linotype" w:cs="Palatino Linotype"/>
                <w:lang w:val="en-US"/>
              </w:rPr>
              <w:t>Second</w:t>
            </w:r>
            <w:r w:rsidRPr="000D2F35">
              <w:rPr>
                <w:rFonts w:ascii="Palatino Linotype" w:eastAsia="Palatino Linotype" w:hAnsi="Palatino Linotype" w:cs="Palatino Linotype"/>
                <w:lang w:val="en-US"/>
              </w:rPr>
              <w:t xml:space="preserve"> measurement</w:t>
            </w:r>
          </w:p>
        </w:tc>
        <w:tc>
          <w:tcPr>
            <w:tcW w:w="1565" w:type="dxa"/>
            <w:tcBorders>
              <w:bottom w:val="single" w:sz="6" w:space="0" w:color="000000"/>
            </w:tcBorders>
            <w:shd w:val="clear" w:color="auto" w:fill="auto"/>
            <w:tcMar>
              <w:top w:w="0" w:type="dxa"/>
              <w:left w:w="108" w:type="dxa"/>
              <w:bottom w:w="0" w:type="dxa"/>
              <w:right w:w="108" w:type="dxa"/>
            </w:tcMar>
            <w:vAlign w:val="center"/>
          </w:tcPr>
          <w:p w14:paraId="183FC70C"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Intra-class correlation coefficient</w:t>
            </w:r>
          </w:p>
        </w:tc>
        <w:tc>
          <w:tcPr>
            <w:tcW w:w="1564" w:type="dxa"/>
            <w:tcBorders>
              <w:bottom w:val="single" w:sz="6" w:space="0" w:color="000000"/>
            </w:tcBorders>
            <w:shd w:val="clear" w:color="auto" w:fill="auto"/>
            <w:tcMar>
              <w:top w:w="0" w:type="dxa"/>
              <w:left w:w="108" w:type="dxa"/>
              <w:bottom w:w="0" w:type="dxa"/>
              <w:right w:w="108" w:type="dxa"/>
            </w:tcMar>
            <w:vAlign w:val="center"/>
          </w:tcPr>
          <w:p w14:paraId="61C3E3C9" w14:textId="77777777" w:rsidR="009F175D" w:rsidRPr="00A06F08" w:rsidRDefault="009F175D" w:rsidP="00B53565">
            <w:pPr>
              <w:pStyle w:val="Standard"/>
              <w:widowControl w:val="0"/>
              <w:spacing w:after="0" w:line="240" w:lineRule="auto"/>
              <w:jc w:val="center"/>
              <w:rPr>
                <w:rFonts w:ascii="Palatino Linotype" w:hAnsi="Palatino Linotype"/>
                <w:lang w:val="en-US"/>
              </w:rPr>
            </w:pPr>
            <w:r>
              <w:rPr>
                <w:rFonts w:ascii="Palatino Linotype" w:eastAsia="Palatino Linotype" w:hAnsi="Palatino Linotype" w:cs="Palatino Linotype"/>
                <w:lang w:val="en-US"/>
              </w:rPr>
              <w:t>First</w:t>
            </w:r>
            <w:r w:rsidRPr="000D2F35">
              <w:rPr>
                <w:rFonts w:ascii="Palatino Linotype" w:eastAsia="Palatino Linotype" w:hAnsi="Palatino Linotype" w:cs="Palatino Linotype"/>
                <w:lang w:val="en-US"/>
              </w:rPr>
              <w:t xml:space="preserve"> measurement</w:t>
            </w:r>
          </w:p>
        </w:tc>
        <w:tc>
          <w:tcPr>
            <w:tcW w:w="1562" w:type="dxa"/>
            <w:tcBorders>
              <w:bottom w:val="single" w:sz="6" w:space="0" w:color="000000"/>
            </w:tcBorders>
            <w:shd w:val="clear" w:color="auto" w:fill="auto"/>
            <w:tcMar>
              <w:top w:w="0" w:type="dxa"/>
              <w:left w:w="108" w:type="dxa"/>
              <w:bottom w:w="0" w:type="dxa"/>
              <w:right w:w="108" w:type="dxa"/>
            </w:tcMar>
            <w:vAlign w:val="center"/>
          </w:tcPr>
          <w:p w14:paraId="33067A5A" w14:textId="77777777" w:rsidR="009F175D" w:rsidRPr="00A06F08" w:rsidRDefault="009F175D" w:rsidP="00B53565">
            <w:pPr>
              <w:pStyle w:val="Standard"/>
              <w:widowControl w:val="0"/>
              <w:spacing w:after="0" w:line="240" w:lineRule="auto"/>
              <w:jc w:val="center"/>
              <w:rPr>
                <w:rFonts w:ascii="Palatino Linotype" w:hAnsi="Palatino Linotype"/>
                <w:lang w:val="en-US"/>
              </w:rPr>
            </w:pPr>
            <w:r>
              <w:rPr>
                <w:rFonts w:ascii="Palatino Linotype" w:eastAsia="Palatino Linotype" w:hAnsi="Palatino Linotype" w:cs="Palatino Linotype"/>
                <w:lang w:val="en-US"/>
              </w:rPr>
              <w:t>Second</w:t>
            </w:r>
            <w:r w:rsidRPr="000D2F35">
              <w:rPr>
                <w:rFonts w:ascii="Palatino Linotype" w:eastAsia="Palatino Linotype" w:hAnsi="Palatino Linotype" w:cs="Palatino Linotype"/>
                <w:lang w:val="en-US"/>
              </w:rPr>
              <w:t xml:space="preserve"> measurement</w:t>
            </w:r>
          </w:p>
        </w:tc>
        <w:tc>
          <w:tcPr>
            <w:tcW w:w="1564" w:type="dxa"/>
            <w:tcBorders>
              <w:bottom w:val="single" w:sz="6" w:space="0" w:color="000000"/>
            </w:tcBorders>
            <w:shd w:val="clear" w:color="auto" w:fill="auto"/>
            <w:tcMar>
              <w:top w:w="0" w:type="dxa"/>
              <w:left w:w="108" w:type="dxa"/>
              <w:bottom w:w="0" w:type="dxa"/>
              <w:right w:w="108" w:type="dxa"/>
            </w:tcMar>
            <w:vAlign w:val="center"/>
          </w:tcPr>
          <w:p w14:paraId="1A908A7E"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Intra-class correlation coefficient</w:t>
            </w:r>
          </w:p>
        </w:tc>
        <w:tc>
          <w:tcPr>
            <w:tcW w:w="1561" w:type="dxa"/>
            <w:tcBorders>
              <w:bottom w:val="single" w:sz="6" w:space="0" w:color="000000"/>
            </w:tcBorders>
            <w:shd w:val="clear" w:color="auto" w:fill="auto"/>
            <w:tcMar>
              <w:top w:w="0" w:type="dxa"/>
              <w:left w:w="108" w:type="dxa"/>
              <w:bottom w:w="0" w:type="dxa"/>
              <w:right w:w="108" w:type="dxa"/>
            </w:tcMar>
            <w:vAlign w:val="center"/>
          </w:tcPr>
          <w:p w14:paraId="361DB54D" w14:textId="77777777" w:rsidR="009F175D" w:rsidRPr="00A06F08" w:rsidRDefault="009F175D" w:rsidP="00B53565">
            <w:pPr>
              <w:pStyle w:val="Standard"/>
              <w:widowControl w:val="0"/>
              <w:spacing w:after="0" w:line="240" w:lineRule="auto"/>
              <w:jc w:val="center"/>
              <w:rPr>
                <w:rFonts w:ascii="Palatino Linotype" w:hAnsi="Palatino Linotype"/>
                <w:lang w:val="en-US"/>
              </w:rPr>
            </w:pPr>
            <w:r w:rsidRPr="000D2F35">
              <w:rPr>
                <w:rFonts w:ascii="Palatino Linotype" w:eastAsia="Palatino Linotype" w:hAnsi="Palatino Linotype" w:cs="Palatino Linotype"/>
                <w:lang w:val="en-US"/>
              </w:rPr>
              <w:t xml:space="preserve">Intra-class correlation coefficient between </w:t>
            </w:r>
            <w:r>
              <w:rPr>
                <w:rFonts w:ascii="Palatino Linotype" w:eastAsia="Palatino Linotype" w:hAnsi="Palatino Linotype" w:cs="Palatino Linotype"/>
                <w:lang w:val="en-US"/>
              </w:rPr>
              <w:t>first</w:t>
            </w:r>
            <w:r w:rsidRPr="000D2F35">
              <w:rPr>
                <w:rFonts w:ascii="Palatino Linotype" w:eastAsia="Palatino Linotype" w:hAnsi="Palatino Linotype" w:cs="Palatino Linotype"/>
                <w:lang w:val="en-US"/>
              </w:rPr>
              <w:t xml:space="preserve"> measurements</w:t>
            </w:r>
          </w:p>
        </w:tc>
        <w:tc>
          <w:tcPr>
            <w:tcW w:w="1560" w:type="dxa"/>
            <w:tcBorders>
              <w:bottom w:val="single" w:sz="6" w:space="0" w:color="000000"/>
            </w:tcBorders>
            <w:shd w:val="clear" w:color="auto" w:fill="auto"/>
            <w:tcMar>
              <w:top w:w="0" w:type="dxa"/>
              <w:left w:w="108" w:type="dxa"/>
              <w:bottom w:w="0" w:type="dxa"/>
              <w:right w:w="108" w:type="dxa"/>
            </w:tcMar>
            <w:vAlign w:val="center"/>
          </w:tcPr>
          <w:p w14:paraId="2CC12749" w14:textId="77777777" w:rsidR="009F175D" w:rsidRPr="00A06F08" w:rsidRDefault="009F175D" w:rsidP="00B53565">
            <w:pPr>
              <w:pStyle w:val="Standard"/>
              <w:widowControl w:val="0"/>
              <w:spacing w:after="0" w:line="240" w:lineRule="auto"/>
              <w:jc w:val="center"/>
              <w:rPr>
                <w:rFonts w:ascii="Palatino Linotype" w:hAnsi="Palatino Linotype"/>
                <w:lang w:val="en-US"/>
              </w:rPr>
            </w:pPr>
            <w:r w:rsidRPr="000D2F35">
              <w:rPr>
                <w:rFonts w:ascii="Palatino Linotype" w:eastAsia="Palatino Linotype" w:hAnsi="Palatino Linotype" w:cs="Palatino Linotype"/>
                <w:lang w:val="en-US"/>
              </w:rPr>
              <w:t xml:space="preserve">Intra-class correlation coefficient between </w:t>
            </w:r>
            <w:r>
              <w:rPr>
                <w:rFonts w:ascii="Palatino Linotype" w:eastAsia="Palatino Linotype" w:hAnsi="Palatino Linotype" w:cs="Palatino Linotype"/>
                <w:lang w:val="en-US"/>
              </w:rPr>
              <w:t>second</w:t>
            </w:r>
            <w:r w:rsidRPr="000D2F35">
              <w:rPr>
                <w:rFonts w:ascii="Palatino Linotype" w:eastAsia="Palatino Linotype" w:hAnsi="Palatino Linotype" w:cs="Palatino Linotype"/>
                <w:lang w:val="en-US"/>
              </w:rPr>
              <w:t xml:space="preserve"> </w:t>
            </w:r>
            <w:r>
              <w:rPr>
                <w:rFonts w:ascii="Palatino Linotype" w:eastAsia="Palatino Linotype" w:hAnsi="Palatino Linotype" w:cs="Palatino Linotype"/>
                <w:lang w:val="en-US"/>
              </w:rPr>
              <w:t>measurements</w:t>
            </w:r>
          </w:p>
        </w:tc>
      </w:tr>
      <w:tr w:rsidR="009F175D" w:rsidRPr="000D2F35" w14:paraId="2C0350E2" w14:textId="77777777" w:rsidTr="00B53565">
        <w:trPr>
          <w:trHeight w:val="443"/>
        </w:trPr>
        <w:tc>
          <w:tcPr>
            <w:tcW w:w="1337" w:type="dxa"/>
            <w:tcBorders>
              <w:bottom w:val="single" w:sz="6" w:space="0" w:color="000000"/>
            </w:tcBorders>
            <w:shd w:val="clear" w:color="auto" w:fill="auto"/>
            <w:tcMar>
              <w:top w:w="0" w:type="dxa"/>
              <w:left w:w="108" w:type="dxa"/>
              <w:bottom w:w="0" w:type="dxa"/>
              <w:right w:w="108" w:type="dxa"/>
            </w:tcMar>
            <w:vAlign w:val="center"/>
          </w:tcPr>
          <w:p w14:paraId="4FEBAA94"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p>
        </w:tc>
        <w:tc>
          <w:tcPr>
            <w:tcW w:w="1266" w:type="dxa"/>
            <w:tcBorders>
              <w:bottom w:val="single" w:sz="6" w:space="0" w:color="000000"/>
            </w:tcBorders>
            <w:shd w:val="clear" w:color="auto" w:fill="auto"/>
            <w:tcMar>
              <w:top w:w="0" w:type="dxa"/>
              <w:left w:w="108" w:type="dxa"/>
              <w:bottom w:w="0" w:type="dxa"/>
              <w:right w:w="108" w:type="dxa"/>
            </w:tcMar>
            <w:vAlign w:val="center"/>
          </w:tcPr>
          <w:p w14:paraId="1EFBCA5B"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Mean</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SD</w:t>
            </w:r>
          </w:p>
        </w:tc>
        <w:tc>
          <w:tcPr>
            <w:tcW w:w="1565" w:type="dxa"/>
            <w:tcBorders>
              <w:bottom w:val="single" w:sz="6" w:space="0" w:color="000000"/>
            </w:tcBorders>
            <w:shd w:val="clear" w:color="auto" w:fill="auto"/>
            <w:tcMar>
              <w:top w:w="0" w:type="dxa"/>
              <w:left w:w="108" w:type="dxa"/>
              <w:bottom w:w="0" w:type="dxa"/>
              <w:right w:w="108" w:type="dxa"/>
            </w:tcMar>
            <w:vAlign w:val="center"/>
          </w:tcPr>
          <w:p w14:paraId="3C8ECFB0" w14:textId="77777777" w:rsidR="009F175D" w:rsidRPr="00A06F08" w:rsidRDefault="009F175D" w:rsidP="00B53565">
            <w:pPr>
              <w:pStyle w:val="Standard"/>
              <w:widowControl w:val="0"/>
              <w:spacing w:after="0" w:line="240" w:lineRule="auto"/>
              <w:jc w:val="center"/>
              <w:rPr>
                <w:rFonts w:ascii="Palatino Linotype" w:hAnsi="Palatino Linotype"/>
                <w:lang w:val="en-US"/>
              </w:rPr>
            </w:pPr>
            <w:r w:rsidRPr="00A06F08">
              <w:rPr>
                <w:rFonts w:ascii="Palatino Linotype" w:hAnsi="Palatino Linotype"/>
                <w:lang w:val="en-US"/>
              </w:rPr>
              <w:t>Mean</w:t>
            </w:r>
            <w:r>
              <w:rPr>
                <w:rFonts w:ascii="Palatino Linotype" w:hAnsi="Palatino Linotype"/>
                <w:lang w:val="en-US"/>
              </w:rPr>
              <w:t xml:space="preserve"> </w:t>
            </w:r>
            <w:r w:rsidRPr="00A06F08">
              <w:rPr>
                <w:rFonts w:ascii="Palatino Linotype" w:hAnsi="Palatino Linotype"/>
                <w:lang w:val="en-US"/>
              </w:rPr>
              <w:t>±</w:t>
            </w:r>
            <w:r>
              <w:rPr>
                <w:rFonts w:ascii="Palatino Linotype" w:hAnsi="Palatino Linotype"/>
                <w:lang w:val="en-US"/>
              </w:rPr>
              <w:t xml:space="preserve"> </w:t>
            </w:r>
            <w:r w:rsidRPr="00A06F08">
              <w:rPr>
                <w:rFonts w:ascii="Palatino Linotype" w:hAnsi="Palatino Linotype"/>
                <w:lang w:val="en-US"/>
              </w:rPr>
              <w:t>SD</w:t>
            </w:r>
          </w:p>
        </w:tc>
        <w:tc>
          <w:tcPr>
            <w:tcW w:w="1565" w:type="dxa"/>
            <w:tcBorders>
              <w:bottom w:val="single" w:sz="6" w:space="0" w:color="000000"/>
            </w:tcBorders>
            <w:shd w:val="clear" w:color="auto" w:fill="auto"/>
            <w:tcMar>
              <w:top w:w="0" w:type="dxa"/>
              <w:left w:w="108" w:type="dxa"/>
              <w:bottom w:w="0" w:type="dxa"/>
              <w:right w:w="108" w:type="dxa"/>
            </w:tcMar>
            <w:vAlign w:val="center"/>
          </w:tcPr>
          <w:p w14:paraId="4DC2697B"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Coefficient (95% CI), P value</w:t>
            </w:r>
          </w:p>
        </w:tc>
        <w:tc>
          <w:tcPr>
            <w:tcW w:w="1564" w:type="dxa"/>
            <w:tcBorders>
              <w:bottom w:val="single" w:sz="6" w:space="0" w:color="000000"/>
            </w:tcBorders>
            <w:shd w:val="clear" w:color="auto" w:fill="auto"/>
            <w:tcMar>
              <w:top w:w="0" w:type="dxa"/>
              <w:left w:w="108" w:type="dxa"/>
              <w:bottom w:w="0" w:type="dxa"/>
              <w:right w:w="108" w:type="dxa"/>
            </w:tcMar>
            <w:vAlign w:val="center"/>
          </w:tcPr>
          <w:p w14:paraId="365565A8" w14:textId="77777777" w:rsidR="009F175D" w:rsidRPr="00A06F08" w:rsidRDefault="009F175D" w:rsidP="00B53565">
            <w:pPr>
              <w:pStyle w:val="Standard"/>
              <w:widowControl w:val="0"/>
              <w:spacing w:after="0" w:line="240" w:lineRule="auto"/>
              <w:jc w:val="center"/>
              <w:rPr>
                <w:rFonts w:ascii="Palatino Linotype" w:hAnsi="Palatino Linotype"/>
                <w:lang w:val="en-US"/>
              </w:rPr>
            </w:pPr>
            <w:r w:rsidRPr="00A06F08">
              <w:rPr>
                <w:rFonts w:ascii="Palatino Linotype" w:hAnsi="Palatino Linotype"/>
                <w:lang w:val="en-US"/>
              </w:rPr>
              <w:t>Mean</w:t>
            </w:r>
            <w:r>
              <w:rPr>
                <w:rFonts w:ascii="Palatino Linotype" w:hAnsi="Palatino Linotype"/>
                <w:lang w:val="en-US"/>
              </w:rPr>
              <w:t xml:space="preserve"> </w:t>
            </w:r>
            <w:r w:rsidRPr="00A06F08">
              <w:rPr>
                <w:rFonts w:ascii="Palatino Linotype" w:hAnsi="Palatino Linotype"/>
                <w:lang w:val="en-US"/>
              </w:rPr>
              <w:t>±</w:t>
            </w:r>
            <w:r>
              <w:rPr>
                <w:rFonts w:ascii="Palatino Linotype" w:hAnsi="Palatino Linotype"/>
                <w:lang w:val="en-US"/>
              </w:rPr>
              <w:t xml:space="preserve"> </w:t>
            </w:r>
            <w:r w:rsidRPr="00A06F08">
              <w:rPr>
                <w:rFonts w:ascii="Palatino Linotype" w:hAnsi="Palatino Linotype"/>
                <w:lang w:val="en-US"/>
              </w:rPr>
              <w:t>SD</w:t>
            </w:r>
          </w:p>
        </w:tc>
        <w:tc>
          <w:tcPr>
            <w:tcW w:w="1562" w:type="dxa"/>
            <w:tcBorders>
              <w:bottom w:val="single" w:sz="6" w:space="0" w:color="000000"/>
            </w:tcBorders>
            <w:shd w:val="clear" w:color="auto" w:fill="auto"/>
            <w:tcMar>
              <w:top w:w="0" w:type="dxa"/>
              <w:left w:w="108" w:type="dxa"/>
              <w:bottom w:w="0" w:type="dxa"/>
              <w:right w:w="108" w:type="dxa"/>
            </w:tcMar>
            <w:vAlign w:val="center"/>
          </w:tcPr>
          <w:p w14:paraId="0529ACEF" w14:textId="77777777" w:rsidR="009F175D" w:rsidRPr="00A06F08" w:rsidRDefault="009F175D" w:rsidP="00B53565">
            <w:pPr>
              <w:pStyle w:val="Standard"/>
              <w:widowControl w:val="0"/>
              <w:spacing w:after="0" w:line="240" w:lineRule="auto"/>
              <w:jc w:val="center"/>
              <w:rPr>
                <w:rFonts w:ascii="Palatino Linotype" w:hAnsi="Palatino Linotype"/>
                <w:lang w:val="en-US"/>
              </w:rPr>
            </w:pPr>
            <w:r w:rsidRPr="00A06F08">
              <w:rPr>
                <w:rFonts w:ascii="Palatino Linotype" w:hAnsi="Palatino Linotype"/>
                <w:lang w:val="en-US"/>
              </w:rPr>
              <w:t>Mean</w:t>
            </w:r>
            <w:r>
              <w:rPr>
                <w:rFonts w:ascii="Palatino Linotype" w:hAnsi="Palatino Linotype"/>
                <w:lang w:val="en-US"/>
              </w:rPr>
              <w:t xml:space="preserve"> </w:t>
            </w:r>
            <w:r w:rsidRPr="00A06F08">
              <w:rPr>
                <w:rFonts w:ascii="Palatino Linotype" w:hAnsi="Palatino Linotype"/>
                <w:lang w:val="en-US"/>
              </w:rPr>
              <w:t>±</w:t>
            </w:r>
            <w:r>
              <w:rPr>
                <w:rFonts w:ascii="Palatino Linotype" w:hAnsi="Palatino Linotype"/>
                <w:lang w:val="en-US"/>
              </w:rPr>
              <w:t xml:space="preserve"> </w:t>
            </w:r>
            <w:r w:rsidRPr="00A06F08">
              <w:rPr>
                <w:rFonts w:ascii="Palatino Linotype" w:hAnsi="Palatino Linotype"/>
                <w:lang w:val="en-US"/>
              </w:rPr>
              <w:t>SD</w:t>
            </w:r>
          </w:p>
        </w:tc>
        <w:tc>
          <w:tcPr>
            <w:tcW w:w="1564" w:type="dxa"/>
            <w:tcBorders>
              <w:bottom w:val="single" w:sz="6" w:space="0" w:color="000000"/>
            </w:tcBorders>
            <w:shd w:val="clear" w:color="auto" w:fill="auto"/>
            <w:tcMar>
              <w:top w:w="0" w:type="dxa"/>
              <w:left w:w="108" w:type="dxa"/>
              <w:bottom w:w="0" w:type="dxa"/>
              <w:right w:w="108" w:type="dxa"/>
            </w:tcMar>
            <w:vAlign w:val="center"/>
          </w:tcPr>
          <w:p w14:paraId="2ADC0A91"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Coefficient (95% CI), P value</w:t>
            </w:r>
          </w:p>
        </w:tc>
        <w:tc>
          <w:tcPr>
            <w:tcW w:w="1561" w:type="dxa"/>
            <w:tcBorders>
              <w:bottom w:val="single" w:sz="6" w:space="0" w:color="000000"/>
            </w:tcBorders>
            <w:shd w:val="clear" w:color="auto" w:fill="auto"/>
            <w:tcMar>
              <w:top w:w="0" w:type="dxa"/>
              <w:left w:w="108" w:type="dxa"/>
              <w:bottom w:w="0" w:type="dxa"/>
              <w:right w:w="108" w:type="dxa"/>
            </w:tcMar>
            <w:vAlign w:val="center"/>
          </w:tcPr>
          <w:p w14:paraId="568E29ED"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Coefficient (95% CI), P value</w:t>
            </w:r>
          </w:p>
        </w:tc>
        <w:tc>
          <w:tcPr>
            <w:tcW w:w="1560" w:type="dxa"/>
            <w:tcBorders>
              <w:bottom w:val="single" w:sz="6" w:space="0" w:color="000000"/>
            </w:tcBorders>
            <w:shd w:val="clear" w:color="auto" w:fill="auto"/>
            <w:tcMar>
              <w:top w:w="0" w:type="dxa"/>
              <w:left w:w="108" w:type="dxa"/>
              <w:bottom w:w="0" w:type="dxa"/>
              <w:right w:w="108" w:type="dxa"/>
            </w:tcMar>
            <w:vAlign w:val="center"/>
          </w:tcPr>
          <w:p w14:paraId="26EB4D5B"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Coefficient (95% CI), P value</w:t>
            </w:r>
          </w:p>
        </w:tc>
      </w:tr>
      <w:tr w:rsidR="009F175D" w:rsidRPr="000D2F35" w14:paraId="40D87A0C" w14:textId="77777777" w:rsidTr="00B53565">
        <w:trPr>
          <w:trHeight w:val="443"/>
        </w:trPr>
        <w:tc>
          <w:tcPr>
            <w:tcW w:w="1337" w:type="dxa"/>
            <w:tcBorders>
              <w:top w:val="single" w:sz="6" w:space="0" w:color="000000"/>
              <w:bottom w:val="single" w:sz="6" w:space="0" w:color="000000"/>
            </w:tcBorders>
            <w:shd w:val="clear" w:color="auto" w:fill="auto"/>
            <w:tcMar>
              <w:top w:w="0" w:type="dxa"/>
              <w:left w:w="108" w:type="dxa"/>
              <w:bottom w:w="0" w:type="dxa"/>
              <w:right w:w="108" w:type="dxa"/>
            </w:tcMar>
            <w:vAlign w:val="center"/>
          </w:tcPr>
          <w:p w14:paraId="1642CA1E"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Heart-aorta-angle (degree)</w:t>
            </w:r>
          </w:p>
        </w:tc>
        <w:tc>
          <w:tcPr>
            <w:tcW w:w="1266" w:type="dxa"/>
            <w:tcBorders>
              <w:top w:val="single" w:sz="6" w:space="0" w:color="000000"/>
              <w:bottom w:val="single" w:sz="6" w:space="0" w:color="000000"/>
            </w:tcBorders>
            <w:shd w:val="clear" w:color="auto" w:fill="auto"/>
            <w:tcMar>
              <w:top w:w="0" w:type="dxa"/>
              <w:left w:w="108" w:type="dxa"/>
              <w:bottom w:w="0" w:type="dxa"/>
              <w:right w:w="108" w:type="dxa"/>
            </w:tcMar>
            <w:vAlign w:val="center"/>
          </w:tcPr>
          <w:p w14:paraId="1B50967A" w14:textId="77777777" w:rsidR="009F175D" w:rsidRPr="00A06F08" w:rsidRDefault="009F175D" w:rsidP="00B53565">
            <w:pPr>
              <w:pStyle w:val="Standard"/>
              <w:widowControl w:val="0"/>
              <w:spacing w:after="0" w:line="240" w:lineRule="auto"/>
              <w:jc w:val="center"/>
              <w:rPr>
                <w:rFonts w:ascii="Palatino Linotype" w:hAnsi="Palatino Linotype"/>
                <w:lang w:val="en-US"/>
              </w:rPr>
            </w:pPr>
            <w:r w:rsidRPr="000D2F35">
              <w:rPr>
                <w:rFonts w:ascii="Palatino Linotype" w:eastAsia="Palatino Linotype" w:hAnsi="Palatino Linotype" w:cs="Palatino Linotype"/>
                <w:lang w:val="en-US"/>
              </w:rPr>
              <w:t>128.3</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6.7</w:t>
            </w:r>
          </w:p>
        </w:tc>
        <w:tc>
          <w:tcPr>
            <w:tcW w:w="1565" w:type="dxa"/>
            <w:tcBorders>
              <w:top w:val="single" w:sz="6" w:space="0" w:color="000000"/>
              <w:bottom w:val="single" w:sz="6" w:space="0" w:color="000000"/>
            </w:tcBorders>
            <w:shd w:val="clear" w:color="auto" w:fill="auto"/>
            <w:tcMar>
              <w:top w:w="0" w:type="dxa"/>
              <w:left w:w="108" w:type="dxa"/>
              <w:bottom w:w="0" w:type="dxa"/>
              <w:right w:w="108" w:type="dxa"/>
            </w:tcMar>
            <w:vAlign w:val="center"/>
          </w:tcPr>
          <w:p w14:paraId="7DA974EC" w14:textId="77777777" w:rsidR="009F175D" w:rsidRPr="00A06F08" w:rsidRDefault="009F175D" w:rsidP="00B53565">
            <w:pPr>
              <w:pStyle w:val="Standard"/>
              <w:widowControl w:val="0"/>
              <w:spacing w:after="0" w:line="240" w:lineRule="auto"/>
              <w:jc w:val="center"/>
              <w:rPr>
                <w:rFonts w:ascii="Palatino Linotype" w:hAnsi="Palatino Linotype"/>
                <w:lang w:val="en-US"/>
              </w:rPr>
            </w:pPr>
            <w:r w:rsidRPr="00A06F08">
              <w:rPr>
                <w:rFonts w:ascii="Palatino Linotype" w:hAnsi="Palatino Linotype"/>
                <w:lang w:val="en-US"/>
              </w:rPr>
              <w:t>128.2</w:t>
            </w:r>
            <w:r>
              <w:rPr>
                <w:rFonts w:ascii="Palatino Linotype" w:hAnsi="Palatino Linotype"/>
                <w:lang w:val="en-US"/>
              </w:rPr>
              <w:t xml:space="preserve"> </w:t>
            </w:r>
            <w:r w:rsidRPr="00A06F08">
              <w:rPr>
                <w:rFonts w:ascii="Palatino Linotype" w:hAnsi="Palatino Linotype"/>
                <w:lang w:val="en-US"/>
              </w:rPr>
              <w:t>±</w:t>
            </w:r>
            <w:r>
              <w:rPr>
                <w:rFonts w:ascii="Palatino Linotype" w:hAnsi="Palatino Linotype"/>
                <w:lang w:val="en-US"/>
              </w:rPr>
              <w:t xml:space="preserve"> </w:t>
            </w:r>
            <w:r w:rsidRPr="00A06F08">
              <w:rPr>
                <w:rFonts w:ascii="Palatino Linotype" w:hAnsi="Palatino Linotype"/>
                <w:lang w:val="en-US"/>
              </w:rPr>
              <w:t>7.1</w:t>
            </w:r>
          </w:p>
        </w:tc>
        <w:tc>
          <w:tcPr>
            <w:tcW w:w="1565" w:type="dxa"/>
            <w:tcBorders>
              <w:top w:val="single" w:sz="6" w:space="0" w:color="000000"/>
              <w:bottom w:val="single" w:sz="6" w:space="0" w:color="000000"/>
            </w:tcBorders>
            <w:shd w:val="clear" w:color="auto" w:fill="auto"/>
            <w:tcMar>
              <w:top w:w="0" w:type="dxa"/>
              <w:left w:w="108" w:type="dxa"/>
              <w:bottom w:w="0" w:type="dxa"/>
              <w:right w:w="108" w:type="dxa"/>
            </w:tcMar>
            <w:vAlign w:val="center"/>
          </w:tcPr>
          <w:p w14:paraId="68F7812F"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.830 (.699</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.903), &lt;.001</w:t>
            </w:r>
          </w:p>
        </w:tc>
        <w:tc>
          <w:tcPr>
            <w:tcW w:w="1564" w:type="dxa"/>
            <w:tcBorders>
              <w:top w:val="single" w:sz="6" w:space="0" w:color="000000"/>
              <w:bottom w:val="single" w:sz="6" w:space="0" w:color="000000"/>
            </w:tcBorders>
            <w:shd w:val="clear" w:color="auto" w:fill="auto"/>
            <w:tcMar>
              <w:top w:w="0" w:type="dxa"/>
              <w:left w:w="108" w:type="dxa"/>
              <w:bottom w:w="0" w:type="dxa"/>
              <w:right w:w="108" w:type="dxa"/>
            </w:tcMar>
            <w:vAlign w:val="center"/>
          </w:tcPr>
          <w:p w14:paraId="7A23E739" w14:textId="77777777" w:rsidR="009F175D" w:rsidRPr="00A06F08" w:rsidRDefault="009F175D" w:rsidP="00B53565">
            <w:pPr>
              <w:pStyle w:val="Standard"/>
              <w:widowControl w:val="0"/>
              <w:spacing w:after="0" w:line="240" w:lineRule="auto"/>
              <w:jc w:val="center"/>
              <w:rPr>
                <w:rFonts w:ascii="Palatino Linotype" w:hAnsi="Palatino Linotype"/>
                <w:lang w:val="en-US"/>
              </w:rPr>
            </w:pPr>
            <w:r w:rsidRPr="000D2F35">
              <w:rPr>
                <w:rFonts w:ascii="Palatino Linotype" w:eastAsia="Palatino Linotype" w:hAnsi="Palatino Linotype" w:cs="Palatino Linotype"/>
                <w:lang w:val="en-US"/>
              </w:rPr>
              <w:t>124.8</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8.3</w:t>
            </w:r>
          </w:p>
        </w:tc>
        <w:tc>
          <w:tcPr>
            <w:tcW w:w="1562" w:type="dxa"/>
            <w:tcBorders>
              <w:top w:val="single" w:sz="6" w:space="0" w:color="000000"/>
              <w:bottom w:val="single" w:sz="6" w:space="0" w:color="000000"/>
            </w:tcBorders>
            <w:shd w:val="clear" w:color="auto" w:fill="auto"/>
            <w:tcMar>
              <w:top w:w="0" w:type="dxa"/>
              <w:left w:w="108" w:type="dxa"/>
              <w:bottom w:w="0" w:type="dxa"/>
              <w:right w:w="108" w:type="dxa"/>
            </w:tcMar>
            <w:vAlign w:val="center"/>
          </w:tcPr>
          <w:p w14:paraId="4E6A7F46" w14:textId="77777777" w:rsidR="009F175D" w:rsidRPr="00A06F08" w:rsidRDefault="009F175D" w:rsidP="00B53565">
            <w:pPr>
              <w:pStyle w:val="Standard"/>
              <w:widowControl w:val="0"/>
              <w:spacing w:after="0" w:line="240" w:lineRule="auto"/>
              <w:jc w:val="center"/>
              <w:rPr>
                <w:rFonts w:ascii="Palatino Linotype" w:hAnsi="Palatino Linotype"/>
                <w:lang w:val="en-US"/>
              </w:rPr>
            </w:pPr>
            <w:r w:rsidRPr="00A06F08">
              <w:rPr>
                <w:rFonts w:ascii="Palatino Linotype" w:hAnsi="Palatino Linotype"/>
                <w:lang w:val="en-US"/>
              </w:rPr>
              <w:t>124.3</w:t>
            </w:r>
            <w:r>
              <w:rPr>
                <w:rFonts w:ascii="Palatino Linotype" w:hAnsi="Palatino Linotype"/>
                <w:lang w:val="en-US"/>
              </w:rPr>
              <w:t xml:space="preserve"> </w:t>
            </w:r>
            <w:r w:rsidRPr="00A06F08">
              <w:rPr>
                <w:rFonts w:ascii="Palatino Linotype" w:hAnsi="Palatino Linotype"/>
                <w:lang w:val="en-US"/>
              </w:rPr>
              <w:t>±</w:t>
            </w:r>
            <w:r>
              <w:rPr>
                <w:rFonts w:ascii="Palatino Linotype" w:hAnsi="Palatino Linotype"/>
                <w:lang w:val="en-US"/>
              </w:rPr>
              <w:t xml:space="preserve"> </w:t>
            </w:r>
            <w:r w:rsidRPr="00A06F08">
              <w:rPr>
                <w:rFonts w:ascii="Palatino Linotype" w:hAnsi="Palatino Linotype"/>
                <w:lang w:val="en-US"/>
              </w:rPr>
              <w:t>8.4</w:t>
            </w:r>
          </w:p>
        </w:tc>
        <w:tc>
          <w:tcPr>
            <w:tcW w:w="1564" w:type="dxa"/>
            <w:tcBorders>
              <w:top w:val="single" w:sz="6" w:space="0" w:color="000000"/>
              <w:bottom w:val="single" w:sz="6" w:space="0" w:color="000000"/>
            </w:tcBorders>
            <w:shd w:val="clear" w:color="auto" w:fill="auto"/>
            <w:tcMar>
              <w:top w:w="0" w:type="dxa"/>
              <w:left w:w="108" w:type="dxa"/>
              <w:bottom w:w="0" w:type="dxa"/>
              <w:right w:w="108" w:type="dxa"/>
            </w:tcMar>
            <w:vAlign w:val="center"/>
          </w:tcPr>
          <w:p w14:paraId="66A18D26"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.905 (.832</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.946), &lt;.001</w:t>
            </w:r>
          </w:p>
        </w:tc>
        <w:tc>
          <w:tcPr>
            <w:tcW w:w="1561" w:type="dxa"/>
            <w:tcBorders>
              <w:top w:val="single" w:sz="6" w:space="0" w:color="000000"/>
              <w:bottom w:val="single" w:sz="6" w:space="0" w:color="000000"/>
            </w:tcBorders>
            <w:shd w:val="clear" w:color="auto" w:fill="auto"/>
            <w:tcMar>
              <w:top w:w="0" w:type="dxa"/>
              <w:left w:w="108" w:type="dxa"/>
              <w:bottom w:w="0" w:type="dxa"/>
              <w:right w:w="108" w:type="dxa"/>
            </w:tcMar>
            <w:vAlign w:val="center"/>
          </w:tcPr>
          <w:p w14:paraId="5EB0DA26"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.733 (.453</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.861), &lt;.001</w:t>
            </w:r>
          </w:p>
        </w:tc>
        <w:tc>
          <w:tcPr>
            <w:tcW w:w="1560" w:type="dxa"/>
            <w:tcBorders>
              <w:top w:val="single" w:sz="6" w:space="0" w:color="000000"/>
              <w:bottom w:val="single" w:sz="6" w:space="0" w:color="000000"/>
            </w:tcBorders>
            <w:shd w:val="clear" w:color="auto" w:fill="auto"/>
            <w:tcMar>
              <w:top w:w="0" w:type="dxa"/>
              <w:left w:w="108" w:type="dxa"/>
              <w:bottom w:w="0" w:type="dxa"/>
              <w:right w:w="108" w:type="dxa"/>
            </w:tcMar>
            <w:vAlign w:val="center"/>
          </w:tcPr>
          <w:p w14:paraId="41ADBA7F" w14:textId="77777777" w:rsidR="009F175D" w:rsidRPr="000D2F35" w:rsidRDefault="009F175D" w:rsidP="00B53565">
            <w:pPr>
              <w:pStyle w:val="Standard"/>
              <w:widowControl w:val="0"/>
              <w:spacing w:after="0" w:line="240" w:lineRule="auto"/>
              <w:jc w:val="center"/>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.845 (.458</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w:t>
            </w:r>
            <w:r>
              <w:rPr>
                <w:rFonts w:ascii="Palatino Linotype" w:eastAsia="Palatino Linotype" w:hAnsi="Palatino Linotype" w:cs="Palatino Linotype"/>
                <w:lang w:val="en-US"/>
              </w:rPr>
              <w:t xml:space="preserve"> </w:t>
            </w:r>
            <w:r w:rsidRPr="000D2F35">
              <w:rPr>
                <w:rFonts w:ascii="Palatino Linotype" w:eastAsia="Palatino Linotype" w:hAnsi="Palatino Linotype" w:cs="Palatino Linotype"/>
                <w:lang w:val="en-US"/>
              </w:rPr>
              <w:t>.937), &lt;.001</w:t>
            </w:r>
          </w:p>
        </w:tc>
      </w:tr>
      <w:tr w:rsidR="009F175D" w:rsidRPr="000D2F35" w14:paraId="5B34AF4E" w14:textId="77777777" w:rsidTr="00B53565">
        <w:trPr>
          <w:trHeight w:val="443"/>
        </w:trPr>
        <w:tc>
          <w:tcPr>
            <w:tcW w:w="13544" w:type="dxa"/>
            <w:gridSpan w:val="9"/>
            <w:tcBorders>
              <w:top w:val="single" w:sz="6" w:space="0" w:color="000000"/>
              <w:bottom w:val="single" w:sz="4" w:space="0" w:color="auto"/>
            </w:tcBorders>
            <w:shd w:val="clear" w:color="auto" w:fill="auto"/>
            <w:tcMar>
              <w:top w:w="0" w:type="dxa"/>
              <w:left w:w="108" w:type="dxa"/>
              <w:bottom w:w="0" w:type="dxa"/>
              <w:right w:w="108" w:type="dxa"/>
            </w:tcMar>
            <w:vAlign w:val="center"/>
          </w:tcPr>
          <w:p w14:paraId="4BCEE504" w14:textId="77777777" w:rsidR="009F175D" w:rsidRPr="000D2F35" w:rsidRDefault="009F175D" w:rsidP="00B53565">
            <w:pPr>
              <w:pStyle w:val="Standard"/>
              <w:widowControl w:val="0"/>
              <w:spacing w:after="0" w:line="240" w:lineRule="auto"/>
              <w:rPr>
                <w:rFonts w:ascii="Palatino Linotype" w:eastAsia="Palatino Linotype" w:hAnsi="Palatino Linotype" w:cs="Palatino Linotype"/>
                <w:lang w:val="en-US"/>
              </w:rPr>
            </w:pPr>
            <w:r w:rsidRPr="000D2F35">
              <w:rPr>
                <w:rFonts w:ascii="Palatino Linotype" w:eastAsia="Palatino Linotype" w:hAnsi="Palatino Linotype" w:cs="Palatino Linotype"/>
                <w:lang w:val="en-US"/>
              </w:rPr>
              <w:t>Abbreviations. SD: standard deviation</w:t>
            </w:r>
            <w:r>
              <w:rPr>
                <w:rFonts w:ascii="Palatino Linotype" w:eastAsia="Palatino Linotype" w:hAnsi="Palatino Linotype" w:cs="Palatino Linotype"/>
                <w:lang w:val="en-US"/>
              </w:rPr>
              <w:t>,</w:t>
            </w:r>
            <w:r w:rsidRPr="000D2F35">
              <w:rPr>
                <w:rFonts w:ascii="Palatino Linotype" w:eastAsia="Palatino Linotype" w:hAnsi="Palatino Linotype" w:cs="Palatino Linotype"/>
                <w:lang w:val="en-US"/>
              </w:rPr>
              <w:t xml:space="preserve"> CI: confidence interval</w:t>
            </w:r>
            <w:r>
              <w:rPr>
                <w:rFonts w:ascii="Palatino Linotype" w:eastAsia="Palatino Linotype" w:hAnsi="Palatino Linotype" w:cs="Palatino Linotype"/>
                <w:lang w:val="en-US"/>
              </w:rPr>
              <w:t>.</w:t>
            </w:r>
          </w:p>
        </w:tc>
      </w:tr>
    </w:tbl>
    <w:p w14:paraId="0F362FE9" w14:textId="77777777" w:rsidR="009F175D" w:rsidRPr="000D2F35" w:rsidRDefault="009F175D" w:rsidP="009F175D">
      <w:pPr>
        <w:pStyle w:val="Standard"/>
        <w:spacing w:after="0" w:line="480" w:lineRule="auto"/>
        <w:jc w:val="both"/>
        <w:rPr>
          <w:rFonts w:ascii="Palatino Linotype" w:eastAsia="Palatino Linotype" w:hAnsi="Palatino Linotype" w:cs="Palatino Linotype"/>
          <w:i/>
          <w:iCs/>
          <w:lang w:val="en-US"/>
        </w:rPr>
        <w:sectPr w:rsidR="009F175D" w:rsidRPr="000D2F35" w:rsidSect="009F175D">
          <w:pgSz w:w="16838" w:h="11906" w:orient="landscape"/>
          <w:pgMar w:top="1440" w:right="1440" w:bottom="1440" w:left="1440" w:header="720" w:footer="720" w:gutter="0"/>
          <w:cols w:space="720"/>
          <w:docGrid w:linePitch="299"/>
        </w:sectPr>
      </w:pPr>
    </w:p>
    <w:p w14:paraId="2CD8B8B1" w14:textId="77777777" w:rsidR="009F175D" w:rsidRPr="000D2F35" w:rsidRDefault="009F175D" w:rsidP="009F175D">
      <w:pPr>
        <w:tabs>
          <w:tab w:val="left" w:pos="3650"/>
        </w:tabs>
        <w:rPr>
          <w:lang w:val="en-US"/>
        </w:rPr>
        <w:sectPr w:rsidR="009F175D" w:rsidRPr="000D2F35" w:rsidSect="009F175D">
          <w:pgSz w:w="11906" w:h="16838"/>
          <w:pgMar w:top="1440" w:right="1440" w:bottom="1440" w:left="1440" w:header="720" w:footer="720" w:gutter="0"/>
          <w:cols w:space="720"/>
          <w:docGrid w:linePitch="299"/>
        </w:sectPr>
      </w:pPr>
    </w:p>
    <w:p w14:paraId="4875C438" w14:textId="77777777" w:rsidR="00D95EE2" w:rsidRDefault="00D95EE2"/>
    <w:sectPr w:rsidR="00D95E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Liberation Serif">
    <w:altName w:val="Times New Roman"/>
    <w:panose1 w:val="020B0604020202020204"/>
    <w:charset w:val="00"/>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75D"/>
    <w:rsid w:val="000E2982"/>
    <w:rsid w:val="00612252"/>
    <w:rsid w:val="00681461"/>
    <w:rsid w:val="008808BD"/>
    <w:rsid w:val="00911C88"/>
    <w:rsid w:val="009F175D"/>
    <w:rsid w:val="00A86305"/>
    <w:rsid w:val="00CE5237"/>
    <w:rsid w:val="00D95EE2"/>
    <w:rsid w:val="00EE17B6"/>
  </w:rsids>
  <m:mathPr>
    <m:mathFont m:val="Cambria Math"/>
    <m:brkBin m:val="before"/>
    <m:brkBinSub m:val="--"/>
    <m:smallFrac m:val="0"/>
    <m:dispDef/>
    <m:lMargin m:val="0"/>
    <m:rMargin m:val="0"/>
    <m:defJc m:val="centerGroup"/>
    <m:wrapIndent m:val="1440"/>
    <m:intLim m:val="subSup"/>
    <m:naryLim m:val="undOvr"/>
  </m:mathPr>
  <w:themeFontLang w:val="en-FI"/>
  <w:clrSchemeMapping w:bg1="light1" w:t1="dark1" w:bg2="light2" w:t2="dark2" w:accent1="accent1" w:accent2="accent2" w:accent3="accent3" w:accent4="accent4" w:accent5="accent5" w:accent6="accent6" w:hyperlink="hyperlink" w:followedHyperlink="followedHyperlink"/>
  <w:decimalSymbol w:val=","/>
  <w:listSeparator w:val=","/>
  <w14:docId w14:val="339D1CE6"/>
  <w15:chartTrackingRefBased/>
  <w15:docId w15:val="{15C5BF5E-745A-454B-BBFB-D9BE36F16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75D"/>
    <w:pPr>
      <w:widowControl w:val="0"/>
      <w:suppressAutoHyphens/>
      <w:autoSpaceDN w:val="0"/>
      <w:textAlignment w:val="baseline"/>
    </w:pPr>
    <w:rPr>
      <w:rFonts w:ascii="Calibri" w:eastAsia="Calibri" w:hAnsi="Calibri" w:cs="Tahoma"/>
      <w:sz w:val="22"/>
      <w:szCs w:val="22"/>
      <w:lang w:val="fi-FI"/>
    </w:rPr>
  </w:style>
  <w:style w:type="paragraph" w:styleId="Heading1">
    <w:name w:val="heading 1"/>
    <w:basedOn w:val="Normal"/>
    <w:next w:val="Normal"/>
    <w:link w:val="Heading1Char"/>
    <w:uiPriority w:val="9"/>
    <w:qFormat/>
    <w:rsid w:val="009F175D"/>
    <w:pPr>
      <w:keepNext/>
      <w:keepLines/>
      <w:widowControl/>
      <w:suppressAutoHyphens w:val="0"/>
      <w:autoSpaceDN/>
      <w:spacing w:before="360" w:after="80"/>
      <w:textAlignment w:val="auto"/>
      <w:outlineLvl w:val="0"/>
    </w:pPr>
    <w:rPr>
      <w:rFonts w:asciiTheme="majorHAnsi" w:eastAsiaTheme="majorEastAsia" w:hAnsiTheme="majorHAnsi" w:cstheme="majorBidi"/>
      <w:color w:val="0F4761" w:themeColor="accent1" w:themeShade="BF"/>
      <w:sz w:val="40"/>
      <w:szCs w:val="40"/>
      <w:lang w:val="en-US"/>
    </w:rPr>
  </w:style>
  <w:style w:type="paragraph" w:styleId="Heading2">
    <w:name w:val="heading 2"/>
    <w:basedOn w:val="Normal"/>
    <w:next w:val="Normal"/>
    <w:link w:val="Heading2Char"/>
    <w:uiPriority w:val="9"/>
    <w:semiHidden/>
    <w:unhideWhenUsed/>
    <w:qFormat/>
    <w:rsid w:val="009F175D"/>
    <w:pPr>
      <w:keepNext/>
      <w:keepLines/>
      <w:widowControl/>
      <w:suppressAutoHyphens w:val="0"/>
      <w:autoSpaceDN/>
      <w:spacing w:before="160" w:after="80"/>
      <w:textAlignment w:val="auto"/>
      <w:outlineLvl w:val="1"/>
    </w:pPr>
    <w:rPr>
      <w:rFonts w:asciiTheme="majorHAnsi" w:eastAsiaTheme="majorEastAsia" w:hAnsiTheme="majorHAnsi" w:cstheme="majorBidi"/>
      <w:color w:val="0F4761" w:themeColor="accent1" w:themeShade="BF"/>
      <w:sz w:val="32"/>
      <w:szCs w:val="32"/>
      <w:lang w:val="en-US"/>
    </w:rPr>
  </w:style>
  <w:style w:type="paragraph" w:styleId="Heading3">
    <w:name w:val="heading 3"/>
    <w:basedOn w:val="Normal"/>
    <w:next w:val="Normal"/>
    <w:link w:val="Heading3Char"/>
    <w:uiPriority w:val="9"/>
    <w:semiHidden/>
    <w:unhideWhenUsed/>
    <w:qFormat/>
    <w:rsid w:val="009F175D"/>
    <w:pPr>
      <w:keepNext/>
      <w:keepLines/>
      <w:widowControl/>
      <w:suppressAutoHyphens w:val="0"/>
      <w:autoSpaceDN/>
      <w:spacing w:before="160" w:after="80"/>
      <w:textAlignment w:val="auto"/>
      <w:outlineLvl w:val="2"/>
    </w:pPr>
    <w:rPr>
      <w:rFonts w:asciiTheme="minorHAnsi" w:eastAsiaTheme="majorEastAsia" w:hAnsiTheme="minorHAnsi" w:cstheme="majorBidi"/>
      <w:color w:val="0F4761" w:themeColor="accent1" w:themeShade="BF"/>
      <w:sz w:val="28"/>
      <w:szCs w:val="28"/>
      <w:lang w:val="en-US"/>
    </w:rPr>
  </w:style>
  <w:style w:type="paragraph" w:styleId="Heading4">
    <w:name w:val="heading 4"/>
    <w:basedOn w:val="Normal"/>
    <w:next w:val="Normal"/>
    <w:link w:val="Heading4Char"/>
    <w:uiPriority w:val="9"/>
    <w:semiHidden/>
    <w:unhideWhenUsed/>
    <w:qFormat/>
    <w:rsid w:val="009F175D"/>
    <w:pPr>
      <w:keepNext/>
      <w:keepLines/>
      <w:widowControl/>
      <w:suppressAutoHyphens w:val="0"/>
      <w:autoSpaceDN/>
      <w:spacing w:before="80" w:after="40"/>
      <w:textAlignment w:val="auto"/>
      <w:outlineLvl w:val="3"/>
    </w:pPr>
    <w:rPr>
      <w:rFonts w:asciiTheme="minorHAnsi" w:eastAsiaTheme="majorEastAsia" w:hAnsiTheme="minorHAnsi" w:cstheme="majorBidi"/>
      <w:i/>
      <w:iCs/>
      <w:color w:val="0F4761" w:themeColor="accent1" w:themeShade="BF"/>
      <w:sz w:val="24"/>
      <w:szCs w:val="24"/>
      <w:lang w:val="en-US"/>
    </w:rPr>
  </w:style>
  <w:style w:type="paragraph" w:styleId="Heading5">
    <w:name w:val="heading 5"/>
    <w:basedOn w:val="Normal"/>
    <w:next w:val="Normal"/>
    <w:link w:val="Heading5Char"/>
    <w:uiPriority w:val="9"/>
    <w:semiHidden/>
    <w:unhideWhenUsed/>
    <w:qFormat/>
    <w:rsid w:val="009F175D"/>
    <w:pPr>
      <w:keepNext/>
      <w:keepLines/>
      <w:widowControl/>
      <w:suppressAutoHyphens w:val="0"/>
      <w:autoSpaceDN/>
      <w:spacing w:before="80" w:after="40"/>
      <w:textAlignment w:val="auto"/>
      <w:outlineLvl w:val="4"/>
    </w:pPr>
    <w:rPr>
      <w:rFonts w:asciiTheme="minorHAnsi" w:eastAsiaTheme="majorEastAsia" w:hAnsiTheme="minorHAnsi" w:cstheme="majorBidi"/>
      <w:color w:val="0F4761" w:themeColor="accent1" w:themeShade="BF"/>
      <w:sz w:val="24"/>
      <w:szCs w:val="24"/>
      <w:lang w:val="en-US"/>
    </w:rPr>
  </w:style>
  <w:style w:type="paragraph" w:styleId="Heading6">
    <w:name w:val="heading 6"/>
    <w:basedOn w:val="Normal"/>
    <w:next w:val="Normal"/>
    <w:link w:val="Heading6Char"/>
    <w:uiPriority w:val="9"/>
    <w:semiHidden/>
    <w:unhideWhenUsed/>
    <w:qFormat/>
    <w:rsid w:val="009F175D"/>
    <w:pPr>
      <w:keepNext/>
      <w:keepLines/>
      <w:widowControl/>
      <w:suppressAutoHyphens w:val="0"/>
      <w:autoSpaceDN/>
      <w:spacing w:before="40"/>
      <w:textAlignment w:val="auto"/>
      <w:outlineLvl w:val="5"/>
    </w:pPr>
    <w:rPr>
      <w:rFonts w:asciiTheme="minorHAnsi" w:eastAsiaTheme="majorEastAsia" w:hAnsiTheme="minorHAnsi"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9F175D"/>
    <w:pPr>
      <w:keepNext/>
      <w:keepLines/>
      <w:widowControl/>
      <w:suppressAutoHyphens w:val="0"/>
      <w:autoSpaceDN/>
      <w:spacing w:before="40"/>
      <w:textAlignment w:val="auto"/>
      <w:outlineLvl w:val="6"/>
    </w:pPr>
    <w:rPr>
      <w:rFonts w:asciiTheme="minorHAnsi" w:eastAsiaTheme="majorEastAsia" w:hAnsiTheme="minorHAnsi"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9F175D"/>
    <w:pPr>
      <w:keepNext/>
      <w:keepLines/>
      <w:widowControl/>
      <w:suppressAutoHyphens w:val="0"/>
      <w:autoSpaceDN/>
      <w:textAlignment w:val="auto"/>
      <w:outlineLvl w:val="7"/>
    </w:pPr>
    <w:rPr>
      <w:rFonts w:asciiTheme="minorHAnsi" w:eastAsiaTheme="majorEastAsia" w:hAnsiTheme="minorHAnsi"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9F175D"/>
    <w:pPr>
      <w:keepNext/>
      <w:keepLines/>
      <w:widowControl/>
      <w:suppressAutoHyphens w:val="0"/>
      <w:autoSpaceDN/>
      <w:textAlignment w:val="auto"/>
      <w:outlineLvl w:val="8"/>
    </w:pPr>
    <w:rPr>
      <w:rFonts w:asciiTheme="minorHAnsi" w:eastAsiaTheme="majorEastAsia" w:hAnsiTheme="minorHAnsi"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75D"/>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9F175D"/>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9F175D"/>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9F175D"/>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9F175D"/>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9F175D"/>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9F175D"/>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9F175D"/>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9F175D"/>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9F175D"/>
    <w:pPr>
      <w:widowControl/>
      <w:suppressAutoHyphens w:val="0"/>
      <w:autoSpaceDN/>
      <w:spacing w:after="80"/>
      <w:contextualSpacing/>
      <w:textAlignment w:val="auto"/>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9F175D"/>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9F175D"/>
    <w:pPr>
      <w:widowControl/>
      <w:numPr>
        <w:ilvl w:val="1"/>
      </w:numPr>
      <w:suppressAutoHyphens w:val="0"/>
      <w:autoSpaceDN/>
      <w:spacing w:after="160"/>
      <w:textAlignment w:val="auto"/>
    </w:pPr>
    <w:rPr>
      <w:rFonts w:asciiTheme="minorHAnsi" w:eastAsiaTheme="majorEastAsia" w:hAnsiTheme="minorHAnsi"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9F175D"/>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9F175D"/>
    <w:pPr>
      <w:widowControl/>
      <w:suppressAutoHyphens w:val="0"/>
      <w:autoSpaceDN/>
      <w:spacing w:before="160" w:after="160"/>
      <w:jc w:val="center"/>
      <w:textAlignment w:val="auto"/>
    </w:pPr>
    <w:rPr>
      <w:rFonts w:asciiTheme="minorHAnsi" w:eastAsiaTheme="minorHAnsi" w:hAnsiTheme="minorHAnsi" w:cstheme="minorBidi"/>
      <w:i/>
      <w:iCs/>
      <w:color w:val="404040" w:themeColor="text1" w:themeTint="BF"/>
      <w:sz w:val="24"/>
      <w:szCs w:val="24"/>
      <w:lang w:val="en-US"/>
    </w:rPr>
  </w:style>
  <w:style w:type="character" w:customStyle="1" w:styleId="QuoteChar">
    <w:name w:val="Quote Char"/>
    <w:basedOn w:val="DefaultParagraphFont"/>
    <w:link w:val="Quote"/>
    <w:uiPriority w:val="29"/>
    <w:rsid w:val="009F175D"/>
    <w:rPr>
      <w:i/>
      <w:iCs/>
      <w:color w:val="404040" w:themeColor="text1" w:themeTint="BF"/>
      <w:lang w:val="en-US"/>
    </w:rPr>
  </w:style>
  <w:style w:type="paragraph" w:styleId="ListParagraph">
    <w:name w:val="List Paragraph"/>
    <w:basedOn w:val="Normal"/>
    <w:uiPriority w:val="34"/>
    <w:qFormat/>
    <w:rsid w:val="009F175D"/>
    <w:pPr>
      <w:widowControl/>
      <w:suppressAutoHyphens w:val="0"/>
      <w:autoSpaceDN/>
      <w:ind w:left="720"/>
      <w:contextualSpacing/>
      <w:textAlignment w:val="auto"/>
    </w:pPr>
    <w:rPr>
      <w:rFonts w:asciiTheme="minorHAnsi" w:eastAsiaTheme="minorHAnsi" w:hAnsiTheme="minorHAnsi" w:cstheme="minorBidi"/>
      <w:sz w:val="24"/>
      <w:szCs w:val="24"/>
      <w:lang w:val="en-US"/>
    </w:rPr>
  </w:style>
  <w:style w:type="character" w:styleId="IntenseEmphasis">
    <w:name w:val="Intense Emphasis"/>
    <w:basedOn w:val="DefaultParagraphFont"/>
    <w:uiPriority w:val="21"/>
    <w:qFormat/>
    <w:rsid w:val="009F175D"/>
    <w:rPr>
      <w:i/>
      <w:iCs/>
      <w:color w:val="0F4761" w:themeColor="accent1" w:themeShade="BF"/>
    </w:rPr>
  </w:style>
  <w:style w:type="paragraph" w:styleId="IntenseQuote">
    <w:name w:val="Intense Quote"/>
    <w:basedOn w:val="Normal"/>
    <w:next w:val="Normal"/>
    <w:link w:val="IntenseQuoteChar"/>
    <w:uiPriority w:val="30"/>
    <w:qFormat/>
    <w:rsid w:val="009F175D"/>
    <w:pPr>
      <w:widowControl/>
      <w:pBdr>
        <w:top w:val="single" w:sz="4" w:space="10" w:color="0F4761" w:themeColor="accent1" w:themeShade="BF"/>
        <w:bottom w:val="single" w:sz="4" w:space="10" w:color="0F4761" w:themeColor="accent1" w:themeShade="BF"/>
      </w:pBdr>
      <w:suppressAutoHyphens w:val="0"/>
      <w:autoSpaceDN/>
      <w:spacing w:before="360" w:after="360"/>
      <w:ind w:left="864" w:right="864"/>
      <w:jc w:val="center"/>
      <w:textAlignment w:val="auto"/>
    </w:pPr>
    <w:rPr>
      <w:rFonts w:asciiTheme="minorHAnsi" w:eastAsiaTheme="minorHAnsi" w:hAnsiTheme="minorHAnsi" w:cstheme="minorBidi"/>
      <w:i/>
      <w:iCs/>
      <w:color w:val="0F4761" w:themeColor="accent1" w:themeShade="BF"/>
      <w:sz w:val="24"/>
      <w:szCs w:val="24"/>
      <w:lang w:val="en-US"/>
    </w:rPr>
  </w:style>
  <w:style w:type="character" w:customStyle="1" w:styleId="IntenseQuoteChar">
    <w:name w:val="Intense Quote Char"/>
    <w:basedOn w:val="DefaultParagraphFont"/>
    <w:link w:val="IntenseQuote"/>
    <w:uiPriority w:val="30"/>
    <w:rsid w:val="009F175D"/>
    <w:rPr>
      <w:i/>
      <w:iCs/>
      <w:color w:val="0F4761" w:themeColor="accent1" w:themeShade="BF"/>
      <w:lang w:val="en-US"/>
    </w:rPr>
  </w:style>
  <w:style w:type="character" w:styleId="IntenseReference">
    <w:name w:val="Intense Reference"/>
    <w:basedOn w:val="DefaultParagraphFont"/>
    <w:uiPriority w:val="32"/>
    <w:qFormat/>
    <w:rsid w:val="009F175D"/>
    <w:rPr>
      <w:b/>
      <w:bCs/>
      <w:smallCaps/>
      <w:color w:val="0F4761" w:themeColor="accent1" w:themeShade="BF"/>
      <w:spacing w:val="5"/>
    </w:rPr>
  </w:style>
  <w:style w:type="paragraph" w:customStyle="1" w:styleId="Standard">
    <w:name w:val="Standard"/>
    <w:rsid w:val="009F175D"/>
    <w:pPr>
      <w:suppressAutoHyphens/>
      <w:autoSpaceDN w:val="0"/>
      <w:spacing w:after="160" w:line="251" w:lineRule="auto"/>
      <w:textAlignment w:val="baseline"/>
    </w:pPr>
    <w:rPr>
      <w:rFonts w:ascii="Calibri" w:eastAsia="Calibri" w:hAnsi="Calibri" w:cs="Tahoma"/>
      <w:sz w:val="22"/>
      <w:szCs w:val="22"/>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3F11E2BF24B034B9D321F4A0C894829"/>
        <w:category>
          <w:name w:val="General"/>
          <w:gallery w:val="placeholder"/>
        </w:category>
        <w:types>
          <w:type w:val="bbPlcHdr"/>
        </w:types>
        <w:behaviors>
          <w:behavior w:val="content"/>
        </w:behaviors>
        <w:guid w:val="{25141639-D467-4649-84F6-A58E319139B5}"/>
      </w:docPartPr>
      <w:docPartBody>
        <w:p w:rsidR="00000000" w:rsidRDefault="00313D63" w:rsidP="00313D63">
          <w:pPr>
            <w:pStyle w:val="63F11E2BF24B034B9D321F4A0C894829"/>
          </w:pPr>
          <w:r>
            <w:t>Lisää tekstiä napsauttamalla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Liberation Serif">
    <w:altName w:val="Times New Roman"/>
    <w:panose1 w:val="020B0604020202020204"/>
    <w:charset w:val="0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D63"/>
    <w:rsid w:val="00313D63"/>
    <w:rsid w:val="0039457D"/>
    <w:rsid w:val="008808BD"/>
  </w:rsids>
  <m:mathPr>
    <m:mathFont m:val="Cambria Math"/>
    <m:brkBin m:val="before"/>
    <m:brkBinSub m:val="--"/>
    <m:smallFrac m:val="0"/>
    <m:dispDef/>
    <m:lMargin m:val="0"/>
    <m:rMargin m:val="0"/>
    <m:defJc m:val="centerGroup"/>
    <m:wrapIndent m:val="1440"/>
    <m:intLim m:val="subSup"/>
    <m:naryLim m:val="undOvr"/>
  </m:mathPr>
  <w:themeFontLang w:val="en-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FI"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F11E2BF24B034B9D321F4A0C894829">
    <w:name w:val="63F11E2BF24B034B9D321F4A0C894829"/>
    <w:rsid w:val="00313D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1491</Words>
  <Characters>8504</Characters>
  <Application>Microsoft Office Word</Application>
  <DocSecurity>0</DocSecurity>
  <Lines>70</Lines>
  <Paragraphs>19</Paragraphs>
  <ScaleCrop>false</ScaleCrop>
  <Company/>
  <LinksUpToDate>false</LinksUpToDate>
  <CharactersWithSpaces>9976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Otso Arponen</dc:creator>
  <cp:keywords/>
  <dc:description/>
  <cp:lastModifiedBy>Otso Arponen</cp:lastModifiedBy>
  <cp:revision>1</cp:revision>
  <dcterms:created xsi:type="dcterms:W3CDTF">2025-02-14T08:45:00Z</dcterms:created>
  <dcterms:modified xsi:type="dcterms:W3CDTF">2025-02-14T08:46:00Z</dcterms:modified>
</cp:coreProperties>
</file>