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CB452" w14:textId="54382257" w:rsidR="00FA1899" w:rsidRPr="002A661E" w:rsidRDefault="00FA1899" w:rsidP="00FA1899">
      <w:pPr>
        <w:spacing w:after="0" w:line="276" w:lineRule="auto"/>
        <w:jc w:val="both"/>
        <w:rPr>
          <w:rFonts w:ascii="Calibri" w:hAnsi="Calibri" w:cs="Calibri"/>
          <w:color w:val="000000" w:themeColor="text1"/>
          <w:lang w:val="en-US"/>
        </w:rPr>
      </w:pPr>
      <w:r w:rsidRPr="00AE210F">
        <w:rPr>
          <w:rFonts w:ascii="Calibri" w:hAnsi="Calibri" w:cs="Calibri"/>
          <w:b/>
          <w:bCs/>
          <w:color w:val="000000" w:themeColor="text1"/>
          <w:lang w:val="en-US"/>
        </w:rPr>
        <w:t xml:space="preserve">Supplementary Table </w:t>
      </w:r>
      <w:r w:rsidR="005A26F1">
        <w:rPr>
          <w:rFonts w:ascii="Calibri" w:hAnsi="Calibri" w:cs="Calibri"/>
          <w:b/>
          <w:bCs/>
          <w:color w:val="000000" w:themeColor="text1"/>
          <w:lang w:val="en-US"/>
        </w:rPr>
        <w:t>5</w:t>
      </w:r>
      <w:r w:rsidRPr="00AE210F">
        <w:rPr>
          <w:rFonts w:ascii="Calibri" w:hAnsi="Calibri" w:cs="Calibri"/>
          <w:color w:val="000000" w:themeColor="text1"/>
          <w:lang w:val="en-US"/>
        </w:rPr>
        <w:t>. The used climatic factors by model environments in climatic suitability modelling processes. T: temperature-like, P: precipitation-like, H: humidity-like climatic factors.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823"/>
        <w:gridCol w:w="1842"/>
        <w:gridCol w:w="994"/>
        <w:gridCol w:w="1559"/>
        <w:gridCol w:w="2550"/>
        <w:gridCol w:w="1559"/>
        <w:gridCol w:w="1621"/>
      </w:tblGrid>
      <w:tr w:rsidR="00AE210F" w:rsidRPr="00AE210F" w14:paraId="4B3F9B8B" w14:textId="77777777" w:rsidTr="00797435">
        <w:trPr>
          <w:jc w:val="center"/>
        </w:trPr>
        <w:tc>
          <w:tcPr>
            <w:tcW w:w="1370" w:type="pct"/>
            <w:vAlign w:val="center"/>
          </w:tcPr>
          <w:p w14:paraId="60EE9A5C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Climatic factor</w:t>
            </w:r>
          </w:p>
        </w:tc>
        <w:tc>
          <w:tcPr>
            <w:tcW w:w="660" w:type="pct"/>
            <w:vAlign w:val="center"/>
          </w:tcPr>
          <w:p w14:paraId="3CA49CE7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Abbreviation</w:t>
            </w:r>
          </w:p>
        </w:tc>
        <w:tc>
          <w:tcPr>
            <w:tcW w:w="356" w:type="pct"/>
            <w:vAlign w:val="center"/>
          </w:tcPr>
          <w:p w14:paraId="12242FD3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Unit</w:t>
            </w:r>
          </w:p>
        </w:tc>
        <w:tc>
          <w:tcPr>
            <w:tcW w:w="559" w:type="pct"/>
            <w:vAlign w:val="center"/>
          </w:tcPr>
          <w:p w14:paraId="114B6655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Factor type</w:t>
            </w:r>
          </w:p>
        </w:tc>
        <w:tc>
          <w:tcPr>
            <w:tcW w:w="914" w:type="pct"/>
            <w:vAlign w:val="center"/>
          </w:tcPr>
          <w:p w14:paraId="14A17298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Model use</w:t>
            </w:r>
          </w:p>
        </w:tc>
        <w:tc>
          <w:tcPr>
            <w:tcW w:w="559" w:type="pct"/>
            <w:vAlign w:val="center"/>
          </w:tcPr>
          <w:p w14:paraId="10B5EF0A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Lower limit (L)</w:t>
            </w:r>
          </w:p>
        </w:tc>
        <w:tc>
          <w:tcPr>
            <w:tcW w:w="581" w:type="pct"/>
            <w:vAlign w:val="center"/>
          </w:tcPr>
          <w:p w14:paraId="2EA0007E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Upper limit (U)</w:t>
            </w:r>
          </w:p>
        </w:tc>
      </w:tr>
      <w:tr w:rsidR="00AE210F" w:rsidRPr="00AE210F" w14:paraId="08B108B2" w14:textId="77777777" w:rsidTr="00797435">
        <w:trPr>
          <w:jc w:val="center"/>
        </w:trPr>
        <w:tc>
          <w:tcPr>
            <w:tcW w:w="1370" w:type="pct"/>
            <w:vAlign w:val="center"/>
          </w:tcPr>
          <w:p w14:paraId="623EFF0F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January mean temperature</w:t>
            </w:r>
          </w:p>
        </w:tc>
        <w:tc>
          <w:tcPr>
            <w:tcW w:w="660" w:type="pct"/>
            <w:vAlign w:val="center"/>
          </w:tcPr>
          <w:p w14:paraId="25CBBAF1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Tm</w:t>
            </w: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vertAlign w:val="subscript"/>
                <w:lang w:val="en-US"/>
              </w:rPr>
              <w:t>01</w:t>
            </w:r>
          </w:p>
        </w:tc>
        <w:tc>
          <w:tcPr>
            <w:tcW w:w="356" w:type="pct"/>
            <w:vAlign w:val="center"/>
          </w:tcPr>
          <w:p w14:paraId="13CF76E3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°C</w:t>
            </w:r>
          </w:p>
        </w:tc>
        <w:tc>
          <w:tcPr>
            <w:tcW w:w="559" w:type="pct"/>
            <w:vAlign w:val="center"/>
          </w:tcPr>
          <w:p w14:paraId="191092F2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T</w:t>
            </w:r>
          </w:p>
        </w:tc>
        <w:tc>
          <w:tcPr>
            <w:tcW w:w="914" w:type="pct"/>
            <w:vAlign w:val="center"/>
          </w:tcPr>
          <w:p w14:paraId="2BE21566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Tortonian climatic suitability model</w:t>
            </w:r>
          </w:p>
        </w:tc>
        <w:tc>
          <w:tcPr>
            <w:tcW w:w="559" w:type="pct"/>
            <w:vAlign w:val="center"/>
          </w:tcPr>
          <w:p w14:paraId="1B5BA879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-4.0</w:t>
            </w:r>
          </w:p>
        </w:tc>
        <w:tc>
          <w:tcPr>
            <w:tcW w:w="581" w:type="pct"/>
            <w:vAlign w:val="center"/>
          </w:tcPr>
          <w:p w14:paraId="265AE933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13.2</w:t>
            </w:r>
          </w:p>
        </w:tc>
      </w:tr>
      <w:tr w:rsidR="00AE210F" w:rsidRPr="00AE210F" w14:paraId="27C7C284" w14:textId="77777777" w:rsidTr="00797435">
        <w:trPr>
          <w:jc w:val="center"/>
        </w:trPr>
        <w:tc>
          <w:tcPr>
            <w:tcW w:w="1370" w:type="pct"/>
            <w:vAlign w:val="center"/>
          </w:tcPr>
          <w:p w14:paraId="0AA74CDD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July mean temperature</w:t>
            </w:r>
          </w:p>
        </w:tc>
        <w:tc>
          <w:tcPr>
            <w:tcW w:w="660" w:type="pct"/>
            <w:vAlign w:val="center"/>
          </w:tcPr>
          <w:p w14:paraId="4F3C769A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Tm</w:t>
            </w: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vertAlign w:val="subscript"/>
                <w:lang w:val="en-US"/>
              </w:rPr>
              <w:t>07</w:t>
            </w:r>
          </w:p>
        </w:tc>
        <w:tc>
          <w:tcPr>
            <w:tcW w:w="356" w:type="pct"/>
            <w:vAlign w:val="center"/>
          </w:tcPr>
          <w:p w14:paraId="5D9ED440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°C</w:t>
            </w:r>
          </w:p>
        </w:tc>
        <w:tc>
          <w:tcPr>
            <w:tcW w:w="559" w:type="pct"/>
            <w:vAlign w:val="center"/>
          </w:tcPr>
          <w:p w14:paraId="31418114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T</w:t>
            </w:r>
          </w:p>
        </w:tc>
        <w:tc>
          <w:tcPr>
            <w:tcW w:w="914" w:type="pct"/>
            <w:vAlign w:val="center"/>
          </w:tcPr>
          <w:p w14:paraId="3901B056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Tortonian climatic suitability model</w:t>
            </w:r>
          </w:p>
        </w:tc>
        <w:tc>
          <w:tcPr>
            <w:tcW w:w="559" w:type="pct"/>
            <w:vAlign w:val="center"/>
          </w:tcPr>
          <w:p w14:paraId="10D6A571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17.4</w:t>
            </w:r>
          </w:p>
        </w:tc>
        <w:tc>
          <w:tcPr>
            <w:tcW w:w="581" w:type="pct"/>
            <w:vAlign w:val="center"/>
          </w:tcPr>
          <w:p w14:paraId="15959D7F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29.0</w:t>
            </w:r>
          </w:p>
        </w:tc>
      </w:tr>
      <w:tr w:rsidR="00AE210F" w:rsidRPr="00AE210F" w14:paraId="3400A0B2" w14:textId="77777777" w:rsidTr="00797435">
        <w:trPr>
          <w:jc w:val="center"/>
        </w:trPr>
        <w:tc>
          <w:tcPr>
            <w:tcW w:w="1370" w:type="pct"/>
            <w:vAlign w:val="center"/>
          </w:tcPr>
          <w:p w14:paraId="357E1054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Annual Mean Temperature</w:t>
            </w:r>
          </w:p>
        </w:tc>
        <w:tc>
          <w:tcPr>
            <w:tcW w:w="660" w:type="pct"/>
            <w:vAlign w:val="center"/>
          </w:tcPr>
          <w:p w14:paraId="40454035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bio1</w:t>
            </w:r>
          </w:p>
        </w:tc>
        <w:tc>
          <w:tcPr>
            <w:tcW w:w="356" w:type="pct"/>
            <w:vAlign w:val="center"/>
          </w:tcPr>
          <w:p w14:paraId="3BBCF4FD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°C</w:t>
            </w:r>
          </w:p>
        </w:tc>
        <w:tc>
          <w:tcPr>
            <w:tcW w:w="559" w:type="pct"/>
            <w:vAlign w:val="center"/>
          </w:tcPr>
          <w:p w14:paraId="5B0F6F8A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T</w:t>
            </w:r>
          </w:p>
        </w:tc>
        <w:tc>
          <w:tcPr>
            <w:tcW w:w="914" w:type="pct"/>
            <w:vAlign w:val="center"/>
          </w:tcPr>
          <w:p w14:paraId="7A36F4F8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Tortonian climatic suitability model</w:t>
            </w:r>
          </w:p>
        </w:tc>
        <w:tc>
          <w:tcPr>
            <w:tcW w:w="559" w:type="pct"/>
            <w:vAlign w:val="center"/>
          </w:tcPr>
          <w:p w14:paraId="2960C741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7.8</w:t>
            </w:r>
          </w:p>
        </w:tc>
        <w:tc>
          <w:tcPr>
            <w:tcW w:w="581" w:type="pct"/>
            <w:vAlign w:val="center"/>
          </w:tcPr>
          <w:p w14:paraId="00C8D784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20.7</w:t>
            </w:r>
          </w:p>
        </w:tc>
      </w:tr>
      <w:tr w:rsidR="00AE210F" w:rsidRPr="00AE210F" w14:paraId="12EBF5EF" w14:textId="77777777" w:rsidTr="00797435">
        <w:trPr>
          <w:jc w:val="center"/>
        </w:trPr>
        <w:tc>
          <w:tcPr>
            <w:tcW w:w="1370" w:type="pct"/>
            <w:vAlign w:val="center"/>
          </w:tcPr>
          <w:p w14:paraId="172199EB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Temperature Seasonality (standard deviation ×100)</w:t>
            </w:r>
          </w:p>
        </w:tc>
        <w:tc>
          <w:tcPr>
            <w:tcW w:w="660" w:type="pct"/>
            <w:vAlign w:val="center"/>
          </w:tcPr>
          <w:p w14:paraId="7F1A95C3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bio4</w:t>
            </w:r>
          </w:p>
        </w:tc>
        <w:tc>
          <w:tcPr>
            <w:tcW w:w="356" w:type="pct"/>
            <w:vAlign w:val="center"/>
          </w:tcPr>
          <w:p w14:paraId="39F043AD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°C</w:t>
            </w:r>
          </w:p>
        </w:tc>
        <w:tc>
          <w:tcPr>
            <w:tcW w:w="559" w:type="pct"/>
            <w:vAlign w:val="center"/>
          </w:tcPr>
          <w:p w14:paraId="5161203C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T</w:t>
            </w:r>
          </w:p>
        </w:tc>
        <w:tc>
          <w:tcPr>
            <w:tcW w:w="914" w:type="pct"/>
            <w:vAlign w:val="center"/>
          </w:tcPr>
          <w:p w14:paraId="161E7637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Pliocene, Quaternary climatic suitability models</w:t>
            </w:r>
          </w:p>
        </w:tc>
        <w:tc>
          <w:tcPr>
            <w:tcW w:w="559" w:type="pct"/>
            <w:vAlign w:val="center"/>
          </w:tcPr>
          <w:p w14:paraId="29A9DC58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474.0</w:t>
            </w:r>
          </w:p>
        </w:tc>
        <w:tc>
          <w:tcPr>
            <w:tcW w:w="581" w:type="pct"/>
            <w:vAlign w:val="center"/>
          </w:tcPr>
          <w:p w14:paraId="7476F6EE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8881.0</w:t>
            </w:r>
          </w:p>
        </w:tc>
      </w:tr>
      <w:tr w:rsidR="00AE210F" w:rsidRPr="00AE210F" w14:paraId="3E9A9FF0" w14:textId="77777777" w:rsidTr="00797435">
        <w:trPr>
          <w:jc w:val="center"/>
        </w:trPr>
        <w:tc>
          <w:tcPr>
            <w:tcW w:w="1370" w:type="pct"/>
            <w:vAlign w:val="center"/>
          </w:tcPr>
          <w:p w14:paraId="014693D7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Mean Temperature of Wettest Quarter</w:t>
            </w:r>
          </w:p>
        </w:tc>
        <w:tc>
          <w:tcPr>
            <w:tcW w:w="660" w:type="pct"/>
            <w:vAlign w:val="center"/>
          </w:tcPr>
          <w:p w14:paraId="0BA2538F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bio8</w:t>
            </w:r>
          </w:p>
        </w:tc>
        <w:tc>
          <w:tcPr>
            <w:tcW w:w="356" w:type="pct"/>
            <w:vAlign w:val="center"/>
          </w:tcPr>
          <w:p w14:paraId="6D6C4E1E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°C</w:t>
            </w:r>
          </w:p>
        </w:tc>
        <w:tc>
          <w:tcPr>
            <w:tcW w:w="559" w:type="pct"/>
            <w:vAlign w:val="center"/>
          </w:tcPr>
          <w:p w14:paraId="6EFDD0F1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T</w:t>
            </w:r>
          </w:p>
        </w:tc>
        <w:tc>
          <w:tcPr>
            <w:tcW w:w="914" w:type="pct"/>
            <w:vAlign w:val="center"/>
          </w:tcPr>
          <w:p w14:paraId="1A458F56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Pliocene, Quaternary climatic suitability models</w:t>
            </w:r>
          </w:p>
        </w:tc>
        <w:tc>
          <w:tcPr>
            <w:tcW w:w="559" w:type="pct"/>
            <w:vAlign w:val="center"/>
          </w:tcPr>
          <w:p w14:paraId="79988B5D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0.2</w:t>
            </w:r>
          </w:p>
        </w:tc>
        <w:tc>
          <w:tcPr>
            <w:tcW w:w="581" w:type="pct"/>
            <w:vAlign w:val="center"/>
          </w:tcPr>
          <w:p w14:paraId="6C2766AB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20.0</w:t>
            </w:r>
          </w:p>
        </w:tc>
      </w:tr>
      <w:tr w:rsidR="00AE210F" w:rsidRPr="00AE210F" w14:paraId="7DA6C25C" w14:textId="77777777" w:rsidTr="00797435">
        <w:trPr>
          <w:jc w:val="center"/>
        </w:trPr>
        <w:tc>
          <w:tcPr>
            <w:tcW w:w="1370" w:type="pct"/>
            <w:vAlign w:val="center"/>
          </w:tcPr>
          <w:p w14:paraId="4CF690BB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Mean Temperature of Driest Quarter</w:t>
            </w:r>
          </w:p>
        </w:tc>
        <w:tc>
          <w:tcPr>
            <w:tcW w:w="660" w:type="pct"/>
            <w:vAlign w:val="center"/>
          </w:tcPr>
          <w:p w14:paraId="2A1B27E8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bio9</w:t>
            </w:r>
          </w:p>
        </w:tc>
        <w:tc>
          <w:tcPr>
            <w:tcW w:w="356" w:type="pct"/>
            <w:vAlign w:val="center"/>
          </w:tcPr>
          <w:p w14:paraId="6ED6BE2E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°C</w:t>
            </w:r>
          </w:p>
        </w:tc>
        <w:tc>
          <w:tcPr>
            <w:tcW w:w="559" w:type="pct"/>
            <w:vAlign w:val="center"/>
          </w:tcPr>
          <w:p w14:paraId="3F4ACED1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T</w:t>
            </w:r>
          </w:p>
        </w:tc>
        <w:tc>
          <w:tcPr>
            <w:tcW w:w="914" w:type="pct"/>
            <w:vAlign w:val="center"/>
          </w:tcPr>
          <w:p w14:paraId="33ECF52E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Pliocene, Quaternary climatic suitability models</w:t>
            </w:r>
          </w:p>
        </w:tc>
        <w:tc>
          <w:tcPr>
            <w:tcW w:w="559" w:type="pct"/>
            <w:vAlign w:val="center"/>
          </w:tcPr>
          <w:p w14:paraId="2486A39B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2.0</w:t>
            </w:r>
          </w:p>
        </w:tc>
        <w:tc>
          <w:tcPr>
            <w:tcW w:w="581" w:type="pct"/>
            <w:vAlign w:val="center"/>
          </w:tcPr>
          <w:p w14:paraId="5C3F2622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28.8</w:t>
            </w:r>
          </w:p>
        </w:tc>
      </w:tr>
      <w:tr w:rsidR="00AE210F" w:rsidRPr="00AE210F" w14:paraId="207B323B" w14:textId="77777777" w:rsidTr="00797435">
        <w:trPr>
          <w:jc w:val="center"/>
        </w:trPr>
        <w:tc>
          <w:tcPr>
            <w:tcW w:w="1370" w:type="pct"/>
            <w:vAlign w:val="center"/>
          </w:tcPr>
          <w:p w14:paraId="017B45BA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Mean Temperature of Warmest Quarter</w:t>
            </w:r>
          </w:p>
        </w:tc>
        <w:tc>
          <w:tcPr>
            <w:tcW w:w="660" w:type="pct"/>
            <w:vAlign w:val="center"/>
          </w:tcPr>
          <w:p w14:paraId="712E9F3F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bio10</w:t>
            </w:r>
          </w:p>
        </w:tc>
        <w:tc>
          <w:tcPr>
            <w:tcW w:w="356" w:type="pct"/>
            <w:vAlign w:val="center"/>
          </w:tcPr>
          <w:p w14:paraId="24A03A50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°C</w:t>
            </w:r>
          </w:p>
        </w:tc>
        <w:tc>
          <w:tcPr>
            <w:tcW w:w="559" w:type="pct"/>
            <w:vAlign w:val="center"/>
          </w:tcPr>
          <w:p w14:paraId="31E9C8D5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T</w:t>
            </w:r>
          </w:p>
        </w:tc>
        <w:tc>
          <w:tcPr>
            <w:tcW w:w="914" w:type="pct"/>
            <w:vAlign w:val="center"/>
          </w:tcPr>
          <w:p w14:paraId="70CA6EF0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Pliocene, Quaternary climatic suitability models</w:t>
            </w:r>
          </w:p>
        </w:tc>
        <w:tc>
          <w:tcPr>
            <w:tcW w:w="559" w:type="pct"/>
            <w:vAlign w:val="center"/>
          </w:tcPr>
          <w:p w14:paraId="210EEC0B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19.4</w:t>
            </w:r>
          </w:p>
        </w:tc>
        <w:tc>
          <w:tcPr>
            <w:tcW w:w="581" w:type="pct"/>
            <w:vAlign w:val="center"/>
          </w:tcPr>
          <w:p w14:paraId="54822967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28.8</w:t>
            </w:r>
          </w:p>
        </w:tc>
      </w:tr>
      <w:tr w:rsidR="00AE210F" w:rsidRPr="00AE210F" w14:paraId="68B81F37" w14:textId="77777777" w:rsidTr="00797435">
        <w:trPr>
          <w:jc w:val="center"/>
        </w:trPr>
        <w:tc>
          <w:tcPr>
            <w:tcW w:w="1370" w:type="pct"/>
            <w:vAlign w:val="center"/>
          </w:tcPr>
          <w:p w14:paraId="3142C4CC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Mean Temperature of Coldest Quarter</w:t>
            </w:r>
          </w:p>
        </w:tc>
        <w:tc>
          <w:tcPr>
            <w:tcW w:w="660" w:type="pct"/>
            <w:vAlign w:val="center"/>
          </w:tcPr>
          <w:p w14:paraId="698484E6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bio11</w:t>
            </w:r>
          </w:p>
        </w:tc>
        <w:tc>
          <w:tcPr>
            <w:tcW w:w="356" w:type="pct"/>
            <w:vAlign w:val="center"/>
          </w:tcPr>
          <w:p w14:paraId="1BEB4DA3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°C</w:t>
            </w:r>
          </w:p>
        </w:tc>
        <w:tc>
          <w:tcPr>
            <w:tcW w:w="559" w:type="pct"/>
            <w:vAlign w:val="center"/>
          </w:tcPr>
          <w:p w14:paraId="2D0E3724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T</w:t>
            </w:r>
          </w:p>
        </w:tc>
        <w:tc>
          <w:tcPr>
            <w:tcW w:w="914" w:type="pct"/>
            <w:vAlign w:val="center"/>
          </w:tcPr>
          <w:p w14:paraId="15661A27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Pliocene, Quaternary climatic suitability models</w:t>
            </w:r>
          </w:p>
        </w:tc>
        <w:tc>
          <w:tcPr>
            <w:tcW w:w="559" w:type="pct"/>
            <w:vAlign w:val="center"/>
          </w:tcPr>
          <w:p w14:paraId="0905F4E1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-2.8</w:t>
            </w:r>
          </w:p>
        </w:tc>
        <w:tc>
          <w:tcPr>
            <w:tcW w:w="581" w:type="pct"/>
            <w:vAlign w:val="center"/>
          </w:tcPr>
          <w:p w14:paraId="449023BF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13.1</w:t>
            </w:r>
          </w:p>
        </w:tc>
      </w:tr>
      <w:tr w:rsidR="00AE210F" w:rsidRPr="00AE210F" w14:paraId="50A2AEAF" w14:textId="77777777" w:rsidTr="00797435">
        <w:trPr>
          <w:jc w:val="center"/>
        </w:trPr>
        <w:tc>
          <w:tcPr>
            <w:tcW w:w="1370" w:type="pct"/>
            <w:vAlign w:val="center"/>
          </w:tcPr>
          <w:p w14:paraId="7A927019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Annual Precipitation</w:t>
            </w:r>
          </w:p>
        </w:tc>
        <w:tc>
          <w:tcPr>
            <w:tcW w:w="660" w:type="pct"/>
            <w:vAlign w:val="center"/>
          </w:tcPr>
          <w:p w14:paraId="5EE3573B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bio12</w:t>
            </w:r>
          </w:p>
        </w:tc>
        <w:tc>
          <w:tcPr>
            <w:tcW w:w="356" w:type="pct"/>
            <w:vAlign w:val="center"/>
          </w:tcPr>
          <w:p w14:paraId="52965EB4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mm</w:t>
            </w:r>
          </w:p>
        </w:tc>
        <w:tc>
          <w:tcPr>
            <w:tcW w:w="559" w:type="pct"/>
            <w:vAlign w:val="center"/>
          </w:tcPr>
          <w:p w14:paraId="6DBC0B49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P</w:t>
            </w:r>
          </w:p>
        </w:tc>
        <w:tc>
          <w:tcPr>
            <w:tcW w:w="914" w:type="pct"/>
            <w:vAlign w:val="center"/>
          </w:tcPr>
          <w:p w14:paraId="6209DEF0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Tortonian climatic suitability model</w:t>
            </w:r>
          </w:p>
        </w:tc>
        <w:tc>
          <w:tcPr>
            <w:tcW w:w="559" w:type="pct"/>
            <w:vAlign w:val="center"/>
          </w:tcPr>
          <w:p w14:paraId="2FBA7AED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307</w:t>
            </w:r>
          </w:p>
        </w:tc>
        <w:tc>
          <w:tcPr>
            <w:tcW w:w="581" w:type="pct"/>
            <w:vAlign w:val="center"/>
          </w:tcPr>
          <w:p w14:paraId="200A927E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1424</w:t>
            </w:r>
          </w:p>
        </w:tc>
      </w:tr>
      <w:tr w:rsidR="00AE210F" w:rsidRPr="00AE210F" w14:paraId="0734045B" w14:textId="77777777" w:rsidTr="00797435">
        <w:trPr>
          <w:jc w:val="center"/>
        </w:trPr>
        <w:tc>
          <w:tcPr>
            <w:tcW w:w="1370" w:type="pct"/>
            <w:vAlign w:val="center"/>
          </w:tcPr>
          <w:p w14:paraId="0C145149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Precipitation of Wettest Month</w:t>
            </w:r>
          </w:p>
        </w:tc>
        <w:tc>
          <w:tcPr>
            <w:tcW w:w="660" w:type="pct"/>
            <w:vAlign w:val="center"/>
          </w:tcPr>
          <w:p w14:paraId="027F0B9B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bio13</w:t>
            </w:r>
          </w:p>
        </w:tc>
        <w:tc>
          <w:tcPr>
            <w:tcW w:w="356" w:type="pct"/>
            <w:vAlign w:val="center"/>
          </w:tcPr>
          <w:p w14:paraId="5EECE19E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mm</w:t>
            </w:r>
          </w:p>
        </w:tc>
        <w:tc>
          <w:tcPr>
            <w:tcW w:w="559" w:type="pct"/>
            <w:vAlign w:val="center"/>
          </w:tcPr>
          <w:p w14:paraId="40985FF7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P</w:t>
            </w:r>
          </w:p>
        </w:tc>
        <w:tc>
          <w:tcPr>
            <w:tcW w:w="914" w:type="pct"/>
            <w:vAlign w:val="center"/>
          </w:tcPr>
          <w:p w14:paraId="30A650FC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Pliocene, Quaternary climatic suitability models</w:t>
            </w:r>
          </w:p>
        </w:tc>
        <w:tc>
          <w:tcPr>
            <w:tcW w:w="559" w:type="pct"/>
            <w:vAlign w:val="center"/>
          </w:tcPr>
          <w:p w14:paraId="777DAD9C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42</w:t>
            </w:r>
          </w:p>
        </w:tc>
        <w:tc>
          <w:tcPr>
            <w:tcW w:w="581" w:type="pct"/>
            <w:vAlign w:val="center"/>
          </w:tcPr>
          <w:p w14:paraId="2B7A2040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206</w:t>
            </w:r>
          </w:p>
        </w:tc>
      </w:tr>
      <w:tr w:rsidR="00AE210F" w:rsidRPr="00AE210F" w14:paraId="38E9952A" w14:textId="77777777" w:rsidTr="00797435">
        <w:trPr>
          <w:jc w:val="center"/>
        </w:trPr>
        <w:tc>
          <w:tcPr>
            <w:tcW w:w="1370" w:type="pct"/>
            <w:vAlign w:val="center"/>
          </w:tcPr>
          <w:p w14:paraId="7197C703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Precipitation of Driest Month</w:t>
            </w:r>
          </w:p>
        </w:tc>
        <w:tc>
          <w:tcPr>
            <w:tcW w:w="660" w:type="pct"/>
            <w:vAlign w:val="center"/>
          </w:tcPr>
          <w:p w14:paraId="66BAA185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bio14</w:t>
            </w:r>
          </w:p>
        </w:tc>
        <w:tc>
          <w:tcPr>
            <w:tcW w:w="356" w:type="pct"/>
            <w:vAlign w:val="center"/>
          </w:tcPr>
          <w:p w14:paraId="20D346A8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mm</w:t>
            </w:r>
          </w:p>
        </w:tc>
        <w:tc>
          <w:tcPr>
            <w:tcW w:w="559" w:type="pct"/>
            <w:vAlign w:val="center"/>
          </w:tcPr>
          <w:p w14:paraId="644A5E9D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P</w:t>
            </w:r>
          </w:p>
        </w:tc>
        <w:tc>
          <w:tcPr>
            <w:tcW w:w="914" w:type="pct"/>
            <w:vAlign w:val="center"/>
          </w:tcPr>
          <w:p w14:paraId="141CA719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Pliocene, Quaternary climatic suitability models</w:t>
            </w:r>
          </w:p>
        </w:tc>
        <w:tc>
          <w:tcPr>
            <w:tcW w:w="559" w:type="pct"/>
            <w:vAlign w:val="center"/>
          </w:tcPr>
          <w:p w14:paraId="2A431970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581" w:type="pct"/>
            <w:vAlign w:val="center"/>
          </w:tcPr>
          <w:p w14:paraId="6B33AFBB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51</w:t>
            </w:r>
          </w:p>
        </w:tc>
      </w:tr>
      <w:tr w:rsidR="00AE210F" w:rsidRPr="00AE210F" w14:paraId="4119083A" w14:textId="77777777" w:rsidTr="00797435">
        <w:trPr>
          <w:jc w:val="center"/>
        </w:trPr>
        <w:tc>
          <w:tcPr>
            <w:tcW w:w="1370" w:type="pct"/>
            <w:vAlign w:val="center"/>
          </w:tcPr>
          <w:p w14:paraId="740C4C3D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Precipitation Seasonality (Coefficient of Variation)</w:t>
            </w:r>
          </w:p>
        </w:tc>
        <w:tc>
          <w:tcPr>
            <w:tcW w:w="660" w:type="pct"/>
            <w:vAlign w:val="center"/>
          </w:tcPr>
          <w:p w14:paraId="16D5B427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bio15</w:t>
            </w:r>
          </w:p>
        </w:tc>
        <w:tc>
          <w:tcPr>
            <w:tcW w:w="356" w:type="pct"/>
            <w:vAlign w:val="center"/>
          </w:tcPr>
          <w:p w14:paraId="1F6CF68A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mm</w:t>
            </w:r>
          </w:p>
        </w:tc>
        <w:tc>
          <w:tcPr>
            <w:tcW w:w="559" w:type="pct"/>
            <w:vAlign w:val="center"/>
          </w:tcPr>
          <w:p w14:paraId="323AD2B7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P</w:t>
            </w:r>
          </w:p>
        </w:tc>
        <w:tc>
          <w:tcPr>
            <w:tcW w:w="914" w:type="pct"/>
            <w:vAlign w:val="center"/>
          </w:tcPr>
          <w:p w14:paraId="15B2945E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Pliocene, Quaternary climatic suitability models</w:t>
            </w:r>
          </w:p>
        </w:tc>
        <w:tc>
          <w:tcPr>
            <w:tcW w:w="559" w:type="pct"/>
            <w:vAlign w:val="center"/>
          </w:tcPr>
          <w:p w14:paraId="7EF2A479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16</w:t>
            </w:r>
          </w:p>
        </w:tc>
        <w:tc>
          <w:tcPr>
            <w:tcW w:w="581" w:type="pct"/>
            <w:vAlign w:val="center"/>
          </w:tcPr>
          <w:p w14:paraId="3D9CBD5A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114</w:t>
            </w:r>
          </w:p>
        </w:tc>
      </w:tr>
      <w:tr w:rsidR="00AE210F" w:rsidRPr="00AE210F" w14:paraId="367E750A" w14:textId="77777777" w:rsidTr="00797435">
        <w:trPr>
          <w:jc w:val="center"/>
        </w:trPr>
        <w:tc>
          <w:tcPr>
            <w:tcW w:w="1370" w:type="pct"/>
            <w:vAlign w:val="center"/>
          </w:tcPr>
          <w:p w14:paraId="785D6D70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Precipitation of Wettest Quarter</w:t>
            </w:r>
          </w:p>
        </w:tc>
        <w:tc>
          <w:tcPr>
            <w:tcW w:w="660" w:type="pct"/>
            <w:vAlign w:val="center"/>
          </w:tcPr>
          <w:p w14:paraId="333C4FC2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bio16</w:t>
            </w:r>
          </w:p>
        </w:tc>
        <w:tc>
          <w:tcPr>
            <w:tcW w:w="356" w:type="pct"/>
            <w:vAlign w:val="center"/>
          </w:tcPr>
          <w:p w14:paraId="2BCC98E0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mm</w:t>
            </w:r>
          </w:p>
        </w:tc>
        <w:tc>
          <w:tcPr>
            <w:tcW w:w="559" w:type="pct"/>
            <w:vAlign w:val="center"/>
          </w:tcPr>
          <w:p w14:paraId="63118338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P</w:t>
            </w:r>
          </w:p>
        </w:tc>
        <w:tc>
          <w:tcPr>
            <w:tcW w:w="914" w:type="pct"/>
            <w:vAlign w:val="center"/>
          </w:tcPr>
          <w:p w14:paraId="31E3DDE0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Pliocene, Quaternary climatic suitability models</w:t>
            </w:r>
          </w:p>
        </w:tc>
        <w:tc>
          <w:tcPr>
            <w:tcW w:w="559" w:type="pct"/>
            <w:vAlign w:val="center"/>
          </w:tcPr>
          <w:p w14:paraId="0DC3AEBF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119</w:t>
            </w:r>
          </w:p>
        </w:tc>
        <w:tc>
          <w:tcPr>
            <w:tcW w:w="581" w:type="pct"/>
            <w:vAlign w:val="center"/>
          </w:tcPr>
          <w:p w14:paraId="27139D18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589</w:t>
            </w:r>
          </w:p>
        </w:tc>
      </w:tr>
      <w:tr w:rsidR="00AE210F" w:rsidRPr="00AE210F" w14:paraId="5B615504" w14:textId="77777777" w:rsidTr="00797435">
        <w:trPr>
          <w:jc w:val="center"/>
        </w:trPr>
        <w:tc>
          <w:tcPr>
            <w:tcW w:w="1370" w:type="pct"/>
            <w:vAlign w:val="center"/>
          </w:tcPr>
          <w:p w14:paraId="2C5CD9E0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Precipitation of Driest Quarter</w:t>
            </w:r>
          </w:p>
        </w:tc>
        <w:tc>
          <w:tcPr>
            <w:tcW w:w="660" w:type="pct"/>
            <w:vAlign w:val="center"/>
          </w:tcPr>
          <w:p w14:paraId="011F26AB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bio17</w:t>
            </w:r>
          </w:p>
        </w:tc>
        <w:tc>
          <w:tcPr>
            <w:tcW w:w="356" w:type="pct"/>
            <w:vAlign w:val="center"/>
          </w:tcPr>
          <w:p w14:paraId="231B1BC1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mm</w:t>
            </w:r>
          </w:p>
        </w:tc>
        <w:tc>
          <w:tcPr>
            <w:tcW w:w="559" w:type="pct"/>
            <w:vAlign w:val="center"/>
          </w:tcPr>
          <w:p w14:paraId="62048657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P</w:t>
            </w:r>
          </w:p>
        </w:tc>
        <w:tc>
          <w:tcPr>
            <w:tcW w:w="914" w:type="pct"/>
            <w:vAlign w:val="center"/>
          </w:tcPr>
          <w:p w14:paraId="62A2AB08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Pliocene, Quaternary climatic suitability models</w:t>
            </w:r>
          </w:p>
        </w:tc>
        <w:tc>
          <w:tcPr>
            <w:tcW w:w="559" w:type="pct"/>
            <w:vAlign w:val="center"/>
          </w:tcPr>
          <w:p w14:paraId="158837F6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581" w:type="pct"/>
            <w:vAlign w:val="center"/>
          </w:tcPr>
          <w:p w14:paraId="25D79AFB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161</w:t>
            </w:r>
          </w:p>
        </w:tc>
      </w:tr>
      <w:tr w:rsidR="00AE210F" w:rsidRPr="00AE210F" w14:paraId="71BE0C8B" w14:textId="77777777" w:rsidTr="00797435">
        <w:trPr>
          <w:jc w:val="center"/>
        </w:trPr>
        <w:tc>
          <w:tcPr>
            <w:tcW w:w="1370" w:type="pct"/>
            <w:vAlign w:val="center"/>
          </w:tcPr>
          <w:p w14:paraId="40075F62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lastRenderedPageBreak/>
              <w:t>Precipitation of Warmest Quarter</w:t>
            </w:r>
          </w:p>
        </w:tc>
        <w:tc>
          <w:tcPr>
            <w:tcW w:w="660" w:type="pct"/>
            <w:vAlign w:val="center"/>
          </w:tcPr>
          <w:p w14:paraId="75E2FFC6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bio18</w:t>
            </w:r>
          </w:p>
        </w:tc>
        <w:tc>
          <w:tcPr>
            <w:tcW w:w="356" w:type="pct"/>
            <w:vAlign w:val="center"/>
          </w:tcPr>
          <w:p w14:paraId="207B5295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mm</w:t>
            </w:r>
          </w:p>
        </w:tc>
        <w:tc>
          <w:tcPr>
            <w:tcW w:w="559" w:type="pct"/>
            <w:vAlign w:val="center"/>
          </w:tcPr>
          <w:p w14:paraId="361BD726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P</w:t>
            </w:r>
          </w:p>
        </w:tc>
        <w:tc>
          <w:tcPr>
            <w:tcW w:w="914" w:type="pct"/>
            <w:vAlign w:val="center"/>
          </w:tcPr>
          <w:p w14:paraId="6519AF69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Pliocene, Quaternary climatic suitability models</w:t>
            </w:r>
          </w:p>
        </w:tc>
        <w:tc>
          <w:tcPr>
            <w:tcW w:w="559" w:type="pct"/>
            <w:vAlign w:val="center"/>
          </w:tcPr>
          <w:p w14:paraId="256B2A7C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581" w:type="pct"/>
            <w:vAlign w:val="center"/>
          </w:tcPr>
          <w:p w14:paraId="1B499AA2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198</w:t>
            </w:r>
          </w:p>
        </w:tc>
      </w:tr>
      <w:tr w:rsidR="00AE210F" w:rsidRPr="00AE210F" w14:paraId="77214251" w14:textId="77777777" w:rsidTr="00797435">
        <w:trPr>
          <w:jc w:val="center"/>
        </w:trPr>
        <w:tc>
          <w:tcPr>
            <w:tcW w:w="1370" w:type="pct"/>
            <w:vAlign w:val="center"/>
          </w:tcPr>
          <w:p w14:paraId="22F42C94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Precipitation of Coldest Quarter</w:t>
            </w:r>
          </w:p>
        </w:tc>
        <w:tc>
          <w:tcPr>
            <w:tcW w:w="660" w:type="pct"/>
            <w:vAlign w:val="center"/>
          </w:tcPr>
          <w:p w14:paraId="0C5EFBD1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bio19</w:t>
            </w:r>
          </w:p>
        </w:tc>
        <w:tc>
          <w:tcPr>
            <w:tcW w:w="356" w:type="pct"/>
            <w:vAlign w:val="center"/>
          </w:tcPr>
          <w:p w14:paraId="32EF306E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mm</w:t>
            </w:r>
          </w:p>
        </w:tc>
        <w:tc>
          <w:tcPr>
            <w:tcW w:w="559" w:type="pct"/>
            <w:vAlign w:val="center"/>
          </w:tcPr>
          <w:p w14:paraId="1D21CBF2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P</w:t>
            </w:r>
          </w:p>
        </w:tc>
        <w:tc>
          <w:tcPr>
            <w:tcW w:w="914" w:type="pct"/>
            <w:vAlign w:val="center"/>
          </w:tcPr>
          <w:p w14:paraId="3499D08A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Pliocene, Quaternary climatic suitability models</w:t>
            </w:r>
          </w:p>
        </w:tc>
        <w:tc>
          <w:tcPr>
            <w:tcW w:w="559" w:type="pct"/>
            <w:vAlign w:val="center"/>
          </w:tcPr>
          <w:p w14:paraId="0BE21EDE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78</w:t>
            </w:r>
          </w:p>
        </w:tc>
        <w:tc>
          <w:tcPr>
            <w:tcW w:w="581" w:type="pct"/>
            <w:vAlign w:val="center"/>
          </w:tcPr>
          <w:p w14:paraId="7CC6F13A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478</w:t>
            </w:r>
          </w:p>
        </w:tc>
      </w:tr>
      <w:tr w:rsidR="00AE210F" w:rsidRPr="00AE210F" w14:paraId="692CD3A1" w14:textId="77777777" w:rsidTr="00797435">
        <w:trPr>
          <w:jc w:val="center"/>
        </w:trPr>
        <w:tc>
          <w:tcPr>
            <w:tcW w:w="1370" w:type="pct"/>
            <w:vAlign w:val="center"/>
          </w:tcPr>
          <w:p w14:paraId="51FA0E31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Mean annual temperature range</w:t>
            </w:r>
          </w:p>
        </w:tc>
        <w:tc>
          <w:tcPr>
            <w:tcW w:w="660" w:type="pct"/>
            <w:vAlign w:val="center"/>
          </w:tcPr>
          <w:p w14:paraId="00FF55E1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MATR</w:t>
            </w:r>
          </w:p>
        </w:tc>
        <w:tc>
          <w:tcPr>
            <w:tcW w:w="356" w:type="pct"/>
            <w:vAlign w:val="center"/>
          </w:tcPr>
          <w:p w14:paraId="5E8E57AD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°C</w:t>
            </w:r>
          </w:p>
        </w:tc>
        <w:tc>
          <w:tcPr>
            <w:tcW w:w="559" w:type="pct"/>
            <w:vAlign w:val="center"/>
          </w:tcPr>
          <w:p w14:paraId="15C677DF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P</w:t>
            </w:r>
          </w:p>
        </w:tc>
        <w:tc>
          <w:tcPr>
            <w:tcW w:w="914" w:type="pct"/>
            <w:vAlign w:val="center"/>
          </w:tcPr>
          <w:p w14:paraId="79F153CA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Tortonian climatic suitability model</w:t>
            </w:r>
          </w:p>
        </w:tc>
        <w:tc>
          <w:tcPr>
            <w:tcW w:w="559" w:type="pct"/>
            <w:vAlign w:val="center"/>
          </w:tcPr>
          <w:p w14:paraId="3A286BE9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14.9</w:t>
            </w:r>
          </w:p>
        </w:tc>
        <w:tc>
          <w:tcPr>
            <w:tcW w:w="581" w:type="pct"/>
            <w:vAlign w:val="center"/>
          </w:tcPr>
          <w:p w14:paraId="3BC0A954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22.3</w:t>
            </w:r>
          </w:p>
        </w:tc>
      </w:tr>
      <w:tr w:rsidR="00AE210F" w:rsidRPr="00AE210F" w14:paraId="688C154D" w14:textId="77777777" w:rsidTr="00797435">
        <w:trPr>
          <w:jc w:val="center"/>
        </w:trPr>
        <w:tc>
          <w:tcPr>
            <w:tcW w:w="1370" w:type="pct"/>
            <w:vAlign w:val="center"/>
          </w:tcPr>
          <w:p w14:paraId="77BFB8B4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Thornthwaite Agrometeorological Index</w:t>
            </w:r>
          </w:p>
        </w:tc>
        <w:tc>
          <w:tcPr>
            <w:tcW w:w="660" w:type="pct"/>
            <w:vAlign w:val="center"/>
          </w:tcPr>
          <w:p w14:paraId="111DBCD7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TAI</w:t>
            </w:r>
          </w:p>
        </w:tc>
        <w:tc>
          <w:tcPr>
            <w:tcW w:w="356" w:type="pct"/>
            <w:vAlign w:val="center"/>
          </w:tcPr>
          <w:p w14:paraId="3CE249B7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mm °C-</w:t>
            </w: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559" w:type="pct"/>
            <w:vAlign w:val="center"/>
          </w:tcPr>
          <w:p w14:paraId="5032C181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H</w:t>
            </w:r>
          </w:p>
        </w:tc>
        <w:tc>
          <w:tcPr>
            <w:tcW w:w="914" w:type="pct"/>
            <w:vAlign w:val="center"/>
          </w:tcPr>
          <w:p w14:paraId="46364B67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Tortonian climatic suitability model</w:t>
            </w:r>
          </w:p>
        </w:tc>
        <w:tc>
          <w:tcPr>
            <w:tcW w:w="559" w:type="pct"/>
            <w:vAlign w:val="center"/>
          </w:tcPr>
          <w:p w14:paraId="2BF78A95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1.62</w:t>
            </w:r>
          </w:p>
        </w:tc>
        <w:tc>
          <w:tcPr>
            <w:tcW w:w="581" w:type="pct"/>
            <w:vAlign w:val="center"/>
          </w:tcPr>
          <w:p w14:paraId="528C39A3" w14:textId="77777777" w:rsidR="00FA1899" w:rsidRPr="00AE210F" w:rsidRDefault="00FA1899" w:rsidP="00797435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AE210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9.35</w:t>
            </w:r>
          </w:p>
        </w:tc>
      </w:tr>
    </w:tbl>
    <w:p w14:paraId="25F32C1A" w14:textId="77777777" w:rsidR="00FA1899" w:rsidRPr="00AE210F" w:rsidRDefault="00FA1899">
      <w:pPr>
        <w:rPr>
          <w:rFonts w:ascii="Calibri" w:hAnsi="Calibri" w:cs="Calibri"/>
          <w:color w:val="000000" w:themeColor="text1"/>
          <w:sz w:val="20"/>
          <w:szCs w:val="20"/>
        </w:rPr>
      </w:pPr>
    </w:p>
    <w:sectPr w:rsidR="00FA1899" w:rsidRPr="00AE210F" w:rsidSect="00FA189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899"/>
    <w:rsid w:val="00082AB6"/>
    <w:rsid w:val="000E7084"/>
    <w:rsid w:val="000F0153"/>
    <w:rsid w:val="002A661E"/>
    <w:rsid w:val="005A26F1"/>
    <w:rsid w:val="00797435"/>
    <w:rsid w:val="00A023F6"/>
    <w:rsid w:val="00AE210F"/>
    <w:rsid w:val="00FA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365D8"/>
  <w15:chartTrackingRefBased/>
  <w15:docId w15:val="{15ECD12B-AF4C-0340-8853-DD8BD4DAA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899"/>
    <w:rPr>
      <w:lang w:val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18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T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18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T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18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AT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18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AT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18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AT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18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AT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18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AT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18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AT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18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18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18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18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18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18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18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18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18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18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18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T"/>
    </w:rPr>
  </w:style>
  <w:style w:type="character" w:customStyle="1" w:styleId="TitleChar">
    <w:name w:val="Title Char"/>
    <w:basedOn w:val="DefaultParagraphFont"/>
    <w:link w:val="Title"/>
    <w:uiPriority w:val="10"/>
    <w:rsid w:val="00FA1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18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AT"/>
    </w:rPr>
  </w:style>
  <w:style w:type="character" w:customStyle="1" w:styleId="SubtitleChar">
    <w:name w:val="Subtitle Char"/>
    <w:basedOn w:val="DefaultParagraphFont"/>
    <w:link w:val="Subtitle"/>
    <w:uiPriority w:val="11"/>
    <w:rsid w:val="00FA18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1899"/>
    <w:pPr>
      <w:spacing w:before="160"/>
      <w:jc w:val="center"/>
    </w:pPr>
    <w:rPr>
      <w:i/>
      <w:iCs/>
      <w:color w:val="404040" w:themeColor="text1" w:themeTint="BF"/>
      <w:lang w:val="en-AT"/>
    </w:rPr>
  </w:style>
  <w:style w:type="character" w:customStyle="1" w:styleId="QuoteChar">
    <w:name w:val="Quote Char"/>
    <w:basedOn w:val="DefaultParagraphFont"/>
    <w:link w:val="Quote"/>
    <w:uiPriority w:val="29"/>
    <w:rsid w:val="00FA18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1899"/>
    <w:pPr>
      <w:ind w:left="720"/>
      <w:contextualSpacing/>
    </w:pPr>
    <w:rPr>
      <w:lang w:val="en-AT"/>
    </w:rPr>
  </w:style>
  <w:style w:type="character" w:styleId="IntenseEmphasis">
    <w:name w:val="Intense Emphasis"/>
    <w:basedOn w:val="DefaultParagraphFont"/>
    <w:uiPriority w:val="21"/>
    <w:qFormat/>
    <w:rsid w:val="00FA18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18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AT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18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189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A1899"/>
    <w:pPr>
      <w:spacing w:after="0" w:line="240" w:lineRule="auto"/>
    </w:pPr>
    <w:rPr>
      <w:sz w:val="22"/>
      <w:szCs w:val="22"/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Kniha</dc:creator>
  <cp:keywords/>
  <dc:description/>
  <cp:lastModifiedBy>Edwin Kniha</cp:lastModifiedBy>
  <cp:revision>7</cp:revision>
  <dcterms:created xsi:type="dcterms:W3CDTF">2024-10-03T10:25:00Z</dcterms:created>
  <dcterms:modified xsi:type="dcterms:W3CDTF">2025-02-24T10:55:00Z</dcterms:modified>
</cp:coreProperties>
</file>