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98065" w14:textId="08AA433A" w:rsidR="00C164BB" w:rsidRPr="00C46784" w:rsidRDefault="00C164BB" w:rsidP="00C164BB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</w:pPr>
      <w:r w:rsidRPr="00C46784"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  <w:t>Supplementa</w:t>
      </w:r>
      <w:r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  <w:t>ry information</w:t>
      </w:r>
      <w:r w:rsidRPr="00C46784"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  <w:t xml:space="preserve"> </w:t>
      </w:r>
    </w:p>
    <w:p w14:paraId="09CF9928" w14:textId="59A599C7" w:rsidR="00C164BB" w:rsidRDefault="001A7CF2" w:rsidP="00C164BB">
      <w:pPr>
        <w:spacing w:line="360" w:lineRule="auto"/>
        <w:rPr>
          <w:rFonts w:ascii="Arial" w:hAnsi="Arial" w:cs="Arial"/>
          <w:b/>
          <w:bCs/>
          <w:lang w:val="en-US"/>
        </w:rPr>
      </w:pPr>
      <w:r w:rsidRPr="001A7CF2">
        <w:t xml:space="preserve"> </w:t>
      </w:r>
      <w:r>
        <w:rPr>
          <w:noProof/>
        </w:rPr>
        <w:drawing>
          <wp:inline distT="0" distB="0" distL="0" distR="0" wp14:anchorId="6124EEFA" wp14:editId="0F59A270">
            <wp:extent cx="5731510" cy="6121891"/>
            <wp:effectExtent l="0" t="0" r="2540" b="0"/>
            <wp:docPr id="19191784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469"/>
                    <a:stretch/>
                  </pic:blipFill>
                  <pic:spPr bwMode="auto">
                    <a:xfrm>
                      <a:off x="0" y="0"/>
                      <a:ext cx="5731510" cy="6121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334DAC" w14:textId="74A56566" w:rsidR="00C164BB" w:rsidRDefault="00C164BB" w:rsidP="00C164BB">
      <w:pPr>
        <w:spacing w:line="360" w:lineRule="auto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Supplementary F</w:t>
      </w:r>
      <w:r w:rsidRPr="00780DF5">
        <w:rPr>
          <w:rFonts w:ascii="Arial" w:hAnsi="Arial" w:cs="Arial"/>
          <w:b/>
          <w:bCs/>
          <w:sz w:val="20"/>
          <w:szCs w:val="20"/>
          <w:lang w:val="en-US"/>
        </w:rPr>
        <w:t>igure S1. Identification of LAMP1</w:t>
      </w:r>
      <w:r w:rsidRPr="00780DF5">
        <w:rPr>
          <w:rFonts w:ascii="Arial" w:hAnsi="Arial" w:cs="Arial"/>
          <w:b/>
          <w:bCs/>
          <w:sz w:val="20"/>
          <w:szCs w:val="20"/>
          <w:vertAlign w:val="superscript"/>
          <w:lang w:val="en-US"/>
        </w:rPr>
        <w:t>hi</w:t>
      </w:r>
      <w:r w:rsidRPr="00780DF5">
        <w:rPr>
          <w:rFonts w:ascii="Arial" w:hAnsi="Arial" w:cs="Arial"/>
          <w:b/>
          <w:bCs/>
          <w:sz w:val="20"/>
          <w:szCs w:val="20"/>
          <w:lang w:val="en-US"/>
        </w:rPr>
        <w:t xml:space="preserve"> cells upon treatment with cytokines. </w:t>
      </w:r>
      <w:r w:rsidRPr="00780DF5">
        <w:rPr>
          <w:rFonts w:ascii="Arial" w:hAnsi="Arial" w:cs="Arial"/>
          <w:sz w:val="20"/>
          <w:szCs w:val="20"/>
          <w:lang w:val="en-US"/>
        </w:rPr>
        <w:t>In all instances NK cells were treated with the following cytokine concentrations: 20 ng/mL IL-2, 10 ng/mL TGF-</w:t>
      </w:r>
      <w:r w:rsidRPr="00780DF5">
        <w:rPr>
          <w:rFonts w:ascii="Times New Roman" w:hAnsi="Times New Roman" w:cs="Times New Roman"/>
          <w:sz w:val="20"/>
          <w:szCs w:val="20"/>
          <w:lang w:val="en-US"/>
        </w:rPr>
        <w:t>β</w:t>
      </w:r>
      <w:r w:rsidRPr="00780DF5">
        <w:rPr>
          <w:rFonts w:ascii="Arial" w:hAnsi="Arial" w:cs="Arial"/>
          <w:sz w:val="20"/>
          <w:szCs w:val="20"/>
          <w:lang w:val="en-US"/>
        </w:rPr>
        <w:t>, a combination of IL-2 and TGF-</w:t>
      </w:r>
      <w:r w:rsidRPr="00780DF5">
        <w:rPr>
          <w:rFonts w:ascii="Times New Roman" w:hAnsi="Times New Roman" w:cs="Times New Roman"/>
          <w:sz w:val="20"/>
          <w:szCs w:val="20"/>
          <w:lang w:val="en-US"/>
        </w:rPr>
        <w:t>β</w:t>
      </w:r>
      <w:r w:rsidRPr="00780DF5">
        <w:rPr>
          <w:rFonts w:ascii="Arial" w:hAnsi="Arial" w:cs="Arial"/>
          <w:sz w:val="20"/>
          <w:szCs w:val="20"/>
          <w:lang w:val="en-US"/>
        </w:rPr>
        <w:t xml:space="preserve"> or vehicle (PBS). </w:t>
      </w:r>
      <w:r w:rsidRPr="00780DF5">
        <w:rPr>
          <w:rFonts w:ascii="Arial" w:hAnsi="Arial" w:cs="Arial"/>
          <w:b/>
          <w:bCs/>
          <w:sz w:val="20"/>
          <w:szCs w:val="20"/>
          <w:lang w:val="en-US"/>
        </w:rPr>
        <w:t>A</w:t>
      </w:r>
      <w:r w:rsidRPr="00780DF5">
        <w:rPr>
          <w:rFonts w:ascii="Arial" w:hAnsi="Arial" w:cs="Arial"/>
          <w:sz w:val="20"/>
          <w:szCs w:val="20"/>
          <w:lang w:val="en-US"/>
        </w:rPr>
        <w:t>) Percentage of LAMP1</w:t>
      </w:r>
      <w:r w:rsidRPr="00780DF5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Pr="00780DF5">
        <w:rPr>
          <w:rFonts w:ascii="Arial" w:hAnsi="Arial" w:cs="Arial"/>
          <w:sz w:val="20"/>
          <w:szCs w:val="20"/>
          <w:lang w:val="en-US"/>
        </w:rPr>
        <w:t xml:space="preserve"> in NK cells co-cultured for 2 hours with SF-539 or left unstimulated. </w:t>
      </w:r>
      <w:r w:rsidRPr="00780DF5">
        <w:rPr>
          <w:rFonts w:ascii="Arial" w:hAnsi="Arial" w:cs="Arial"/>
          <w:b/>
          <w:bCs/>
          <w:sz w:val="20"/>
          <w:szCs w:val="20"/>
          <w:lang w:val="en-US"/>
        </w:rPr>
        <w:t>B</w:t>
      </w:r>
      <w:r w:rsidRPr="00780DF5">
        <w:rPr>
          <w:rFonts w:ascii="Arial" w:hAnsi="Arial" w:cs="Arial"/>
          <w:sz w:val="20"/>
          <w:szCs w:val="20"/>
          <w:lang w:val="en-US"/>
        </w:rPr>
        <w:t>) Gating strategy used for the selection of LAMP1</w:t>
      </w:r>
      <w:r w:rsidRPr="00780DF5">
        <w:rPr>
          <w:rFonts w:ascii="Arial" w:hAnsi="Arial" w:cs="Arial"/>
          <w:sz w:val="20"/>
          <w:szCs w:val="20"/>
          <w:vertAlign w:val="superscript"/>
          <w:lang w:val="en-US"/>
        </w:rPr>
        <w:t>hi</w:t>
      </w:r>
      <w:r w:rsidRPr="00780DF5">
        <w:rPr>
          <w:rFonts w:ascii="Arial" w:hAnsi="Arial" w:cs="Arial"/>
          <w:sz w:val="20"/>
          <w:szCs w:val="20"/>
          <w:lang w:val="en-US"/>
        </w:rPr>
        <w:t xml:space="preserve"> and LAMP1</w:t>
      </w:r>
      <w:r w:rsidRPr="00780DF5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Pr="00780DF5">
        <w:rPr>
          <w:rFonts w:ascii="Arial" w:hAnsi="Arial" w:cs="Arial"/>
          <w:sz w:val="20"/>
          <w:szCs w:val="20"/>
          <w:lang w:val="en-US"/>
        </w:rPr>
        <w:t xml:space="preserve"> NK cells for RNA-seq sample preparation.</w:t>
      </w:r>
      <w:r w:rsidR="008E79C2">
        <w:rPr>
          <w:rFonts w:ascii="Arial" w:hAnsi="Arial" w:cs="Arial"/>
          <w:sz w:val="20"/>
          <w:szCs w:val="20"/>
          <w:lang w:val="en-US"/>
        </w:rPr>
        <w:t xml:space="preserve"> Briefly, </w:t>
      </w:r>
      <w:r w:rsidR="006B2719">
        <w:rPr>
          <w:rFonts w:ascii="Arial" w:hAnsi="Arial" w:cs="Arial"/>
          <w:sz w:val="20"/>
          <w:szCs w:val="20"/>
          <w:lang w:val="en-US"/>
        </w:rPr>
        <w:t xml:space="preserve">small cells were </w:t>
      </w:r>
      <w:r w:rsidR="00686596">
        <w:rPr>
          <w:rFonts w:ascii="Arial" w:hAnsi="Arial" w:cs="Arial"/>
          <w:sz w:val="20"/>
          <w:szCs w:val="20"/>
          <w:lang w:val="en-US"/>
        </w:rPr>
        <w:t>gated</w:t>
      </w:r>
      <w:r w:rsidR="006B2719">
        <w:rPr>
          <w:rFonts w:ascii="Arial" w:hAnsi="Arial" w:cs="Arial"/>
          <w:sz w:val="20"/>
          <w:szCs w:val="20"/>
          <w:lang w:val="en-US"/>
        </w:rPr>
        <w:t xml:space="preserve"> to discard most of HCT-116 </w:t>
      </w:r>
      <w:r w:rsidR="0099629D">
        <w:rPr>
          <w:rFonts w:ascii="Arial" w:hAnsi="Arial" w:cs="Arial"/>
          <w:sz w:val="20"/>
          <w:szCs w:val="20"/>
          <w:lang w:val="en-US"/>
        </w:rPr>
        <w:t>cells (large cells)</w:t>
      </w:r>
      <w:r w:rsidR="006B2719">
        <w:rPr>
          <w:rFonts w:ascii="Arial" w:hAnsi="Arial" w:cs="Arial"/>
          <w:sz w:val="20"/>
          <w:szCs w:val="20"/>
          <w:lang w:val="en-US"/>
        </w:rPr>
        <w:t xml:space="preserve">. </w:t>
      </w:r>
      <w:r w:rsidR="00686596">
        <w:rPr>
          <w:rFonts w:ascii="Arial" w:hAnsi="Arial" w:cs="Arial"/>
          <w:sz w:val="20"/>
          <w:szCs w:val="20"/>
          <w:lang w:val="en-US"/>
        </w:rPr>
        <w:t xml:space="preserve">Then, a gate was made </w:t>
      </w:r>
      <w:r w:rsidR="007B47F7">
        <w:rPr>
          <w:rFonts w:ascii="Arial" w:hAnsi="Arial" w:cs="Arial"/>
          <w:sz w:val="20"/>
          <w:szCs w:val="20"/>
          <w:lang w:val="en-US"/>
        </w:rPr>
        <w:t>on</w:t>
      </w:r>
      <w:r w:rsidR="00686596">
        <w:rPr>
          <w:rFonts w:ascii="Arial" w:hAnsi="Arial" w:cs="Arial"/>
          <w:sz w:val="20"/>
          <w:szCs w:val="20"/>
          <w:lang w:val="en-US"/>
        </w:rPr>
        <w:t xml:space="preserve"> living cells (FVS780</w:t>
      </w:r>
      <w:r w:rsidR="00686596" w:rsidRPr="00C85F4C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="00686596">
        <w:rPr>
          <w:rFonts w:ascii="Arial" w:hAnsi="Arial" w:cs="Arial"/>
          <w:sz w:val="20"/>
          <w:szCs w:val="20"/>
          <w:lang w:val="en-US"/>
        </w:rPr>
        <w:t>). Next, CD45</w:t>
      </w:r>
      <w:r w:rsidR="00686596" w:rsidRPr="00595C36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="00686596">
        <w:rPr>
          <w:rFonts w:ascii="Arial" w:hAnsi="Arial" w:cs="Arial"/>
          <w:sz w:val="20"/>
          <w:szCs w:val="20"/>
          <w:lang w:val="en-US"/>
        </w:rPr>
        <w:t>CD3</w:t>
      </w:r>
      <w:r w:rsidR="00686596" w:rsidRPr="00595C36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="00686596">
        <w:rPr>
          <w:rFonts w:ascii="Arial" w:hAnsi="Arial" w:cs="Arial"/>
          <w:sz w:val="20"/>
          <w:szCs w:val="20"/>
          <w:lang w:val="en-US"/>
        </w:rPr>
        <w:t xml:space="preserve"> were gated to ensure selection of immune cells and rule out </w:t>
      </w:r>
      <w:r w:rsidR="004443E9">
        <w:rPr>
          <w:rFonts w:ascii="Arial" w:hAnsi="Arial" w:cs="Arial"/>
          <w:sz w:val="20"/>
          <w:szCs w:val="20"/>
          <w:lang w:val="en-US"/>
        </w:rPr>
        <w:t xml:space="preserve">NKT cells. Finally, gates were made to sort </w:t>
      </w:r>
      <w:r w:rsidR="00B54E80">
        <w:rPr>
          <w:rFonts w:ascii="Arial" w:hAnsi="Arial" w:cs="Arial"/>
          <w:sz w:val="20"/>
          <w:szCs w:val="20"/>
          <w:lang w:val="en-US"/>
        </w:rPr>
        <w:t>CD56</w:t>
      </w:r>
      <w:r w:rsidR="00B54E80" w:rsidRPr="00595C36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="004443E9">
        <w:rPr>
          <w:rFonts w:ascii="Arial" w:hAnsi="Arial" w:cs="Arial"/>
          <w:sz w:val="20"/>
          <w:szCs w:val="20"/>
          <w:lang w:val="en-US"/>
        </w:rPr>
        <w:t>LAMP1</w:t>
      </w:r>
      <w:r w:rsidR="004443E9" w:rsidRPr="00595C36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="004443E9">
        <w:rPr>
          <w:rFonts w:ascii="Arial" w:hAnsi="Arial" w:cs="Arial"/>
          <w:sz w:val="20"/>
          <w:szCs w:val="20"/>
          <w:lang w:val="en-US"/>
        </w:rPr>
        <w:t xml:space="preserve"> cells </w:t>
      </w:r>
      <w:r w:rsidR="007B47F7">
        <w:rPr>
          <w:rFonts w:ascii="Arial" w:hAnsi="Arial" w:cs="Arial"/>
          <w:sz w:val="20"/>
          <w:szCs w:val="20"/>
          <w:lang w:val="en-US"/>
        </w:rPr>
        <w:t>and</w:t>
      </w:r>
      <w:r w:rsidR="004443E9">
        <w:rPr>
          <w:rFonts w:ascii="Arial" w:hAnsi="Arial" w:cs="Arial"/>
          <w:sz w:val="20"/>
          <w:szCs w:val="20"/>
          <w:lang w:val="en-US"/>
        </w:rPr>
        <w:t xml:space="preserve"> highly positive </w:t>
      </w:r>
      <w:r w:rsidR="00B54E80">
        <w:rPr>
          <w:rFonts w:ascii="Arial" w:hAnsi="Arial" w:cs="Arial"/>
          <w:sz w:val="20"/>
          <w:szCs w:val="20"/>
          <w:lang w:val="en-US"/>
        </w:rPr>
        <w:t>CD56</w:t>
      </w:r>
      <w:r w:rsidR="00B54E80" w:rsidRPr="00595C36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="004443E9">
        <w:rPr>
          <w:rFonts w:ascii="Arial" w:hAnsi="Arial" w:cs="Arial"/>
          <w:sz w:val="20"/>
          <w:szCs w:val="20"/>
          <w:lang w:val="en-US"/>
        </w:rPr>
        <w:t>LAMP1</w:t>
      </w:r>
      <w:r w:rsidR="004443E9" w:rsidRPr="00595C36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="004443E9">
        <w:rPr>
          <w:rFonts w:ascii="Arial" w:hAnsi="Arial" w:cs="Arial"/>
          <w:sz w:val="20"/>
          <w:szCs w:val="20"/>
          <w:lang w:val="en-US"/>
        </w:rPr>
        <w:t xml:space="preserve"> cells (LAMP1</w:t>
      </w:r>
      <w:r w:rsidR="004443E9" w:rsidRPr="00595C36">
        <w:rPr>
          <w:rFonts w:ascii="Arial" w:hAnsi="Arial" w:cs="Arial"/>
          <w:sz w:val="20"/>
          <w:szCs w:val="20"/>
          <w:vertAlign w:val="superscript"/>
          <w:lang w:val="en-US"/>
        </w:rPr>
        <w:t>hi</w:t>
      </w:r>
      <w:r w:rsidR="004443E9">
        <w:rPr>
          <w:rFonts w:ascii="Arial" w:hAnsi="Arial" w:cs="Arial"/>
          <w:sz w:val="20"/>
          <w:szCs w:val="20"/>
          <w:lang w:val="en-US"/>
        </w:rPr>
        <w:t>).</w:t>
      </w:r>
      <w:r w:rsidRPr="00780DF5">
        <w:rPr>
          <w:rFonts w:ascii="Arial" w:hAnsi="Arial" w:cs="Arial"/>
          <w:sz w:val="20"/>
          <w:szCs w:val="20"/>
          <w:lang w:val="en-US"/>
        </w:rPr>
        <w:t xml:space="preserve"> </w:t>
      </w:r>
      <w:r w:rsidRPr="00780DF5">
        <w:rPr>
          <w:rFonts w:ascii="Arial" w:hAnsi="Arial" w:cs="Arial"/>
          <w:b/>
          <w:bCs/>
          <w:sz w:val="20"/>
          <w:szCs w:val="20"/>
          <w:lang w:val="en-US"/>
        </w:rPr>
        <w:t>C</w:t>
      </w:r>
      <w:r w:rsidRPr="00780DF5">
        <w:rPr>
          <w:rFonts w:ascii="Arial" w:hAnsi="Arial" w:cs="Arial"/>
          <w:sz w:val="20"/>
          <w:szCs w:val="20"/>
          <w:lang w:val="en-US"/>
        </w:rPr>
        <w:t xml:space="preserve">) Numbers of isolated NK cells for each donor used in the RNA-seq. Values represent number of thousands of cells. </w:t>
      </w:r>
      <w:r w:rsidR="00555814" w:rsidRPr="00595C36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D</w:t>
      </w:r>
      <w:r w:rsidR="00555814">
        <w:rPr>
          <w:rFonts w:ascii="Arial" w:hAnsi="Arial" w:cs="Arial"/>
          <w:sz w:val="20"/>
          <w:szCs w:val="20"/>
          <w:lang w:val="en-US"/>
        </w:rPr>
        <w:t xml:space="preserve">) </w:t>
      </w:r>
      <w:r w:rsidR="004F19C3">
        <w:rPr>
          <w:rFonts w:ascii="Arial" w:hAnsi="Arial" w:cs="Arial"/>
          <w:sz w:val="20"/>
          <w:szCs w:val="20"/>
          <w:lang w:val="en-US"/>
        </w:rPr>
        <w:t>Percentage of v</w:t>
      </w:r>
      <w:r w:rsidR="00555814">
        <w:rPr>
          <w:rFonts w:ascii="Arial" w:hAnsi="Arial" w:cs="Arial"/>
          <w:sz w:val="20"/>
          <w:szCs w:val="20"/>
          <w:lang w:val="en-US"/>
        </w:rPr>
        <w:t xml:space="preserve">iability of NK cells </w:t>
      </w:r>
      <w:r w:rsidR="000D1EB7">
        <w:rPr>
          <w:rFonts w:ascii="Arial" w:hAnsi="Arial" w:cs="Arial"/>
          <w:sz w:val="20"/>
          <w:szCs w:val="20"/>
          <w:lang w:val="en-US"/>
        </w:rPr>
        <w:t>after 48 hours of treatment with cytokines</w:t>
      </w:r>
      <w:r w:rsidR="004F19C3">
        <w:rPr>
          <w:rFonts w:ascii="Arial" w:hAnsi="Arial" w:cs="Arial"/>
          <w:sz w:val="20"/>
          <w:szCs w:val="20"/>
          <w:lang w:val="en-US"/>
        </w:rPr>
        <w:t xml:space="preserve"> measured </w:t>
      </w:r>
      <w:r w:rsidR="00ED15E3">
        <w:rPr>
          <w:rFonts w:ascii="Arial" w:hAnsi="Arial" w:cs="Arial"/>
          <w:sz w:val="20"/>
          <w:szCs w:val="20"/>
          <w:lang w:val="en-US"/>
        </w:rPr>
        <w:t>using FVS780 stain</w:t>
      </w:r>
      <w:r w:rsidR="004F19C3">
        <w:rPr>
          <w:rFonts w:ascii="Arial" w:hAnsi="Arial" w:cs="Arial"/>
          <w:sz w:val="20"/>
          <w:szCs w:val="20"/>
          <w:lang w:val="en-US"/>
        </w:rPr>
        <w:t xml:space="preserve">. </w:t>
      </w:r>
      <w:r w:rsidR="00555814">
        <w:rPr>
          <w:rFonts w:ascii="Arial" w:hAnsi="Arial" w:cs="Arial"/>
          <w:b/>
          <w:bCs/>
          <w:sz w:val="20"/>
          <w:szCs w:val="20"/>
          <w:lang w:val="en-US"/>
        </w:rPr>
        <w:t>E</w:t>
      </w:r>
      <w:r w:rsidR="00A94650">
        <w:rPr>
          <w:rFonts w:ascii="Arial" w:hAnsi="Arial" w:cs="Arial"/>
          <w:sz w:val="20"/>
          <w:szCs w:val="20"/>
          <w:lang w:val="en-US"/>
        </w:rPr>
        <w:t xml:space="preserve">) </w:t>
      </w:r>
      <w:r w:rsidR="00E370A0" w:rsidRPr="00780DF5">
        <w:rPr>
          <w:rFonts w:ascii="Arial" w:hAnsi="Arial" w:cs="Arial"/>
          <w:sz w:val="20"/>
          <w:szCs w:val="20"/>
          <w:lang w:val="en-US"/>
        </w:rPr>
        <w:t>Flow cytometry plots of LAMP1 signal in cytokine-treated NK cells after stimulation with HCT-116 for 2 hours (RNA-seq samples)</w:t>
      </w:r>
      <w:r w:rsidR="00E370A0">
        <w:rPr>
          <w:rFonts w:ascii="Arial" w:hAnsi="Arial" w:cs="Arial"/>
          <w:sz w:val="20"/>
          <w:szCs w:val="20"/>
          <w:lang w:val="en-US"/>
        </w:rPr>
        <w:t>.</w:t>
      </w:r>
      <w:r w:rsidR="00A94650">
        <w:rPr>
          <w:rFonts w:ascii="Arial" w:hAnsi="Arial" w:cs="Arial"/>
          <w:sz w:val="20"/>
          <w:szCs w:val="20"/>
          <w:lang w:val="en-US"/>
        </w:rPr>
        <w:t xml:space="preserve"> </w:t>
      </w:r>
      <w:r w:rsidRPr="00780DF5">
        <w:rPr>
          <w:rFonts w:ascii="Arial" w:hAnsi="Arial" w:cs="Arial"/>
          <w:sz w:val="20"/>
          <w:szCs w:val="20"/>
          <w:lang w:val="en-US"/>
        </w:rPr>
        <w:t xml:space="preserve">For all charts, every data point corresponds to the average value in each independent donor and bars the mean </w:t>
      </w:r>
      <w:r w:rsidRPr="00780DF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± SD. One-way ANOVA statistical tests were used in systems with several conditions for a single variable (</w:t>
      </w:r>
      <w:r w:rsidRPr="00780DF5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  <w:lang w:val="en-US"/>
        </w:rPr>
        <w:t>A</w:t>
      </w:r>
      <w:r w:rsidRPr="00780DF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) and Dunnett’s test was used to perform multiple comparisons. Symbols represent ns = not significant, ** p-value &lt; 0.01.</w:t>
      </w:r>
    </w:p>
    <w:p w14:paraId="3C123E69" w14:textId="2FA53052" w:rsidR="00190692" w:rsidRDefault="00190692">
      <w:pPr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br w:type="page"/>
      </w:r>
    </w:p>
    <w:p w14:paraId="6F3B9221" w14:textId="052B2E12" w:rsidR="00C164BB" w:rsidRPr="00C164BB" w:rsidRDefault="00D42EFD" w:rsidP="00C164BB">
      <w:pPr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r w:rsidRPr="00D42EFD">
        <w:lastRenderedPageBreak/>
        <w:t xml:space="preserve"> </w:t>
      </w:r>
      <w:r>
        <w:rPr>
          <w:noProof/>
        </w:rPr>
        <w:drawing>
          <wp:inline distT="0" distB="0" distL="0" distR="0" wp14:anchorId="1E6084CE" wp14:editId="2F24F5E2">
            <wp:extent cx="5731510" cy="6337251"/>
            <wp:effectExtent l="0" t="0" r="2540" b="6985"/>
            <wp:docPr id="5230479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812"/>
                    <a:stretch/>
                  </pic:blipFill>
                  <pic:spPr bwMode="auto">
                    <a:xfrm>
                      <a:off x="0" y="0"/>
                      <a:ext cx="5731510" cy="6337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37BDE3" w14:textId="390257FA" w:rsidR="00C164BB" w:rsidRDefault="00C164BB" w:rsidP="00C164BB">
      <w:pPr>
        <w:spacing w:line="360" w:lineRule="auto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Supplementary F</w:t>
      </w:r>
      <w:r w:rsidRPr="00780DF5">
        <w:rPr>
          <w:rFonts w:ascii="Arial" w:hAnsi="Arial" w:cs="Arial"/>
          <w:b/>
          <w:bCs/>
          <w:sz w:val="20"/>
          <w:szCs w:val="20"/>
          <w:lang w:val="en-US"/>
        </w:rPr>
        <w:t>igure S</w:t>
      </w:r>
      <w:r>
        <w:rPr>
          <w:rFonts w:ascii="Arial" w:hAnsi="Arial" w:cs="Arial"/>
          <w:b/>
          <w:bCs/>
          <w:sz w:val="20"/>
          <w:szCs w:val="20"/>
          <w:lang w:val="en-US"/>
        </w:rPr>
        <w:t>2</w:t>
      </w:r>
      <w:r w:rsidRPr="00780DF5">
        <w:rPr>
          <w:rFonts w:ascii="Arial" w:hAnsi="Arial" w:cs="Arial"/>
          <w:b/>
          <w:bCs/>
          <w:sz w:val="20"/>
          <w:szCs w:val="20"/>
          <w:lang w:val="en-US"/>
        </w:rPr>
        <w:t>. CXCR4 activation does not hinder peripheral CD8</w:t>
      </w:r>
      <w:r w:rsidRPr="00780DF5">
        <w:rPr>
          <w:rFonts w:ascii="Arial" w:hAnsi="Arial" w:cs="Arial"/>
          <w:b/>
          <w:bCs/>
          <w:sz w:val="20"/>
          <w:szCs w:val="20"/>
          <w:vertAlign w:val="superscript"/>
          <w:lang w:val="en-US"/>
        </w:rPr>
        <w:t>+</w:t>
      </w:r>
      <w:r w:rsidRPr="00780DF5">
        <w:rPr>
          <w:rFonts w:ascii="Arial" w:hAnsi="Arial" w:cs="Arial"/>
          <w:b/>
          <w:bCs/>
          <w:sz w:val="20"/>
          <w:szCs w:val="20"/>
          <w:lang w:val="en-US"/>
        </w:rPr>
        <w:t xml:space="preserve"> T cell activity</w:t>
      </w:r>
      <w:r w:rsidRPr="00780DF5">
        <w:rPr>
          <w:rFonts w:ascii="Arial" w:hAnsi="Arial" w:cs="Arial"/>
          <w:sz w:val="20"/>
          <w:szCs w:val="20"/>
          <w:lang w:val="en-US"/>
        </w:rPr>
        <w:t xml:space="preserve">. </w:t>
      </w:r>
      <w:r w:rsidRPr="00780DF5">
        <w:rPr>
          <w:rFonts w:ascii="Arial" w:hAnsi="Arial" w:cs="Arial"/>
          <w:b/>
          <w:bCs/>
          <w:sz w:val="20"/>
          <w:szCs w:val="20"/>
          <w:lang w:val="en-US"/>
        </w:rPr>
        <w:t>A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780DF5">
        <w:rPr>
          <w:rFonts w:ascii="Arial" w:hAnsi="Arial" w:cs="Arial"/>
          <w:sz w:val="20"/>
          <w:szCs w:val="20"/>
          <w:lang w:val="en-US"/>
        </w:rPr>
        <w:t>Percentage of CXCR4</w:t>
      </w:r>
      <w:r w:rsidRPr="00780DF5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Pr="00780DF5">
        <w:rPr>
          <w:rFonts w:ascii="Arial" w:hAnsi="Arial" w:cs="Arial"/>
          <w:sz w:val="20"/>
          <w:szCs w:val="20"/>
          <w:lang w:val="en-US"/>
        </w:rPr>
        <w:t xml:space="preserve"> cells measured by flow cytometry upon treatment with cytokines: 10 ng/mL IL-2, 10 ng/mL TGF-</w:t>
      </w:r>
      <w:r w:rsidRPr="00780DF5">
        <w:rPr>
          <w:rFonts w:ascii="Times New Roman" w:hAnsi="Times New Roman" w:cs="Times New Roman"/>
          <w:sz w:val="20"/>
          <w:szCs w:val="20"/>
          <w:lang w:val="en-US"/>
        </w:rPr>
        <w:t>β</w:t>
      </w:r>
      <w:r w:rsidRPr="00780DF5">
        <w:rPr>
          <w:rFonts w:ascii="Arial" w:hAnsi="Arial" w:cs="Arial"/>
          <w:sz w:val="20"/>
          <w:szCs w:val="20"/>
          <w:lang w:val="en-US"/>
        </w:rPr>
        <w:t xml:space="preserve">, combination or vehicle (PBS). </w:t>
      </w:r>
      <w:r>
        <w:rPr>
          <w:rFonts w:ascii="Arial" w:hAnsi="Arial" w:cs="Arial"/>
          <w:b/>
          <w:bCs/>
          <w:sz w:val="20"/>
          <w:szCs w:val="20"/>
          <w:lang w:val="en-US"/>
        </w:rPr>
        <w:t>B</w:t>
      </w:r>
      <w:r w:rsidRPr="00780DF5">
        <w:rPr>
          <w:rFonts w:ascii="Arial" w:hAnsi="Arial" w:cs="Arial"/>
          <w:sz w:val="20"/>
          <w:szCs w:val="20"/>
          <w:lang w:val="en-US"/>
        </w:rPr>
        <w:t>) Percentage of LAMP1</w:t>
      </w:r>
      <w:r w:rsidRPr="00780DF5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Pr="00780DF5">
        <w:rPr>
          <w:rFonts w:ascii="Arial" w:hAnsi="Arial" w:cs="Arial"/>
          <w:sz w:val="20"/>
          <w:szCs w:val="20"/>
          <w:lang w:val="en-US"/>
        </w:rPr>
        <w:t xml:space="preserve"> cells in the CXCR4</w:t>
      </w:r>
      <w:r w:rsidRPr="00780DF5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Pr="00780DF5">
        <w:rPr>
          <w:rFonts w:ascii="Arial" w:hAnsi="Arial" w:cs="Arial"/>
          <w:sz w:val="20"/>
          <w:szCs w:val="20"/>
          <w:lang w:val="en-US"/>
        </w:rPr>
        <w:t xml:space="preserve"> and CXCR4</w:t>
      </w:r>
      <w:r w:rsidRPr="00780DF5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Pr="00780DF5">
        <w:rPr>
          <w:rFonts w:ascii="Arial" w:hAnsi="Arial" w:cs="Arial"/>
          <w:sz w:val="20"/>
          <w:szCs w:val="20"/>
          <w:lang w:val="en-US"/>
        </w:rPr>
        <w:t xml:space="preserve"> subsets. </w:t>
      </w:r>
      <w:r>
        <w:rPr>
          <w:rFonts w:ascii="Arial" w:hAnsi="Arial" w:cs="Arial"/>
          <w:b/>
          <w:bCs/>
          <w:sz w:val="20"/>
          <w:szCs w:val="20"/>
          <w:lang w:val="en-US"/>
        </w:rPr>
        <w:t>C</w:t>
      </w:r>
      <w:r w:rsidRPr="00780DF5">
        <w:rPr>
          <w:rFonts w:ascii="Arial" w:hAnsi="Arial" w:cs="Arial"/>
          <w:sz w:val="20"/>
          <w:szCs w:val="20"/>
          <w:lang w:val="en-US"/>
        </w:rPr>
        <w:t xml:space="preserve">) Expression </w:t>
      </w:r>
      <w:r w:rsidRPr="00AC168B">
        <w:rPr>
          <w:rFonts w:ascii="Arial" w:hAnsi="Arial" w:cs="Arial"/>
          <w:sz w:val="20"/>
          <w:szCs w:val="20"/>
          <w:lang w:val="en-US"/>
        </w:rPr>
        <w:t xml:space="preserve">levels of </w:t>
      </w:r>
      <w:r w:rsidRPr="00AC168B">
        <w:rPr>
          <w:rFonts w:ascii="Arial" w:hAnsi="Arial" w:cs="Arial"/>
          <w:i/>
          <w:iCs/>
          <w:sz w:val="20"/>
          <w:szCs w:val="20"/>
          <w:lang w:val="en-US"/>
        </w:rPr>
        <w:t>ACKR3</w:t>
      </w:r>
      <w:r w:rsidRPr="00AC168B">
        <w:rPr>
          <w:rFonts w:ascii="Arial" w:hAnsi="Arial" w:cs="Arial"/>
          <w:sz w:val="20"/>
          <w:szCs w:val="20"/>
          <w:lang w:val="en-US"/>
        </w:rPr>
        <w:t xml:space="preserve"> in the samples included in the RNA-seq</w:t>
      </w:r>
      <w:r w:rsidR="000D43AD">
        <w:rPr>
          <w:rFonts w:ascii="Arial" w:hAnsi="Arial" w:cs="Arial"/>
          <w:sz w:val="20"/>
          <w:szCs w:val="20"/>
          <w:lang w:val="en-US"/>
        </w:rPr>
        <w:t xml:space="preserve"> quantified in tran</w:t>
      </w:r>
      <w:r w:rsidR="00595C36">
        <w:rPr>
          <w:rFonts w:ascii="Arial" w:hAnsi="Arial" w:cs="Arial"/>
          <w:sz w:val="20"/>
          <w:szCs w:val="20"/>
          <w:lang w:val="en-US"/>
        </w:rPr>
        <w:t>s</w:t>
      </w:r>
      <w:r w:rsidR="000D43AD">
        <w:rPr>
          <w:rFonts w:ascii="Arial" w:hAnsi="Arial" w:cs="Arial"/>
          <w:sz w:val="20"/>
          <w:szCs w:val="20"/>
          <w:lang w:val="en-US"/>
        </w:rPr>
        <w:t>cripts per million (</w:t>
      </w:r>
      <w:proofErr w:type="spellStart"/>
      <w:r w:rsidR="000D43AD">
        <w:rPr>
          <w:rFonts w:ascii="Arial" w:hAnsi="Arial" w:cs="Arial"/>
          <w:sz w:val="20"/>
          <w:szCs w:val="20"/>
          <w:lang w:val="en-US"/>
        </w:rPr>
        <w:t>tpm</w:t>
      </w:r>
      <w:proofErr w:type="spellEnd"/>
      <w:r w:rsidR="000D43AD">
        <w:rPr>
          <w:rFonts w:ascii="Arial" w:hAnsi="Arial" w:cs="Arial"/>
          <w:sz w:val="20"/>
          <w:szCs w:val="20"/>
          <w:lang w:val="en-US"/>
        </w:rPr>
        <w:t>)</w:t>
      </w:r>
      <w:r w:rsidRPr="00AC168B">
        <w:rPr>
          <w:rFonts w:ascii="Arial" w:hAnsi="Arial" w:cs="Arial"/>
          <w:sz w:val="20"/>
          <w:szCs w:val="20"/>
          <w:lang w:val="en-US"/>
        </w:rPr>
        <w:t xml:space="preserve">. </w:t>
      </w:r>
      <w:r>
        <w:rPr>
          <w:rFonts w:ascii="Arial" w:hAnsi="Arial" w:cs="Arial"/>
          <w:b/>
          <w:bCs/>
          <w:sz w:val="20"/>
          <w:szCs w:val="20"/>
          <w:lang w:val="en-US"/>
        </w:rPr>
        <w:t>D</w:t>
      </w:r>
      <w:r w:rsidRPr="00AC168B">
        <w:rPr>
          <w:rFonts w:ascii="Arial" w:hAnsi="Arial" w:cs="Arial"/>
          <w:sz w:val="20"/>
          <w:szCs w:val="20"/>
          <w:lang w:val="en-US"/>
        </w:rPr>
        <w:t>) Viability of NK cells upon treatment with 10</w:t>
      </w:r>
      <w:r>
        <w:rPr>
          <w:rFonts w:ascii="Arial" w:hAnsi="Arial" w:cs="Arial"/>
          <w:sz w:val="20"/>
          <w:szCs w:val="20"/>
          <w:lang w:val="en-US"/>
        </w:rPr>
        <w:t>0</w:t>
      </w:r>
      <w:r w:rsidRPr="00AC168B">
        <w:rPr>
          <w:rFonts w:ascii="Arial" w:hAnsi="Arial" w:cs="Arial"/>
          <w:sz w:val="20"/>
          <w:szCs w:val="20"/>
          <w:lang w:val="en-US"/>
        </w:rPr>
        <w:t xml:space="preserve"> ng/mL CXCL12, 10 µM plerixafor or CXCL12 + plerixafor overnight. Viability was measured as % of FVS780</w:t>
      </w:r>
      <w:r w:rsidRPr="00AC168B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Pr="00AC168B">
        <w:rPr>
          <w:rFonts w:ascii="Arial" w:hAnsi="Arial" w:cs="Arial"/>
          <w:sz w:val="20"/>
          <w:szCs w:val="20"/>
          <w:lang w:val="en-US"/>
        </w:rPr>
        <w:t xml:space="preserve"> cells. </w:t>
      </w:r>
      <w:r>
        <w:rPr>
          <w:rFonts w:ascii="Arial" w:hAnsi="Arial" w:cs="Arial"/>
          <w:b/>
          <w:bCs/>
          <w:sz w:val="20"/>
          <w:szCs w:val="20"/>
          <w:lang w:val="en-US"/>
        </w:rPr>
        <w:t>E</w:t>
      </w:r>
      <w:r w:rsidRPr="00AC168B">
        <w:rPr>
          <w:rFonts w:ascii="Arial" w:hAnsi="Arial" w:cs="Arial"/>
          <w:sz w:val="20"/>
          <w:szCs w:val="20"/>
          <w:lang w:val="en-US"/>
        </w:rPr>
        <w:t>) CXCL12 ELISA of supernatants of NK, CD8</w:t>
      </w:r>
      <w:r w:rsidRPr="00AC168B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Pr="00AC168B">
        <w:rPr>
          <w:rFonts w:ascii="Arial" w:hAnsi="Arial" w:cs="Arial"/>
          <w:sz w:val="20"/>
          <w:szCs w:val="20"/>
          <w:lang w:val="en-US"/>
        </w:rPr>
        <w:t xml:space="preserve"> T and HCT-116 </w:t>
      </w:r>
      <w:proofErr w:type="gramStart"/>
      <w:r w:rsidRPr="00AC168B">
        <w:rPr>
          <w:rFonts w:ascii="Arial" w:hAnsi="Arial" w:cs="Arial"/>
          <w:sz w:val="20"/>
          <w:szCs w:val="20"/>
          <w:lang w:val="en-US"/>
        </w:rPr>
        <w:t>mono-cultures</w:t>
      </w:r>
      <w:proofErr w:type="gramEnd"/>
      <w:r w:rsidRPr="00AC168B">
        <w:rPr>
          <w:rFonts w:ascii="Arial" w:hAnsi="Arial" w:cs="Arial"/>
          <w:sz w:val="20"/>
          <w:szCs w:val="20"/>
          <w:lang w:val="en-US"/>
        </w:rPr>
        <w:t xml:space="preserve">. Supernatants were collected after 48 hours. </w:t>
      </w:r>
      <w:r>
        <w:rPr>
          <w:rFonts w:ascii="Arial" w:hAnsi="Arial" w:cs="Arial"/>
          <w:b/>
          <w:bCs/>
          <w:sz w:val="20"/>
          <w:szCs w:val="20"/>
          <w:lang w:val="en-US"/>
        </w:rPr>
        <w:t>F</w:t>
      </w:r>
      <w:r w:rsidRPr="00AC168B">
        <w:rPr>
          <w:rFonts w:ascii="Arial" w:hAnsi="Arial" w:cs="Arial"/>
          <w:sz w:val="20"/>
          <w:szCs w:val="20"/>
          <w:lang w:val="en-US"/>
        </w:rPr>
        <w:t xml:space="preserve">) CXCL12 ELISA of supernatants from NK cells monocultures and </w:t>
      </w:r>
      <w:proofErr w:type="gramStart"/>
      <w:r w:rsidRPr="00AC168B">
        <w:rPr>
          <w:rFonts w:ascii="Arial" w:hAnsi="Arial" w:cs="Arial"/>
          <w:sz w:val="20"/>
          <w:szCs w:val="20"/>
          <w:lang w:val="en-US"/>
        </w:rPr>
        <w:t>24 hour</w:t>
      </w:r>
      <w:proofErr w:type="gramEnd"/>
      <w:r w:rsidRPr="00AC168B">
        <w:rPr>
          <w:rFonts w:ascii="Arial" w:hAnsi="Arial" w:cs="Arial"/>
          <w:sz w:val="20"/>
          <w:szCs w:val="20"/>
          <w:lang w:val="en-US"/>
        </w:rPr>
        <w:t xml:space="preserve"> co-cultures with HCT-116 cells after exposure to CXCL12, plerixafor or CXCL12 + plerixafor. </w:t>
      </w:r>
      <w:r>
        <w:rPr>
          <w:rFonts w:ascii="Arial" w:hAnsi="Arial" w:cs="Arial"/>
          <w:b/>
          <w:bCs/>
          <w:sz w:val="20"/>
          <w:szCs w:val="20"/>
          <w:lang w:val="en-US"/>
        </w:rPr>
        <w:t>G</w:t>
      </w:r>
      <w:r w:rsidRPr="00AC168B">
        <w:rPr>
          <w:rFonts w:ascii="Arial" w:hAnsi="Arial" w:cs="Arial"/>
          <w:sz w:val="20"/>
          <w:szCs w:val="20"/>
          <w:lang w:val="en-US"/>
        </w:rPr>
        <w:t>) Quantification of CXCR4</w:t>
      </w:r>
      <w:r w:rsidRPr="00AC168B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Pr="00AC168B">
        <w:rPr>
          <w:rFonts w:ascii="Arial" w:hAnsi="Arial" w:cs="Arial"/>
          <w:sz w:val="20"/>
          <w:szCs w:val="20"/>
          <w:lang w:val="en-US"/>
        </w:rPr>
        <w:t xml:space="preserve"> CD8</w:t>
      </w:r>
      <w:r w:rsidRPr="00AC168B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Pr="00AC168B">
        <w:rPr>
          <w:rFonts w:ascii="Arial" w:hAnsi="Arial" w:cs="Arial"/>
          <w:sz w:val="20"/>
          <w:szCs w:val="20"/>
          <w:lang w:val="en-US"/>
        </w:rPr>
        <w:t xml:space="preserve"> T cells following overnight incubation with 10</w:t>
      </w:r>
      <w:r>
        <w:rPr>
          <w:rFonts w:ascii="Arial" w:hAnsi="Arial" w:cs="Arial"/>
          <w:sz w:val="20"/>
          <w:szCs w:val="20"/>
          <w:lang w:val="en-US"/>
        </w:rPr>
        <w:t>0</w:t>
      </w:r>
      <w:r w:rsidRPr="00AC168B">
        <w:rPr>
          <w:rFonts w:ascii="Arial" w:hAnsi="Arial" w:cs="Arial"/>
          <w:sz w:val="20"/>
          <w:szCs w:val="20"/>
          <w:lang w:val="en-US"/>
        </w:rPr>
        <w:t xml:space="preserve"> ng/mL CXCL12 or PBS. </w:t>
      </w:r>
      <w:r>
        <w:rPr>
          <w:rFonts w:ascii="Arial" w:hAnsi="Arial" w:cs="Arial"/>
          <w:b/>
          <w:bCs/>
          <w:sz w:val="20"/>
          <w:szCs w:val="20"/>
          <w:lang w:val="en-US"/>
        </w:rPr>
        <w:t>H</w:t>
      </w:r>
      <w:r w:rsidRPr="00AC168B">
        <w:rPr>
          <w:rFonts w:ascii="Arial" w:hAnsi="Arial" w:cs="Arial"/>
          <w:sz w:val="20"/>
          <w:szCs w:val="20"/>
          <w:lang w:val="en-US"/>
        </w:rPr>
        <w:t xml:space="preserve">) Quantification </w:t>
      </w:r>
      <w:r w:rsidRPr="00AC168B">
        <w:rPr>
          <w:rFonts w:ascii="Arial" w:hAnsi="Arial" w:cs="Arial"/>
          <w:sz w:val="20"/>
          <w:szCs w:val="20"/>
          <w:lang w:val="en-US"/>
        </w:rPr>
        <w:lastRenderedPageBreak/>
        <w:t>of LAMP1</w:t>
      </w:r>
      <w:r w:rsidRPr="00AC168B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Pr="00AC168B">
        <w:rPr>
          <w:rFonts w:ascii="Arial" w:hAnsi="Arial" w:cs="Arial"/>
          <w:sz w:val="20"/>
          <w:szCs w:val="20"/>
          <w:lang w:val="en-US"/>
        </w:rPr>
        <w:t xml:space="preserve"> CD8</w:t>
      </w:r>
      <w:r w:rsidRPr="00AC168B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Pr="00AC168B">
        <w:rPr>
          <w:rFonts w:ascii="Arial" w:hAnsi="Arial" w:cs="Arial"/>
          <w:sz w:val="20"/>
          <w:szCs w:val="20"/>
          <w:lang w:val="en-US"/>
        </w:rPr>
        <w:t xml:space="preserve"> T cells. Cells were pre-stimulated with 1 µg/mL Anti-Human CD3</w:t>
      </w:r>
      <w:r w:rsidRPr="00AC168B">
        <w:rPr>
          <w:rFonts w:ascii="Symbol" w:eastAsia="Symbol" w:hAnsi="Symbol" w:cs="Symbol"/>
          <w:sz w:val="20"/>
          <w:szCs w:val="20"/>
          <w:lang w:val="en-US"/>
        </w:rPr>
        <w:t>e</w:t>
      </w:r>
      <w:r w:rsidRPr="00AC168B">
        <w:rPr>
          <w:rFonts w:ascii="Arial" w:hAnsi="Arial" w:cs="Arial"/>
          <w:sz w:val="20"/>
          <w:szCs w:val="20"/>
          <w:lang w:val="en-US"/>
        </w:rPr>
        <w:t xml:space="preserve"> + Anti-Human CD28 antibodies overnight, then cultured in uncoated plates in the presence of 1</w:t>
      </w:r>
      <w:r>
        <w:rPr>
          <w:rFonts w:ascii="Arial" w:hAnsi="Arial" w:cs="Arial"/>
          <w:sz w:val="20"/>
          <w:szCs w:val="20"/>
          <w:lang w:val="en-US"/>
        </w:rPr>
        <w:t>0</w:t>
      </w:r>
      <w:r w:rsidRPr="00AC168B">
        <w:rPr>
          <w:rFonts w:ascii="Arial" w:hAnsi="Arial" w:cs="Arial"/>
          <w:sz w:val="20"/>
          <w:szCs w:val="20"/>
          <w:lang w:val="en-US"/>
        </w:rPr>
        <w:t>0 ng/mL CXCL12 or PBS. Degranulation was induced by re-plating in Anti-Human CD3</w:t>
      </w:r>
      <w:r w:rsidRPr="00AC168B">
        <w:rPr>
          <w:rFonts w:ascii="Symbol" w:eastAsia="Symbol" w:hAnsi="Symbol" w:cs="Symbol"/>
          <w:sz w:val="20"/>
          <w:szCs w:val="20"/>
          <w:lang w:val="en-US"/>
        </w:rPr>
        <w:t>e</w:t>
      </w:r>
      <w:r w:rsidRPr="00AC168B">
        <w:rPr>
          <w:rFonts w:ascii="Arial" w:hAnsi="Arial" w:cs="Arial"/>
          <w:sz w:val="20"/>
          <w:szCs w:val="20"/>
          <w:lang w:val="en-US"/>
        </w:rPr>
        <w:t>-coated plates, full staining was performed after 2 hours.</w:t>
      </w:r>
      <w:r>
        <w:rPr>
          <w:rFonts w:ascii="Arial" w:hAnsi="Arial" w:cs="Arial"/>
          <w:sz w:val="20"/>
          <w:szCs w:val="20"/>
          <w:lang w:val="en-US"/>
        </w:rPr>
        <w:t xml:space="preserve"> Changes in</w:t>
      </w:r>
      <w:r w:rsidRPr="00AC168B">
        <w:rPr>
          <w:rFonts w:ascii="Arial" w:hAnsi="Arial" w:cs="Arial"/>
          <w:sz w:val="20"/>
          <w:szCs w:val="20"/>
          <w:lang w:val="en-US"/>
        </w:rPr>
        <w:t xml:space="preserve"> HCT-116 survival in co-cultures with CD8</w:t>
      </w:r>
      <w:r w:rsidRPr="00AC168B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Pr="00AC168B">
        <w:rPr>
          <w:rFonts w:ascii="Arial" w:hAnsi="Arial" w:cs="Arial"/>
          <w:sz w:val="20"/>
          <w:szCs w:val="20"/>
          <w:lang w:val="en-US"/>
        </w:rPr>
        <w:t>T cells</w:t>
      </w:r>
      <w:r>
        <w:rPr>
          <w:rFonts w:ascii="Arial" w:hAnsi="Arial" w:cs="Arial"/>
          <w:sz w:val="20"/>
          <w:szCs w:val="20"/>
          <w:lang w:val="en-US"/>
        </w:rPr>
        <w:t xml:space="preserve"> (</w:t>
      </w:r>
      <w:r w:rsidRPr="00261FE4">
        <w:rPr>
          <w:rFonts w:ascii="Arial" w:hAnsi="Arial" w:cs="Arial"/>
          <w:b/>
          <w:bCs/>
          <w:sz w:val="20"/>
          <w:szCs w:val="20"/>
          <w:lang w:val="en-US"/>
        </w:rPr>
        <w:t>I</w:t>
      </w:r>
      <w:r>
        <w:rPr>
          <w:rFonts w:ascii="Arial" w:hAnsi="Arial" w:cs="Arial"/>
          <w:sz w:val="20"/>
          <w:szCs w:val="20"/>
          <w:lang w:val="en-US"/>
        </w:rPr>
        <w:t>) or NK cells (</w:t>
      </w:r>
      <w:r w:rsidRPr="00261FE4">
        <w:rPr>
          <w:rFonts w:ascii="Arial" w:hAnsi="Arial" w:cs="Arial"/>
          <w:b/>
          <w:bCs/>
          <w:sz w:val="20"/>
          <w:szCs w:val="20"/>
          <w:lang w:val="en-US"/>
        </w:rPr>
        <w:t>J</w:t>
      </w:r>
      <w:r>
        <w:rPr>
          <w:rFonts w:ascii="Arial" w:hAnsi="Arial" w:cs="Arial"/>
          <w:sz w:val="20"/>
          <w:szCs w:val="20"/>
          <w:lang w:val="en-US"/>
        </w:rPr>
        <w:t>)</w:t>
      </w:r>
      <w:r w:rsidRPr="00AC168B">
        <w:rPr>
          <w:rFonts w:ascii="Arial" w:hAnsi="Arial" w:cs="Arial"/>
          <w:sz w:val="20"/>
          <w:szCs w:val="20"/>
          <w:lang w:val="en-US"/>
        </w:rPr>
        <w:t xml:space="preserve"> pre-incubated with CXCL12 or PBS, supplemented with increasing levels of </w:t>
      </w:r>
      <w:proofErr w:type="spellStart"/>
      <w:r w:rsidRPr="00AC168B">
        <w:rPr>
          <w:rFonts w:ascii="Arial" w:hAnsi="Arial" w:cs="Arial"/>
          <w:sz w:val="20"/>
          <w:szCs w:val="20"/>
          <w:lang w:val="en-US"/>
        </w:rPr>
        <w:t>EpCAM</w:t>
      </w:r>
      <w:proofErr w:type="spellEnd"/>
      <w:r w:rsidRPr="00AC168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AC168B">
        <w:rPr>
          <w:rFonts w:ascii="Arial" w:hAnsi="Arial" w:cs="Arial"/>
          <w:sz w:val="20"/>
          <w:szCs w:val="20"/>
          <w:lang w:val="en-US"/>
        </w:rPr>
        <w:t>TcE</w:t>
      </w:r>
      <w:proofErr w:type="spellEnd"/>
      <w:r w:rsidRPr="00AC168B">
        <w:rPr>
          <w:rFonts w:ascii="Arial" w:hAnsi="Arial" w:cs="Arial"/>
          <w:sz w:val="20"/>
          <w:szCs w:val="20"/>
          <w:lang w:val="en-US"/>
        </w:rPr>
        <w:t xml:space="preserve">. For all charts, </w:t>
      </w:r>
      <w:r w:rsidRPr="00780DF5">
        <w:rPr>
          <w:rFonts w:ascii="Arial" w:hAnsi="Arial" w:cs="Arial"/>
          <w:sz w:val="20"/>
          <w:szCs w:val="20"/>
          <w:lang w:val="en-US"/>
        </w:rPr>
        <w:t xml:space="preserve">every data point corresponds to the average value in each independent donor and bars the mean </w:t>
      </w:r>
      <w:r w:rsidRPr="00780DF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± SD. T student tests were used for comparisons between two conditions (</w:t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  <w:lang w:val="en-US"/>
        </w:rPr>
        <w:t>G</w:t>
      </w:r>
      <w:r w:rsidRPr="00780DF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, </w:t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  <w:lang w:val="en-US"/>
        </w:rPr>
        <w:t>H</w:t>
      </w:r>
      <w:r w:rsidRPr="00261FE4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,</w:t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  <w:lang w:val="en-US"/>
        </w:rPr>
        <w:t xml:space="preserve"> J</w:t>
      </w:r>
      <w:r w:rsidRPr="00780DF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). One-way ANOVA statistical tests were used in systems with several conditions for a single variable (</w:t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  <w:lang w:val="en-US"/>
        </w:rPr>
        <w:t>A</w:t>
      </w:r>
      <w:r w:rsidRPr="00780DF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, </w:t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  <w:lang w:val="en-US"/>
        </w:rPr>
        <w:t>D</w:t>
      </w:r>
      <w:r w:rsidRPr="00780DF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). For these, Dunnett’s test (</w:t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  <w:lang w:val="en-US"/>
        </w:rPr>
        <w:t>A</w:t>
      </w:r>
      <w:r w:rsidRPr="00780DF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) or </w:t>
      </w:r>
      <w:proofErr w:type="spellStart"/>
      <w:r w:rsidRPr="00780DF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Šídák’s</w:t>
      </w:r>
      <w:proofErr w:type="spellEnd"/>
      <w:r w:rsidRPr="00780DF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 test (</w:t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  <w:lang w:val="en-US"/>
        </w:rPr>
        <w:t>D</w:t>
      </w:r>
      <w:r w:rsidRPr="00780DF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) were used to perform multiple comparisons. The Two-way ANOVA statistical test was performed for analysis containing two variables (</w:t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  <w:lang w:val="en-US"/>
        </w:rPr>
        <w:t>A</w:t>
      </w:r>
      <w:r w:rsidRPr="00780DF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, </w:t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  <w:lang w:val="en-US"/>
        </w:rPr>
        <w:t>H</w:t>
      </w:r>
      <w:r w:rsidRPr="00780DF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), for which </w:t>
      </w:r>
      <w:proofErr w:type="spellStart"/>
      <w:r w:rsidRPr="00780DF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Šídák’s</w:t>
      </w:r>
      <w:proofErr w:type="spellEnd"/>
      <w:r w:rsidRPr="00780DF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 test for multiple comparisons was used. Symbols represent ns = not significant, * p-value &lt; 0.05, ** p-value &lt; 0.01, **** p-value &lt; 0.0001.</w:t>
      </w:r>
    </w:p>
    <w:p w14:paraId="4455DB19" w14:textId="77777777" w:rsidR="00C164BB" w:rsidRDefault="00C164BB">
      <w:pPr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br w:type="page"/>
      </w:r>
    </w:p>
    <w:p w14:paraId="184B6247" w14:textId="1DF80D5C" w:rsidR="00C164BB" w:rsidRPr="00780DF5" w:rsidRDefault="008D5B35" w:rsidP="00C164BB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lastRenderedPageBreak/>
        <w:drawing>
          <wp:inline distT="0" distB="0" distL="0" distR="0" wp14:anchorId="5AF838EC" wp14:editId="1F3B38F6">
            <wp:extent cx="5724525" cy="7477125"/>
            <wp:effectExtent l="0" t="0" r="9525" b="9525"/>
            <wp:docPr id="1339821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5" b="6352"/>
                    <a:stretch/>
                  </pic:blipFill>
                  <pic:spPr bwMode="auto">
                    <a:xfrm>
                      <a:off x="0" y="0"/>
                      <a:ext cx="5724525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7C97CB" w14:textId="290880EA" w:rsidR="0098473F" w:rsidRDefault="00C164BB" w:rsidP="00C164BB">
      <w:pPr>
        <w:spacing w:line="360" w:lineRule="auto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Supplementary </w:t>
      </w:r>
      <w:r w:rsidRPr="00780DF5">
        <w:rPr>
          <w:rFonts w:ascii="Arial" w:hAnsi="Arial" w:cs="Arial"/>
          <w:b/>
          <w:bCs/>
          <w:sz w:val="20"/>
          <w:szCs w:val="20"/>
          <w:lang w:val="en-US"/>
        </w:rPr>
        <w:t>Figure S</w:t>
      </w:r>
      <w:r>
        <w:rPr>
          <w:rFonts w:ascii="Arial" w:hAnsi="Arial" w:cs="Arial"/>
          <w:b/>
          <w:bCs/>
          <w:sz w:val="20"/>
          <w:szCs w:val="20"/>
          <w:lang w:val="en-US"/>
        </w:rPr>
        <w:t>3</w:t>
      </w:r>
      <w:r w:rsidRPr="00780DF5">
        <w:rPr>
          <w:rFonts w:ascii="Arial" w:hAnsi="Arial" w:cs="Arial"/>
          <w:b/>
          <w:bCs/>
          <w:sz w:val="20"/>
          <w:szCs w:val="20"/>
          <w:lang w:val="en-US"/>
        </w:rPr>
        <w:t>. Peripheral CD8</w:t>
      </w:r>
      <w:r w:rsidRPr="00780DF5">
        <w:rPr>
          <w:rFonts w:ascii="Arial" w:hAnsi="Arial" w:cs="Arial"/>
          <w:b/>
          <w:bCs/>
          <w:sz w:val="20"/>
          <w:szCs w:val="20"/>
          <w:vertAlign w:val="superscript"/>
          <w:lang w:val="en-US"/>
        </w:rPr>
        <w:t>+</w:t>
      </w:r>
      <w:r w:rsidRPr="00780DF5">
        <w:rPr>
          <w:rFonts w:ascii="Arial" w:hAnsi="Arial" w:cs="Arial"/>
          <w:b/>
          <w:bCs/>
          <w:sz w:val="20"/>
          <w:szCs w:val="20"/>
          <w:lang w:val="en-US"/>
        </w:rPr>
        <w:t xml:space="preserve"> T cells lack S1P receptors in the plasma membrane.</w:t>
      </w:r>
      <w:r w:rsidRPr="00780DF5">
        <w:rPr>
          <w:rFonts w:ascii="Arial" w:hAnsi="Arial" w:cs="Arial"/>
          <w:sz w:val="20"/>
          <w:szCs w:val="20"/>
          <w:lang w:val="en-US"/>
        </w:rPr>
        <w:t xml:space="preserve"> </w:t>
      </w:r>
      <w:r w:rsidRPr="00780DF5">
        <w:rPr>
          <w:rFonts w:ascii="Arial" w:hAnsi="Arial" w:cs="Arial"/>
          <w:b/>
          <w:bCs/>
          <w:sz w:val="20"/>
          <w:szCs w:val="20"/>
          <w:lang w:val="en-US"/>
        </w:rPr>
        <w:t>A</w:t>
      </w:r>
      <w:r w:rsidRPr="00780DF5">
        <w:rPr>
          <w:rFonts w:ascii="Arial" w:hAnsi="Arial" w:cs="Arial"/>
          <w:sz w:val="20"/>
          <w:szCs w:val="20"/>
          <w:lang w:val="en-US"/>
        </w:rPr>
        <w:t xml:space="preserve">) Flow cytometry chart of 10 µM S1PF binding to NK cells in resting and cells blocked with 3.25 µM S1P for 30 minutes at 4°C. Representative image of one out of three independent donors. </w:t>
      </w:r>
      <w:r w:rsidRPr="00780DF5">
        <w:rPr>
          <w:rFonts w:ascii="Arial" w:hAnsi="Arial" w:cs="Arial"/>
          <w:b/>
          <w:bCs/>
          <w:sz w:val="20"/>
          <w:szCs w:val="20"/>
          <w:lang w:val="en-US"/>
        </w:rPr>
        <w:t>B</w:t>
      </w:r>
      <w:r w:rsidRPr="00780DF5">
        <w:rPr>
          <w:rFonts w:ascii="Arial" w:hAnsi="Arial" w:cs="Arial"/>
          <w:sz w:val="20"/>
          <w:szCs w:val="20"/>
          <w:lang w:val="en-US"/>
        </w:rPr>
        <w:t>) S1P ELISA of</w:t>
      </w:r>
      <w:r w:rsidRPr="00780DF5" w:rsidDel="008F7F7A">
        <w:rPr>
          <w:rFonts w:ascii="Arial" w:hAnsi="Arial" w:cs="Arial"/>
          <w:sz w:val="20"/>
          <w:szCs w:val="20"/>
          <w:lang w:val="en-US"/>
        </w:rPr>
        <w:t xml:space="preserve"> </w:t>
      </w:r>
      <w:r w:rsidRPr="00780DF5">
        <w:rPr>
          <w:rFonts w:ascii="Arial" w:hAnsi="Arial" w:cs="Arial"/>
          <w:sz w:val="20"/>
          <w:szCs w:val="20"/>
          <w:lang w:val="en-US"/>
        </w:rPr>
        <w:t xml:space="preserve">media used for NK cell culture. </w:t>
      </w:r>
      <w:r w:rsidRPr="00780DF5">
        <w:rPr>
          <w:rFonts w:ascii="Arial" w:hAnsi="Arial" w:cs="Arial"/>
          <w:b/>
          <w:bCs/>
          <w:sz w:val="20"/>
          <w:szCs w:val="20"/>
          <w:lang w:val="en-US"/>
        </w:rPr>
        <w:t>C</w:t>
      </w:r>
      <w:r w:rsidRPr="00780DF5">
        <w:rPr>
          <w:rFonts w:ascii="Arial" w:hAnsi="Arial" w:cs="Arial"/>
          <w:sz w:val="20"/>
          <w:szCs w:val="20"/>
          <w:lang w:val="en-US"/>
        </w:rPr>
        <w:t xml:space="preserve">) Flow cytometry charts and quantification of Anti-S1P1 antibody and S1PF binding to freshly isolated NK and CD8+ T from three independent donors. </w:t>
      </w:r>
      <w:r w:rsidRPr="00780DF5">
        <w:rPr>
          <w:rFonts w:ascii="Arial" w:hAnsi="Arial" w:cs="Arial"/>
          <w:b/>
          <w:bCs/>
          <w:sz w:val="20"/>
          <w:szCs w:val="20"/>
          <w:lang w:val="en-US"/>
        </w:rPr>
        <w:t>D</w:t>
      </w:r>
      <w:r w:rsidRPr="00780DF5">
        <w:rPr>
          <w:rFonts w:ascii="Arial" w:hAnsi="Arial" w:cs="Arial"/>
          <w:sz w:val="20"/>
          <w:szCs w:val="20"/>
          <w:lang w:val="en-US"/>
        </w:rPr>
        <w:t xml:space="preserve">) </w:t>
      </w:r>
      <w:r w:rsidRPr="00780DF5">
        <w:rPr>
          <w:rFonts w:ascii="Arial" w:hAnsi="Arial" w:cs="Arial"/>
          <w:sz w:val="20"/>
          <w:szCs w:val="20"/>
          <w:lang w:val="en-US"/>
        </w:rPr>
        <w:lastRenderedPageBreak/>
        <w:t xml:space="preserve">Normalized expression levels (Affymetrix intensity) of </w:t>
      </w:r>
      <w:r w:rsidRPr="00780DF5">
        <w:rPr>
          <w:rFonts w:ascii="Arial" w:hAnsi="Arial" w:cs="Arial"/>
          <w:i/>
          <w:iCs/>
          <w:sz w:val="20"/>
          <w:szCs w:val="20"/>
          <w:lang w:val="en-US"/>
        </w:rPr>
        <w:t>S1PR5</w:t>
      </w:r>
      <w:r w:rsidRPr="00780DF5">
        <w:rPr>
          <w:rFonts w:ascii="Arial" w:hAnsi="Arial" w:cs="Arial"/>
          <w:sz w:val="20"/>
          <w:szCs w:val="20"/>
          <w:lang w:val="en-US"/>
        </w:rPr>
        <w:t xml:space="preserve"> in immune cell populations. Data was extracted from Newman. AM, </w:t>
      </w:r>
      <w:r w:rsidRPr="00780DF5">
        <w:rPr>
          <w:rFonts w:ascii="Arial" w:hAnsi="Arial" w:cs="Arial"/>
          <w:i/>
          <w:iCs/>
          <w:sz w:val="20"/>
          <w:szCs w:val="20"/>
          <w:lang w:val="en-US"/>
        </w:rPr>
        <w:t>et al.</w:t>
      </w:r>
      <w:r w:rsidRPr="00780DF5">
        <w:rPr>
          <w:rFonts w:ascii="Arial" w:hAnsi="Arial" w:cs="Arial"/>
          <w:sz w:val="20"/>
          <w:szCs w:val="20"/>
          <w:lang w:val="en-US"/>
        </w:rPr>
        <w:t>, 2015</w:t>
      </w:r>
      <w:sdt>
        <w:sdtPr>
          <w:rPr>
            <w:rFonts w:ascii="Arial" w:hAnsi="Arial" w:cs="Arial"/>
            <w:sz w:val="20"/>
            <w:szCs w:val="20"/>
            <w:lang w:val="en-US"/>
          </w:rPr>
          <w:alias w:val="SmartCite Citation"/>
          <w:tag w:val="03461698-743e-4b72-8877-f956b3aa0ab5:e3c7a8ae-a641-4d66-a697-18ec4776a334+"/>
          <w:id w:val="522674870"/>
          <w:placeholder>
            <w:docPart w:val="AA6990343C4C461995DC9B0E05B2EEDB"/>
          </w:placeholder>
        </w:sdtPr>
        <w:sdtContent>
          <w:r w:rsidRPr="00780DF5">
            <w:rPr>
              <w:rFonts w:ascii="Arial" w:eastAsia="Times New Roman" w:hAnsi="Arial" w:cs="Arial"/>
              <w:sz w:val="20"/>
              <w:szCs w:val="20"/>
              <w:vertAlign w:val="superscript"/>
              <w:lang w:val="en-US"/>
            </w:rPr>
            <w:t>21</w:t>
          </w:r>
        </w:sdtContent>
      </w:sdt>
      <w:r w:rsidRPr="00780DF5">
        <w:rPr>
          <w:rFonts w:ascii="Arial" w:hAnsi="Arial" w:cs="Arial"/>
          <w:sz w:val="20"/>
          <w:szCs w:val="20"/>
          <w:lang w:val="en-US"/>
        </w:rPr>
        <w:t xml:space="preserve">. </w:t>
      </w:r>
      <w:r w:rsidRPr="00780DF5">
        <w:rPr>
          <w:rFonts w:ascii="Arial" w:hAnsi="Arial" w:cs="Arial"/>
          <w:b/>
          <w:bCs/>
          <w:sz w:val="20"/>
          <w:szCs w:val="20"/>
          <w:lang w:val="en-US"/>
        </w:rPr>
        <w:t>E</w:t>
      </w:r>
      <w:r w:rsidRPr="00780DF5">
        <w:rPr>
          <w:rFonts w:ascii="Arial" w:hAnsi="Arial" w:cs="Arial"/>
          <w:sz w:val="20"/>
          <w:szCs w:val="20"/>
          <w:lang w:val="en-US"/>
        </w:rPr>
        <w:t>) Percentage of S1P1</w:t>
      </w:r>
      <w:r w:rsidRPr="00780DF5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Pr="00780DF5" w:rsidDel="00B346C5">
        <w:rPr>
          <w:rFonts w:ascii="Arial" w:hAnsi="Arial" w:cs="Arial"/>
          <w:sz w:val="20"/>
          <w:szCs w:val="20"/>
          <w:lang w:val="en-US"/>
        </w:rPr>
        <w:t xml:space="preserve"> </w:t>
      </w:r>
      <w:r w:rsidRPr="00780DF5">
        <w:rPr>
          <w:rFonts w:ascii="Arial" w:hAnsi="Arial" w:cs="Arial"/>
          <w:sz w:val="20"/>
          <w:szCs w:val="20"/>
          <w:lang w:val="en-US"/>
        </w:rPr>
        <w:t>in NK cells treated for 48 hours with 10 ng/mL IL-2, 10 ng/mL TGF-</w:t>
      </w:r>
      <w:r w:rsidRPr="00780DF5">
        <w:rPr>
          <w:rFonts w:ascii="Times New Roman" w:hAnsi="Times New Roman" w:cs="Times New Roman"/>
          <w:sz w:val="20"/>
          <w:szCs w:val="20"/>
          <w:lang w:val="en-US"/>
        </w:rPr>
        <w:t>β</w:t>
      </w:r>
      <w:r w:rsidRPr="00780DF5">
        <w:rPr>
          <w:rFonts w:ascii="Arial" w:hAnsi="Arial" w:cs="Arial"/>
          <w:sz w:val="20"/>
          <w:szCs w:val="20"/>
          <w:lang w:val="en-US"/>
        </w:rPr>
        <w:t xml:space="preserve"> or vehicle. </w:t>
      </w:r>
      <w:r w:rsidRPr="00780DF5">
        <w:rPr>
          <w:rFonts w:ascii="Arial" w:hAnsi="Arial" w:cs="Arial"/>
          <w:b/>
          <w:bCs/>
          <w:sz w:val="20"/>
          <w:szCs w:val="20"/>
          <w:lang w:val="en-US"/>
        </w:rPr>
        <w:t>F</w:t>
      </w:r>
      <w:r w:rsidRPr="00780DF5">
        <w:rPr>
          <w:rFonts w:ascii="Arial" w:hAnsi="Arial" w:cs="Arial"/>
          <w:sz w:val="20"/>
          <w:szCs w:val="20"/>
          <w:lang w:val="en-US"/>
        </w:rPr>
        <w:t>) Quantification of CD8</w:t>
      </w:r>
      <w:r w:rsidRPr="00780DF5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Pr="00780DF5">
        <w:rPr>
          <w:rFonts w:ascii="Arial" w:hAnsi="Arial" w:cs="Arial"/>
          <w:sz w:val="20"/>
          <w:szCs w:val="20"/>
          <w:lang w:val="en-US"/>
        </w:rPr>
        <w:t xml:space="preserve"> T cells treated with IL-2 that bind S1PF. Percentage of S1P1</w:t>
      </w:r>
      <w:r w:rsidRPr="00780DF5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Pr="00780DF5">
        <w:rPr>
          <w:rFonts w:ascii="Arial" w:hAnsi="Arial" w:cs="Arial"/>
          <w:sz w:val="20"/>
          <w:szCs w:val="20"/>
          <w:lang w:val="en-US"/>
        </w:rPr>
        <w:t xml:space="preserve"> (</w:t>
      </w:r>
      <w:r w:rsidRPr="00780DF5">
        <w:rPr>
          <w:rFonts w:ascii="Arial" w:hAnsi="Arial" w:cs="Arial"/>
          <w:b/>
          <w:bCs/>
          <w:sz w:val="20"/>
          <w:szCs w:val="20"/>
          <w:lang w:val="en-US"/>
        </w:rPr>
        <w:t>G</w:t>
      </w:r>
      <w:r w:rsidRPr="00780DF5">
        <w:rPr>
          <w:rFonts w:ascii="Arial" w:hAnsi="Arial" w:cs="Arial"/>
          <w:sz w:val="20"/>
          <w:szCs w:val="20"/>
          <w:lang w:val="en-US"/>
        </w:rPr>
        <w:t>) and S1PF</w:t>
      </w:r>
      <w:r w:rsidRPr="00780DF5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Pr="00780DF5">
        <w:rPr>
          <w:rFonts w:ascii="Arial" w:hAnsi="Arial" w:cs="Arial"/>
          <w:sz w:val="20"/>
          <w:szCs w:val="20"/>
          <w:lang w:val="en-US"/>
        </w:rPr>
        <w:t xml:space="preserve"> (</w:t>
      </w:r>
      <w:r w:rsidRPr="00780DF5">
        <w:rPr>
          <w:rFonts w:ascii="Arial" w:hAnsi="Arial" w:cs="Arial"/>
          <w:b/>
          <w:bCs/>
          <w:sz w:val="20"/>
          <w:szCs w:val="20"/>
          <w:lang w:val="en-US"/>
        </w:rPr>
        <w:t>H</w:t>
      </w:r>
      <w:r w:rsidRPr="00780DF5">
        <w:rPr>
          <w:rFonts w:ascii="Arial" w:hAnsi="Arial" w:cs="Arial"/>
          <w:sz w:val="20"/>
          <w:szCs w:val="20"/>
          <w:lang w:val="en-US"/>
        </w:rPr>
        <w:t xml:space="preserve">) NK cells upon treatment with vehicle, 10 ng/mL IL-2 and 1 µM ceralifimod for 48 hours. </w:t>
      </w:r>
      <w:r w:rsidRPr="00780DF5">
        <w:rPr>
          <w:rFonts w:ascii="Arial" w:hAnsi="Arial" w:cs="Arial"/>
          <w:b/>
          <w:bCs/>
          <w:sz w:val="20"/>
          <w:szCs w:val="20"/>
          <w:lang w:val="en-US"/>
        </w:rPr>
        <w:t>I</w:t>
      </w:r>
      <w:r w:rsidRPr="00780DF5">
        <w:rPr>
          <w:rFonts w:ascii="Arial" w:hAnsi="Arial" w:cs="Arial"/>
          <w:sz w:val="20"/>
          <w:szCs w:val="20"/>
          <w:lang w:val="en-US"/>
        </w:rPr>
        <w:t>) Quantification of LAMP1</w:t>
      </w:r>
      <w:r w:rsidRPr="00780DF5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Pr="00780DF5">
        <w:rPr>
          <w:rFonts w:ascii="Arial" w:hAnsi="Arial" w:cs="Arial"/>
          <w:sz w:val="20"/>
          <w:szCs w:val="20"/>
          <w:lang w:val="en-US"/>
        </w:rPr>
        <w:t>CD8</w:t>
      </w:r>
      <w:r w:rsidRPr="00780DF5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Pr="00780DF5">
        <w:rPr>
          <w:rFonts w:ascii="Arial" w:hAnsi="Arial" w:cs="Arial"/>
          <w:sz w:val="20"/>
          <w:szCs w:val="20"/>
          <w:lang w:val="en-US"/>
        </w:rPr>
        <w:t xml:space="preserve"> T cells upon incubation with vehicle or 1 µM ceralifimod. Cells were pre-stimulated with 1 µg/mL Anti-Human CD3</w:t>
      </w:r>
      <w:r w:rsidRPr="00780DF5">
        <w:rPr>
          <w:rFonts w:ascii="Symbol" w:eastAsia="Symbol" w:hAnsi="Symbol" w:cs="Symbol"/>
          <w:sz w:val="20"/>
          <w:szCs w:val="20"/>
          <w:lang w:val="en-US"/>
        </w:rPr>
        <w:t>e</w:t>
      </w:r>
      <w:r w:rsidRPr="00780DF5">
        <w:rPr>
          <w:rFonts w:ascii="Arial" w:hAnsi="Arial" w:cs="Arial"/>
          <w:sz w:val="20"/>
          <w:szCs w:val="20"/>
          <w:lang w:val="en-US"/>
        </w:rPr>
        <w:t xml:space="preserve"> + Anti-Human CD28 antibodies overnight, left to rest for 1 day and further cultured for 2 hours in plates pre-coated with Anti-CD3</w:t>
      </w:r>
      <w:r w:rsidRPr="00780DF5">
        <w:rPr>
          <w:rFonts w:ascii="Symbol" w:eastAsia="Symbol" w:hAnsi="Symbol" w:cs="Symbol"/>
          <w:sz w:val="20"/>
          <w:szCs w:val="20"/>
          <w:lang w:val="en-US"/>
        </w:rPr>
        <w:t>e</w:t>
      </w:r>
      <w:r w:rsidRPr="00780DF5">
        <w:rPr>
          <w:rFonts w:ascii="Arial" w:hAnsi="Arial" w:cs="Arial"/>
          <w:sz w:val="20"/>
          <w:szCs w:val="20"/>
          <w:lang w:val="en-US"/>
        </w:rPr>
        <w:t xml:space="preserve"> antibody. </w:t>
      </w:r>
      <w:r w:rsidRPr="00780DF5">
        <w:rPr>
          <w:rFonts w:ascii="Arial" w:hAnsi="Arial" w:cs="Arial"/>
          <w:b/>
          <w:bCs/>
          <w:sz w:val="20"/>
          <w:szCs w:val="20"/>
          <w:lang w:val="en-US"/>
        </w:rPr>
        <w:t>J</w:t>
      </w:r>
      <w:r w:rsidRPr="00780DF5">
        <w:rPr>
          <w:rFonts w:ascii="Arial" w:hAnsi="Arial" w:cs="Arial"/>
          <w:sz w:val="20"/>
          <w:szCs w:val="20"/>
          <w:lang w:val="en-US"/>
        </w:rPr>
        <w:t>)</w:t>
      </w:r>
      <w:r w:rsidRPr="00780DF5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780DF5">
        <w:rPr>
          <w:rFonts w:ascii="Arial" w:hAnsi="Arial" w:cs="Arial"/>
          <w:sz w:val="20"/>
          <w:szCs w:val="20"/>
          <w:lang w:val="en-US"/>
        </w:rPr>
        <w:t>Percentage of FVS780</w:t>
      </w:r>
      <w:r w:rsidRPr="00780DF5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Pr="00780DF5">
        <w:rPr>
          <w:rFonts w:ascii="Arial" w:hAnsi="Arial" w:cs="Arial"/>
          <w:sz w:val="20"/>
          <w:szCs w:val="20"/>
          <w:lang w:val="en-US"/>
        </w:rPr>
        <w:t xml:space="preserve"> NK cells upon treatment with 1 µM ceralifimod, 1 µM S1P5i or ceralifimod + S1P5i overnight. </w:t>
      </w:r>
      <w:r w:rsidRPr="00780DF5">
        <w:rPr>
          <w:rFonts w:ascii="Arial" w:hAnsi="Arial" w:cs="Arial"/>
          <w:b/>
          <w:bCs/>
          <w:sz w:val="20"/>
          <w:szCs w:val="20"/>
          <w:lang w:val="en-US"/>
        </w:rPr>
        <w:t>K</w:t>
      </w:r>
      <w:r w:rsidRPr="00780DF5">
        <w:rPr>
          <w:rFonts w:ascii="Arial" w:hAnsi="Arial" w:cs="Arial"/>
          <w:sz w:val="20"/>
          <w:szCs w:val="20"/>
          <w:lang w:val="en-US"/>
        </w:rPr>
        <w:t xml:space="preserve">) Survival of SF-539 cells after 24 hours of co-culturing with NK cells previously treated with indicated regimens at different E:T ratios. For all charts, every data point corresponds to the average value in each independent donor and bars the mean </w:t>
      </w:r>
      <w:r w:rsidRPr="00780DF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± SD. T student tests were used for comparisons between two conditions (</w:t>
      </w:r>
      <w:r w:rsidRPr="00780DF5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  <w:lang w:val="en-US"/>
        </w:rPr>
        <w:t>C</w:t>
      </w:r>
      <w:r w:rsidRPr="00780DF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, </w:t>
      </w:r>
      <w:r w:rsidRPr="00780DF5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  <w:lang w:val="en-US"/>
        </w:rPr>
        <w:t>I</w:t>
      </w:r>
      <w:r w:rsidRPr="00780DF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). One-way ANOVA statistical tests were used in systems with several conditions for a single variable (</w:t>
      </w:r>
      <w:r w:rsidRPr="00780DF5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  <w:lang w:val="en-US"/>
        </w:rPr>
        <w:t>E</w:t>
      </w:r>
      <w:r w:rsidRPr="00780DF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, </w:t>
      </w:r>
      <w:r w:rsidRPr="00780DF5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  <w:lang w:val="en-US"/>
        </w:rPr>
        <w:t>J</w:t>
      </w:r>
      <w:r w:rsidRPr="00780DF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). For these, Dunnett’s test (</w:t>
      </w:r>
      <w:r w:rsidRPr="00780DF5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  <w:lang w:val="en-US"/>
        </w:rPr>
        <w:t>E</w:t>
      </w:r>
      <w:r w:rsidRPr="00780DF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) or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Tukey</w:t>
      </w:r>
      <w:r w:rsidRPr="00780DF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’s test (</w:t>
      </w:r>
      <w:r w:rsidRPr="00780DF5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  <w:lang w:val="en-US"/>
        </w:rPr>
        <w:t>J</w:t>
      </w:r>
      <w:r w:rsidRPr="00780DF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) were used to perform multiple comparisons. The Two-way ANOVA statistical test was performed for analysis containing two variables (</w:t>
      </w:r>
      <w:r w:rsidRPr="00780DF5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  <w:lang w:val="en-US"/>
        </w:rPr>
        <w:t>G</w:t>
      </w:r>
      <w:r w:rsidRPr="00780DF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, </w:t>
      </w:r>
      <w:r w:rsidRPr="00780DF5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  <w:lang w:val="en-US"/>
        </w:rPr>
        <w:t>H</w:t>
      </w:r>
      <w:r w:rsidRPr="00780DF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,</w:t>
      </w:r>
      <w:r w:rsidRPr="00780DF5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  <w:lang w:val="en-US"/>
        </w:rPr>
        <w:t xml:space="preserve"> K</w:t>
      </w:r>
      <w:r w:rsidRPr="00780DF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), for which </w:t>
      </w:r>
      <w:proofErr w:type="spellStart"/>
      <w:r w:rsidRPr="00780DF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Šídák’s</w:t>
      </w:r>
      <w:proofErr w:type="spellEnd"/>
      <w:r w:rsidRPr="00780DF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 test for multiple comparisons was used. Symbols represent ns = not significant, * p-value &lt; 0.05, ** p-value &lt; 0.01.</w:t>
      </w:r>
    </w:p>
    <w:p w14:paraId="4646472E" w14:textId="77777777" w:rsidR="0098473F" w:rsidRDefault="0098473F">
      <w:pPr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br w:type="page"/>
      </w:r>
    </w:p>
    <w:tbl>
      <w:tblPr>
        <w:tblStyle w:val="PlainTable5"/>
        <w:tblW w:w="8460" w:type="dxa"/>
        <w:tblLook w:val="04A0" w:firstRow="1" w:lastRow="0" w:firstColumn="1" w:lastColumn="0" w:noHBand="0" w:noVBand="1"/>
      </w:tblPr>
      <w:tblGrid>
        <w:gridCol w:w="2010"/>
        <w:gridCol w:w="1139"/>
        <w:gridCol w:w="1529"/>
        <w:gridCol w:w="1902"/>
        <w:gridCol w:w="1980"/>
      </w:tblGrid>
      <w:tr w:rsidR="0010719E" w:rsidRPr="00D91AEE" w14:paraId="0A4EB10D" w14:textId="77777777" w:rsidTr="001071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10" w:type="dxa"/>
            <w:noWrap/>
            <w:hideMark/>
          </w:tcPr>
          <w:p w14:paraId="4C5BF680" w14:textId="197C374D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10719E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lastRenderedPageBreak/>
              <w:t>Gene ID</w:t>
            </w:r>
          </w:p>
        </w:tc>
        <w:tc>
          <w:tcPr>
            <w:tcW w:w="1066" w:type="dxa"/>
            <w:noWrap/>
            <w:hideMark/>
          </w:tcPr>
          <w:p w14:paraId="7F0C753F" w14:textId="194EE9AE" w:rsidR="00F605DC" w:rsidRPr="00F605DC" w:rsidRDefault="00CE07E6" w:rsidP="00F605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</w:t>
            </w:r>
            <w:r w:rsidR="00F605DC"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ymbol</w:t>
            </w:r>
          </w:p>
        </w:tc>
        <w:tc>
          <w:tcPr>
            <w:tcW w:w="1502" w:type="dxa"/>
            <w:noWrap/>
            <w:hideMark/>
          </w:tcPr>
          <w:p w14:paraId="1BFAEF8B" w14:textId="10964091" w:rsidR="00F605DC" w:rsidRPr="00F605DC" w:rsidRDefault="00CE07E6" w:rsidP="00F605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</w:t>
            </w:r>
            <w:r w:rsidR="00F605DC"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iotype</w:t>
            </w:r>
            <w:proofErr w:type="spellEnd"/>
          </w:p>
        </w:tc>
        <w:tc>
          <w:tcPr>
            <w:tcW w:w="1902" w:type="dxa"/>
            <w:noWrap/>
            <w:hideMark/>
          </w:tcPr>
          <w:p w14:paraId="4D7FED77" w14:textId="77777777" w:rsidR="00F605DC" w:rsidRPr="0010719E" w:rsidRDefault="00F605DC" w:rsidP="00F605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 w:val="0"/>
                <w:iCs w:val="0"/>
                <w:color w:val="000000"/>
                <w:sz w:val="20"/>
                <w:szCs w:val="20"/>
                <w:lang w:val="en-US" w:eastAsia="de-DE"/>
              </w:rPr>
            </w:pPr>
            <w:r w:rsidRPr="00F605DC">
              <w:rPr>
                <w:rFonts w:ascii="Arial" w:eastAsia="Times New Roman" w:hAnsi="Arial" w:cs="Arial"/>
                <w:i w:val="0"/>
                <w:iCs w:val="0"/>
                <w:color w:val="000000"/>
                <w:sz w:val="20"/>
                <w:szCs w:val="20"/>
                <w:lang w:val="en-US" w:eastAsia="de-DE"/>
              </w:rPr>
              <w:t>log2FoldChange</w:t>
            </w:r>
          </w:p>
          <w:p w14:paraId="04C47281" w14:textId="1D163BF7" w:rsidR="00F605DC" w:rsidRPr="00F605DC" w:rsidRDefault="00F605DC" w:rsidP="00F605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CTRL_LAMP1</w:t>
            </w: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 w:eastAsia="de-DE"/>
              </w:rPr>
              <w:t xml:space="preserve">hi </w:t>
            </w: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vs CTRL_LAMP1</w:t>
            </w:r>
            <w:r w:rsidR="0010719E" w:rsidRPr="0010719E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 w:eastAsia="de-DE"/>
              </w:rPr>
              <w:t>-</w:t>
            </w:r>
          </w:p>
        </w:tc>
        <w:tc>
          <w:tcPr>
            <w:tcW w:w="1980" w:type="dxa"/>
            <w:noWrap/>
            <w:hideMark/>
          </w:tcPr>
          <w:p w14:paraId="0D310FA9" w14:textId="12021631" w:rsidR="00F605DC" w:rsidRPr="0010719E" w:rsidRDefault="00F605DC" w:rsidP="00F605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 w:val="0"/>
                <w:iCs w:val="0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proofErr w:type="gramStart"/>
            <w:r w:rsidRPr="00F605DC">
              <w:rPr>
                <w:rFonts w:ascii="Arial" w:eastAsia="Times New Roman" w:hAnsi="Arial" w:cs="Arial"/>
                <w:i w:val="0"/>
                <w:iCs w:val="0"/>
                <w:color w:val="000000"/>
                <w:sz w:val="20"/>
                <w:szCs w:val="20"/>
                <w:lang w:val="en-US" w:eastAsia="de-DE"/>
              </w:rPr>
              <w:t>adj.</w:t>
            </w:r>
            <w:r w:rsidR="0010719E">
              <w:rPr>
                <w:rFonts w:ascii="Arial" w:eastAsia="Times New Roman" w:hAnsi="Arial" w:cs="Arial"/>
                <w:i w:val="0"/>
                <w:iCs w:val="0"/>
                <w:color w:val="000000"/>
                <w:sz w:val="20"/>
                <w:szCs w:val="20"/>
                <w:lang w:val="en-US" w:eastAsia="de-DE"/>
              </w:rPr>
              <w:t>p</w:t>
            </w:r>
            <w:proofErr w:type="spellEnd"/>
            <w:proofErr w:type="gramEnd"/>
            <w:r w:rsidR="0010719E">
              <w:rPr>
                <w:rFonts w:ascii="Arial" w:eastAsia="Times New Roman" w:hAnsi="Arial" w:cs="Arial"/>
                <w:i w:val="0"/>
                <w:iCs w:val="0"/>
                <w:color w:val="000000"/>
                <w:sz w:val="20"/>
                <w:szCs w:val="20"/>
                <w:lang w:val="en-US" w:eastAsia="de-DE"/>
              </w:rPr>
              <w:t>-value</w:t>
            </w:r>
          </w:p>
          <w:p w14:paraId="7F696B84" w14:textId="29198D9F" w:rsidR="00F605DC" w:rsidRPr="00F605DC" w:rsidRDefault="00F605DC" w:rsidP="00F605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CTRL_LAMP1</w:t>
            </w: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 w:eastAsia="de-DE"/>
              </w:rPr>
              <w:t>hi</w:t>
            </w: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 xml:space="preserve"> vs CTRL_LAMP1</w:t>
            </w:r>
            <w:r w:rsidR="0010719E" w:rsidRPr="0010719E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US" w:eastAsia="de-DE"/>
              </w:rPr>
              <w:t>-</w:t>
            </w:r>
          </w:p>
        </w:tc>
      </w:tr>
      <w:tr w:rsidR="0010719E" w:rsidRPr="0010719E" w14:paraId="0C333273" w14:textId="77777777" w:rsidTr="00107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07EAEA36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ENSG00000265972</w:t>
            </w:r>
          </w:p>
        </w:tc>
        <w:tc>
          <w:tcPr>
            <w:tcW w:w="1066" w:type="dxa"/>
            <w:noWrap/>
            <w:hideMark/>
          </w:tcPr>
          <w:p w14:paraId="5A27CCB8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TXNIP</w:t>
            </w:r>
          </w:p>
        </w:tc>
        <w:tc>
          <w:tcPr>
            <w:tcW w:w="1502" w:type="dxa"/>
            <w:noWrap/>
            <w:hideMark/>
          </w:tcPr>
          <w:p w14:paraId="43E5840A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57073B43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-2.51</w:t>
            </w:r>
          </w:p>
        </w:tc>
        <w:tc>
          <w:tcPr>
            <w:tcW w:w="1980" w:type="dxa"/>
            <w:noWrap/>
            <w:hideMark/>
          </w:tcPr>
          <w:p w14:paraId="4B796C0E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1.27E-13</w:t>
            </w:r>
          </w:p>
        </w:tc>
      </w:tr>
      <w:tr w:rsidR="0010719E" w:rsidRPr="0010719E" w14:paraId="48E93477" w14:textId="77777777" w:rsidTr="001071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232325B1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ENSG00000163462</w:t>
            </w:r>
          </w:p>
        </w:tc>
        <w:tc>
          <w:tcPr>
            <w:tcW w:w="1066" w:type="dxa"/>
            <w:noWrap/>
            <w:hideMark/>
          </w:tcPr>
          <w:p w14:paraId="1669CED2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TRIM46</w:t>
            </w:r>
          </w:p>
        </w:tc>
        <w:tc>
          <w:tcPr>
            <w:tcW w:w="1502" w:type="dxa"/>
            <w:noWrap/>
            <w:hideMark/>
          </w:tcPr>
          <w:p w14:paraId="743007C2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71A68387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-2.31</w:t>
            </w:r>
          </w:p>
        </w:tc>
        <w:tc>
          <w:tcPr>
            <w:tcW w:w="1980" w:type="dxa"/>
            <w:noWrap/>
            <w:hideMark/>
          </w:tcPr>
          <w:p w14:paraId="1C10BB2B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0.00283</w:t>
            </w:r>
          </w:p>
        </w:tc>
      </w:tr>
      <w:tr w:rsidR="0010719E" w:rsidRPr="0010719E" w14:paraId="3AEB916A" w14:textId="77777777" w:rsidTr="00107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358E9CE3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ENSG00000121966</w:t>
            </w:r>
          </w:p>
        </w:tc>
        <w:tc>
          <w:tcPr>
            <w:tcW w:w="1066" w:type="dxa"/>
            <w:noWrap/>
            <w:hideMark/>
          </w:tcPr>
          <w:p w14:paraId="3B257A45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CXCR4</w:t>
            </w:r>
          </w:p>
        </w:tc>
        <w:tc>
          <w:tcPr>
            <w:tcW w:w="1502" w:type="dxa"/>
            <w:noWrap/>
            <w:hideMark/>
          </w:tcPr>
          <w:p w14:paraId="27D07FAF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04BF3585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-2.22</w:t>
            </w:r>
          </w:p>
        </w:tc>
        <w:tc>
          <w:tcPr>
            <w:tcW w:w="1980" w:type="dxa"/>
            <w:noWrap/>
            <w:hideMark/>
          </w:tcPr>
          <w:p w14:paraId="3674D3BC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3.67E-05</w:t>
            </w:r>
          </w:p>
        </w:tc>
      </w:tr>
      <w:tr w:rsidR="0010719E" w:rsidRPr="0010719E" w14:paraId="6000F7CA" w14:textId="77777777" w:rsidTr="001071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7A36593C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ENSG00000164106</w:t>
            </w:r>
          </w:p>
        </w:tc>
        <w:tc>
          <w:tcPr>
            <w:tcW w:w="1066" w:type="dxa"/>
            <w:noWrap/>
            <w:hideMark/>
          </w:tcPr>
          <w:p w14:paraId="120A48D0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SCRG1</w:t>
            </w:r>
          </w:p>
        </w:tc>
        <w:tc>
          <w:tcPr>
            <w:tcW w:w="1502" w:type="dxa"/>
            <w:noWrap/>
            <w:hideMark/>
          </w:tcPr>
          <w:p w14:paraId="2F980A56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76D1569C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-2.17</w:t>
            </w:r>
          </w:p>
        </w:tc>
        <w:tc>
          <w:tcPr>
            <w:tcW w:w="1980" w:type="dxa"/>
            <w:noWrap/>
            <w:hideMark/>
          </w:tcPr>
          <w:p w14:paraId="57F4A8EA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0.00223</w:t>
            </w:r>
          </w:p>
        </w:tc>
      </w:tr>
      <w:tr w:rsidR="0010719E" w:rsidRPr="0010719E" w14:paraId="235199A2" w14:textId="77777777" w:rsidTr="00107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202EF7F8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ENSG00000104081</w:t>
            </w:r>
          </w:p>
        </w:tc>
        <w:tc>
          <w:tcPr>
            <w:tcW w:w="1066" w:type="dxa"/>
            <w:noWrap/>
            <w:hideMark/>
          </w:tcPr>
          <w:p w14:paraId="44EBBB09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BMF</w:t>
            </w:r>
          </w:p>
        </w:tc>
        <w:tc>
          <w:tcPr>
            <w:tcW w:w="1502" w:type="dxa"/>
            <w:noWrap/>
            <w:hideMark/>
          </w:tcPr>
          <w:p w14:paraId="22732F39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37E76736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-2.15</w:t>
            </w:r>
          </w:p>
        </w:tc>
        <w:tc>
          <w:tcPr>
            <w:tcW w:w="1980" w:type="dxa"/>
            <w:noWrap/>
            <w:hideMark/>
          </w:tcPr>
          <w:p w14:paraId="436F63B9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0.000178</w:t>
            </w:r>
          </w:p>
        </w:tc>
      </w:tr>
      <w:tr w:rsidR="0010719E" w:rsidRPr="0010719E" w14:paraId="280B638C" w14:textId="77777777" w:rsidTr="001071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0C7FA523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ENSG00000180739</w:t>
            </w:r>
          </w:p>
        </w:tc>
        <w:tc>
          <w:tcPr>
            <w:tcW w:w="1066" w:type="dxa"/>
            <w:noWrap/>
            <w:hideMark/>
          </w:tcPr>
          <w:p w14:paraId="17EED58E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S1PR5</w:t>
            </w:r>
          </w:p>
        </w:tc>
        <w:tc>
          <w:tcPr>
            <w:tcW w:w="1502" w:type="dxa"/>
            <w:noWrap/>
            <w:hideMark/>
          </w:tcPr>
          <w:p w14:paraId="40837803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0E9FD340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-2.09</w:t>
            </w:r>
          </w:p>
        </w:tc>
        <w:tc>
          <w:tcPr>
            <w:tcW w:w="1980" w:type="dxa"/>
            <w:noWrap/>
            <w:hideMark/>
          </w:tcPr>
          <w:p w14:paraId="2477EEA8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4.29E-18</w:t>
            </w:r>
          </w:p>
        </w:tc>
      </w:tr>
      <w:tr w:rsidR="0010719E" w:rsidRPr="0010719E" w14:paraId="7CDCB5D0" w14:textId="77777777" w:rsidTr="00107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57F6B465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ENSG00000170289</w:t>
            </w:r>
          </w:p>
        </w:tc>
        <w:tc>
          <w:tcPr>
            <w:tcW w:w="1066" w:type="dxa"/>
            <w:noWrap/>
            <w:hideMark/>
          </w:tcPr>
          <w:p w14:paraId="2E736BEC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CNGB3</w:t>
            </w:r>
          </w:p>
        </w:tc>
        <w:tc>
          <w:tcPr>
            <w:tcW w:w="1502" w:type="dxa"/>
            <w:noWrap/>
            <w:hideMark/>
          </w:tcPr>
          <w:p w14:paraId="1CFFFF6C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23F69F0A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-2.08</w:t>
            </w:r>
          </w:p>
        </w:tc>
        <w:tc>
          <w:tcPr>
            <w:tcW w:w="1980" w:type="dxa"/>
            <w:noWrap/>
            <w:hideMark/>
          </w:tcPr>
          <w:p w14:paraId="473FFD14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0.0293</w:t>
            </w:r>
          </w:p>
        </w:tc>
      </w:tr>
      <w:tr w:rsidR="0010719E" w:rsidRPr="0010719E" w14:paraId="4B15824A" w14:textId="77777777" w:rsidTr="001071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3A37ECB1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ENSG00000165309</w:t>
            </w:r>
          </w:p>
        </w:tc>
        <w:tc>
          <w:tcPr>
            <w:tcW w:w="1066" w:type="dxa"/>
            <w:noWrap/>
            <w:hideMark/>
          </w:tcPr>
          <w:p w14:paraId="0E800D28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ARMC3</w:t>
            </w:r>
          </w:p>
        </w:tc>
        <w:tc>
          <w:tcPr>
            <w:tcW w:w="1502" w:type="dxa"/>
            <w:noWrap/>
            <w:hideMark/>
          </w:tcPr>
          <w:p w14:paraId="61857C9D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590A7F01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-2.04</w:t>
            </w:r>
          </w:p>
        </w:tc>
        <w:tc>
          <w:tcPr>
            <w:tcW w:w="1980" w:type="dxa"/>
            <w:noWrap/>
            <w:hideMark/>
          </w:tcPr>
          <w:p w14:paraId="02B73FC1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0.0367</w:t>
            </w:r>
          </w:p>
        </w:tc>
      </w:tr>
      <w:tr w:rsidR="0010719E" w:rsidRPr="0010719E" w14:paraId="2E09BEBB" w14:textId="77777777" w:rsidTr="00107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13342D0D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ENSG00000166289</w:t>
            </w:r>
          </w:p>
        </w:tc>
        <w:tc>
          <w:tcPr>
            <w:tcW w:w="1066" w:type="dxa"/>
            <w:noWrap/>
            <w:hideMark/>
          </w:tcPr>
          <w:p w14:paraId="53B0FFDF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PLEKHF1</w:t>
            </w:r>
          </w:p>
        </w:tc>
        <w:tc>
          <w:tcPr>
            <w:tcW w:w="1502" w:type="dxa"/>
            <w:noWrap/>
            <w:hideMark/>
          </w:tcPr>
          <w:p w14:paraId="4854F809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7EBC4BEE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-1.97</w:t>
            </w:r>
          </w:p>
        </w:tc>
        <w:tc>
          <w:tcPr>
            <w:tcW w:w="1980" w:type="dxa"/>
            <w:noWrap/>
            <w:hideMark/>
          </w:tcPr>
          <w:p w14:paraId="18B9E16D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9.69E-13</w:t>
            </w:r>
          </w:p>
        </w:tc>
      </w:tr>
      <w:tr w:rsidR="0010719E" w:rsidRPr="0010719E" w14:paraId="09A440F8" w14:textId="77777777" w:rsidTr="001071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46E6E53F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ENSG00000132010</w:t>
            </w:r>
          </w:p>
        </w:tc>
        <w:tc>
          <w:tcPr>
            <w:tcW w:w="1066" w:type="dxa"/>
            <w:noWrap/>
            <w:hideMark/>
          </w:tcPr>
          <w:p w14:paraId="22F58F82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ZNF20</w:t>
            </w:r>
          </w:p>
        </w:tc>
        <w:tc>
          <w:tcPr>
            <w:tcW w:w="1502" w:type="dxa"/>
            <w:noWrap/>
            <w:hideMark/>
          </w:tcPr>
          <w:p w14:paraId="418F3E1A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2F4E370D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-1.94</w:t>
            </w:r>
          </w:p>
        </w:tc>
        <w:tc>
          <w:tcPr>
            <w:tcW w:w="1980" w:type="dxa"/>
            <w:noWrap/>
            <w:hideMark/>
          </w:tcPr>
          <w:p w14:paraId="66A2ABC3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0.0357</w:t>
            </w:r>
          </w:p>
        </w:tc>
      </w:tr>
      <w:tr w:rsidR="0010719E" w:rsidRPr="0010719E" w14:paraId="02BB1BD8" w14:textId="77777777" w:rsidTr="00107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7D5D177F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ENSG00000119922</w:t>
            </w:r>
          </w:p>
        </w:tc>
        <w:tc>
          <w:tcPr>
            <w:tcW w:w="1066" w:type="dxa"/>
            <w:noWrap/>
            <w:hideMark/>
          </w:tcPr>
          <w:p w14:paraId="775B662F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IFIT2</w:t>
            </w:r>
          </w:p>
        </w:tc>
        <w:tc>
          <w:tcPr>
            <w:tcW w:w="1502" w:type="dxa"/>
            <w:noWrap/>
            <w:hideMark/>
          </w:tcPr>
          <w:p w14:paraId="086C0D71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344C5EF9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-1.93</w:t>
            </w:r>
          </w:p>
        </w:tc>
        <w:tc>
          <w:tcPr>
            <w:tcW w:w="1980" w:type="dxa"/>
            <w:noWrap/>
            <w:hideMark/>
          </w:tcPr>
          <w:p w14:paraId="70E455C3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1.05E-08</w:t>
            </w:r>
          </w:p>
        </w:tc>
      </w:tr>
      <w:tr w:rsidR="0010719E" w:rsidRPr="0010719E" w14:paraId="07D4F830" w14:textId="77777777" w:rsidTr="001071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5F27E6A3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ENSG00000177875</w:t>
            </w:r>
          </w:p>
        </w:tc>
        <w:tc>
          <w:tcPr>
            <w:tcW w:w="1066" w:type="dxa"/>
            <w:noWrap/>
            <w:hideMark/>
          </w:tcPr>
          <w:p w14:paraId="18C7EBC3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CCDC184</w:t>
            </w:r>
          </w:p>
        </w:tc>
        <w:tc>
          <w:tcPr>
            <w:tcW w:w="1502" w:type="dxa"/>
            <w:noWrap/>
            <w:hideMark/>
          </w:tcPr>
          <w:p w14:paraId="48AC5B93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1741F809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-1.92</w:t>
            </w:r>
          </w:p>
        </w:tc>
        <w:tc>
          <w:tcPr>
            <w:tcW w:w="1980" w:type="dxa"/>
            <w:noWrap/>
            <w:hideMark/>
          </w:tcPr>
          <w:p w14:paraId="58D53EBF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0.0443</w:t>
            </w:r>
          </w:p>
        </w:tc>
      </w:tr>
      <w:tr w:rsidR="0010719E" w:rsidRPr="0010719E" w14:paraId="1E828665" w14:textId="77777777" w:rsidTr="00107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1041F1E7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ENSG00000136630</w:t>
            </w:r>
          </w:p>
        </w:tc>
        <w:tc>
          <w:tcPr>
            <w:tcW w:w="1066" w:type="dxa"/>
            <w:noWrap/>
            <w:hideMark/>
          </w:tcPr>
          <w:p w14:paraId="4CE9E1B1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HLX</w:t>
            </w:r>
          </w:p>
        </w:tc>
        <w:tc>
          <w:tcPr>
            <w:tcW w:w="1502" w:type="dxa"/>
            <w:noWrap/>
            <w:hideMark/>
          </w:tcPr>
          <w:p w14:paraId="438414AC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3D19EE5D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-1.92</w:t>
            </w:r>
          </w:p>
        </w:tc>
        <w:tc>
          <w:tcPr>
            <w:tcW w:w="1980" w:type="dxa"/>
            <w:noWrap/>
            <w:hideMark/>
          </w:tcPr>
          <w:p w14:paraId="26DA447F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0.048</w:t>
            </w:r>
          </w:p>
        </w:tc>
      </w:tr>
      <w:tr w:rsidR="0010719E" w:rsidRPr="0010719E" w14:paraId="6274AD88" w14:textId="77777777" w:rsidTr="001071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106A8465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ENSG00000205209</w:t>
            </w:r>
          </w:p>
        </w:tc>
        <w:tc>
          <w:tcPr>
            <w:tcW w:w="1066" w:type="dxa"/>
            <w:noWrap/>
            <w:hideMark/>
          </w:tcPr>
          <w:p w14:paraId="6165D6E7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SCGB2B2</w:t>
            </w:r>
          </w:p>
        </w:tc>
        <w:tc>
          <w:tcPr>
            <w:tcW w:w="1502" w:type="dxa"/>
            <w:noWrap/>
            <w:hideMark/>
          </w:tcPr>
          <w:p w14:paraId="1AF24F4F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5CD9590C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-1.91</w:t>
            </w:r>
          </w:p>
        </w:tc>
        <w:tc>
          <w:tcPr>
            <w:tcW w:w="1980" w:type="dxa"/>
            <w:noWrap/>
            <w:hideMark/>
          </w:tcPr>
          <w:p w14:paraId="193A08EA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0.011</w:t>
            </w:r>
          </w:p>
        </w:tc>
      </w:tr>
      <w:tr w:rsidR="0010719E" w:rsidRPr="0010719E" w14:paraId="1977F64D" w14:textId="77777777" w:rsidTr="00107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313220E9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ENSG00000197587</w:t>
            </w:r>
          </w:p>
        </w:tc>
        <w:tc>
          <w:tcPr>
            <w:tcW w:w="1066" w:type="dxa"/>
            <w:noWrap/>
            <w:hideMark/>
          </w:tcPr>
          <w:p w14:paraId="6B2550B3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DMBX1</w:t>
            </w:r>
          </w:p>
        </w:tc>
        <w:tc>
          <w:tcPr>
            <w:tcW w:w="1502" w:type="dxa"/>
            <w:noWrap/>
            <w:hideMark/>
          </w:tcPr>
          <w:p w14:paraId="1195DCDD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3D46CB40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-1.87</w:t>
            </w:r>
          </w:p>
        </w:tc>
        <w:tc>
          <w:tcPr>
            <w:tcW w:w="1980" w:type="dxa"/>
            <w:noWrap/>
            <w:hideMark/>
          </w:tcPr>
          <w:p w14:paraId="5FF01C3B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0.0241</w:t>
            </w:r>
          </w:p>
        </w:tc>
      </w:tr>
      <w:tr w:rsidR="0010719E" w:rsidRPr="0010719E" w14:paraId="5EC4178A" w14:textId="77777777" w:rsidTr="001071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2A30ACE9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ENSG00000166707</w:t>
            </w:r>
          </w:p>
        </w:tc>
        <w:tc>
          <w:tcPr>
            <w:tcW w:w="1066" w:type="dxa"/>
            <w:noWrap/>
            <w:hideMark/>
          </w:tcPr>
          <w:p w14:paraId="28661E51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ZCCHC18</w:t>
            </w:r>
          </w:p>
        </w:tc>
        <w:tc>
          <w:tcPr>
            <w:tcW w:w="1502" w:type="dxa"/>
            <w:noWrap/>
            <w:hideMark/>
          </w:tcPr>
          <w:p w14:paraId="70A5E1B0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26D01C18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-1.86</w:t>
            </w:r>
          </w:p>
        </w:tc>
        <w:tc>
          <w:tcPr>
            <w:tcW w:w="1980" w:type="dxa"/>
            <w:noWrap/>
            <w:hideMark/>
          </w:tcPr>
          <w:p w14:paraId="18D281A3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0.0315</w:t>
            </w:r>
          </w:p>
        </w:tc>
      </w:tr>
      <w:tr w:rsidR="0010719E" w:rsidRPr="0010719E" w14:paraId="630293E4" w14:textId="77777777" w:rsidTr="00107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23C7F45B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ENSG00000109163</w:t>
            </w:r>
          </w:p>
        </w:tc>
        <w:tc>
          <w:tcPr>
            <w:tcW w:w="1066" w:type="dxa"/>
            <w:noWrap/>
            <w:hideMark/>
          </w:tcPr>
          <w:p w14:paraId="48F61E20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GNRHR</w:t>
            </w:r>
          </w:p>
        </w:tc>
        <w:tc>
          <w:tcPr>
            <w:tcW w:w="1502" w:type="dxa"/>
            <w:noWrap/>
            <w:hideMark/>
          </w:tcPr>
          <w:p w14:paraId="24EE8E03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6ECAE181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-1.86</w:t>
            </w:r>
          </w:p>
        </w:tc>
        <w:tc>
          <w:tcPr>
            <w:tcW w:w="1980" w:type="dxa"/>
            <w:noWrap/>
            <w:hideMark/>
          </w:tcPr>
          <w:p w14:paraId="7839F896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0.0379</w:t>
            </w:r>
          </w:p>
        </w:tc>
      </w:tr>
      <w:tr w:rsidR="0010719E" w:rsidRPr="0010719E" w14:paraId="7D08E169" w14:textId="77777777" w:rsidTr="001071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74F08657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ENSG00000133742</w:t>
            </w:r>
          </w:p>
        </w:tc>
        <w:tc>
          <w:tcPr>
            <w:tcW w:w="1066" w:type="dxa"/>
            <w:noWrap/>
            <w:hideMark/>
          </w:tcPr>
          <w:p w14:paraId="4A5EA2C1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CA1</w:t>
            </w:r>
          </w:p>
        </w:tc>
        <w:tc>
          <w:tcPr>
            <w:tcW w:w="1502" w:type="dxa"/>
            <w:noWrap/>
            <w:hideMark/>
          </w:tcPr>
          <w:p w14:paraId="2B96965D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4B1335DE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-1.84</w:t>
            </w:r>
          </w:p>
        </w:tc>
        <w:tc>
          <w:tcPr>
            <w:tcW w:w="1980" w:type="dxa"/>
            <w:noWrap/>
            <w:hideMark/>
          </w:tcPr>
          <w:p w14:paraId="3B065573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0.035</w:t>
            </w:r>
          </w:p>
        </w:tc>
      </w:tr>
      <w:tr w:rsidR="0010719E" w:rsidRPr="0010719E" w14:paraId="28D9E956" w14:textId="77777777" w:rsidTr="00107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58BC61AB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ENSG00000183662</w:t>
            </w:r>
          </w:p>
        </w:tc>
        <w:tc>
          <w:tcPr>
            <w:tcW w:w="1066" w:type="dxa"/>
            <w:noWrap/>
            <w:hideMark/>
          </w:tcPr>
          <w:p w14:paraId="4DFBC5F2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FAM19A1</w:t>
            </w:r>
          </w:p>
        </w:tc>
        <w:tc>
          <w:tcPr>
            <w:tcW w:w="1502" w:type="dxa"/>
            <w:noWrap/>
            <w:hideMark/>
          </w:tcPr>
          <w:p w14:paraId="4EE5B32C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5D178C27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-1.82</w:t>
            </w:r>
          </w:p>
        </w:tc>
        <w:tc>
          <w:tcPr>
            <w:tcW w:w="1980" w:type="dxa"/>
            <w:noWrap/>
            <w:hideMark/>
          </w:tcPr>
          <w:p w14:paraId="6B68A6F5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0.0143</w:t>
            </w:r>
          </w:p>
        </w:tc>
      </w:tr>
      <w:tr w:rsidR="0010719E" w:rsidRPr="0010719E" w14:paraId="2C20A3DF" w14:textId="77777777" w:rsidTr="001071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4AD9441C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ENSG00000075886</w:t>
            </w:r>
          </w:p>
        </w:tc>
        <w:tc>
          <w:tcPr>
            <w:tcW w:w="1066" w:type="dxa"/>
            <w:noWrap/>
            <w:hideMark/>
          </w:tcPr>
          <w:p w14:paraId="0C16C509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TUBA3D</w:t>
            </w:r>
          </w:p>
        </w:tc>
        <w:tc>
          <w:tcPr>
            <w:tcW w:w="1502" w:type="dxa"/>
            <w:noWrap/>
            <w:hideMark/>
          </w:tcPr>
          <w:p w14:paraId="60919C18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4D1E3CE7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-1.82</w:t>
            </w:r>
          </w:p>
        </w:tc>
        <w:tc>
          <w:tcPr>
            <w:tcW w:w="1980" w:type="dxa"/>
            <w:noWrap/>
            <w:hideMark/>
          </w:tcPr>
          <w:p w14:paraId="1C13513F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0.0177</w:t>
            </w:r>
          </w:p>
        </w:tc>
      </w:tr>
      <w:tr w:rsidR="0010719E" w:rsidRPr="0010719E" w14:paraId="5378F038" w14:textId="77777777" w:rsidTr="00107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7B3B6E83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ENSG00000108950</w:t>
            </w:r>
          </w:p>
        </w:tc>
        <w:tc>
          <w:tcPr>
            <w:tcW w:w="1066" w:type="dxa"/>
            <w:noWrap/>
            <w:hideMark/>
          </w:tcPr>
          <w:p w14:paraId="320B82E3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FAM20A</w:t>
            </w:r>
          </w:p>
        </w:tc>
        <w:tc>
          <w:tcPr>
            <w:tcW w:w="1502" w:type="dxa"/>
            <w:noWrap/>
            <w:hideMark/>
          </w:tcPr>
          <w:p w14:paraId="7EA91C7F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38B732C4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-1.81</w:t>
            </w:r>
          </w:p>
        </w:tc>
        <w:tc>
          <w:tcPr>
            <w:tcW w:w="1980" w:type="dxa"/>
            <w:noWrap/>
            <w:hideMark/>
          </w:tcPr>
          <w:p w14:paraId="67236224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0.00278</w:t>
            </w:r>
          </w:p>
        </w:tc>
      </w:tr>
      <w:tr w:rsidR="0010719E" w:rsidRPr="0010719E" w14:paraId="6D72011F" w14:textId="77777777" w:rsidTr="001071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61A478D2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ENSG00000157514</w:t>
            </w:r>
          </w:p>
        </w:tc>
        <w:tc>
          <w:tcPr>
            <w:tcW w:w="1066" w:type="dxa"/>
            <w:noWrap/>
            <w:hideMark/>
          </w:tcPr>
          <w:p w14:paraId="7DBC0061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TSC22D3</w:t>
            </w:r>
          </w:p>
        </w:tc>
        <w:tc>
          <w:tcPr>
            <w:tcW w:w="1502" w:type="dxa"/>
            <w:noWrap/>
            <w:hideMark/>
          </w:tcPr>
          <w:p w14:paraId="30677F40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0D899764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-1.8</w:t>
            </w:r>
          </w:p>
        </w:tc>
        <w:tc>
          <w:tcPr>
            <w:tcW w:w="1980" w:type="dxa"/>
            <w:noWrap/>
            <w:hideMark/>
          </w:tcPr>
          <w:p w14:paraId="72818256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1.19E-05</w:t>
            </w:r>
          </w:p>
        </w:tc>
      </w:tr>
      <w:tr w:rsidR="0010719E" w:rsidRPr="0010719E" w14:paraId="4A81E845" w14:textId="77777777" w:rsidTr="00107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49A1E10C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ENSG00000176749</w:t>
            </w:r>
          </w:p>
        </w:tc>
        <w:tc>
          <w:tcPr>
            <w:tcW w:w="1066" w:type="dxa"/>
            <w:noWrap/>
            <w:hideMark/>
          </w:tcPr>
          <w:p w14:paraId="62435AA8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CDK5R1</w:t>
            </w:r>
          </w:p>
        </w:tc>
        <w:tc>
          <w:tcPr>
            <w:tcW w:w="1502" w:type="dxa"/>
            <w:noWrap/>
            <w:hideMark/>
          </w:tcPr>
          <w:p w14:paraId="4CF9BBF1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23ABEF62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-1.77</w:t>
            </w:r>
          </w:p>
        </w:tc>
        <w:tc>
          <w:tcPr>
            <w:tcW w:w="1980" w:type="dxa"/>
            <w:noWrap/>
            <w:hideMark/>
          </w:tcPr>
          <w:p w14:paraId="160B4C7C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7.12E-09</w:t>
            </w:r>
          </w:p>
        </w:tc>
      </w:tr>
      <w:tr w:rsidR="0010719E" w:rsidRPr="0010719E" w14:paraId="0B271143" w14:textId="77777777" w:rsidTr="001071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74B873E2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ENSG00000166793</w:t>
            </w:r>
          </w:p>
        </w:tc>
        <w:tc>
          <w:tcPr>
            <w:tcW w:w="1066" w:type="dxa"/>
            <w:noWrap/>
            <w:hideMark/>
          </w:tcPr>
          <w:p w14:paraId="6342969E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YPEL4</w:t>
            </w:r>
          </w:p>
        </w:tc>
        <w:tc>
          <w:tcPr>
            <w:tcW w:w="1502" w:type="dxa"/>
            <w:noWrap/>
            <w:hideMark/>
          </w:tcPr>
          <w:p w14:paraId="0C990C6F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667EBA6A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-1.77</w:t>
            </w:r>
          </w:p>
        </w:tc>
        <w:tc>
          <w:tcPr>
            <w:tcW w:w="1980" w:type="dxa"/>
            <w:noWrap/>
            <w:hideMark/>
          </w:tcPr>
          <w:p w14:paraId="26C26846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0.0283</w:t>
            </w:r>
          </w:p>
        </w:tc>
      </w:tr>
      <w:tr w:rsidR="0010719E" w:rsidRPr="0010719E" w14:paraId="65566981" w14:textId="77777777" w:rsidTr="00107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74CDE3EB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ENSG00000243284</w:t>
            </w:r>
          </w:p>
        </w:tc>
        <w:tc>
          <w:tcPr>
            <w:tcW w:w="1066" w:type="dxa"/>
            <w:noWrap/>
            <w:hideMark/>
          </w:tcPr>
          <w:p w14:paraId="19ADB180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VSIG8</w:t>
            </w:r>
          </w:p>
        </w:tc>
        <w:tc>
          <w:tcPr>
            <w:tcW w:w="1502" w:type="dxa"/>
            <w:noWrap/>
            <w:hideMark/>
          </w:tcPr>
          <w:p w14:paraId="377F2A2E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248206C5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-1.76</w:t>
            </w:r>
          </w:p>
        </w:tc>
        <w:tc>
          <w:tcPr>
            <w:tcW w:w="1980" w:type="dxa"/>
            <w:noWrap/>
            <w:hideMark/>
          </w:tcPr>
          <w:p w14:paraId="2B4A8829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0.0176</w:t>
            </w:r>
          </w:p>
        </w:tc>
      </w:tr>
      <w:tr w:rsidR="0010719E" w:rsidRPr="0010719E" w14:paraId="2CAE0036" w14:textId="77777777" w:rsidTr="001071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3F1A672F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ENSG00000125910</w:t>
            </w:r>
          </w:p>
        </w:tc>
        <w:tc>
          <w:tcPr>
            <w:tcW w:w="1066" w:type="dxa"/>
            <w:noWrap/>
            <w:hideMark/>
          </w:tcPr>
          <w:p w14:paraId="72F5506F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S1PR4</w:t>
            </w:r>
          </w:p>
        </w:tc>
        <w:tc>
          <w:tcPr>
            <w:tcW w:w="1502" w:type="dxa"/>
            <w:noWrap/>
            <w:hideMark/>
          </w:tcPr>
          <w:p w14:paraId="481BB4C6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69F2F2E8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-1.75</w:t>
            </w:r>
          </w:p>
        </w:tc>
        <w:tc>
          <w:tcPr>
            <w:tcW w:w="1980" w:type="dxa"/>
            <w:noWrap/>
            <w:hideMark/>
          </w:tcPr>
          <w:p w14:paraId="285DAC76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3.08E-10</w:t>
            </w:r>
          </w:p>
        </w:tc>
      </w:tr>
      <w:tr w:rsidR="0010719E" w:rsidRPr="0010719E" w14:paraId="41D084CE" w14:textId="77777777" w:rsidTr="00107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2A4AED30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ENSG00000108576</w:t>
            </w:r>
          </w:p>
        </w:tc>
        <w:tc>
          <w:tcPr>
            <w:tcW w:w="1066" w:type="dxa"/>
            <w:noWrap/>
            <w:hideMark/>
          </w:tcPr>
          <w:p w14:paraId="177A0E8D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SLC6A4</w:t>
            </w:r>
          </w:p>
        </w:tc>
        <w:tc>
          <w:tcPr>
            <w:tcW w:w="1502" w:type="dxa"/>
            <w:noWrap/>
            <w:hideMark/>
          </w:tcPr>
          <w:p w14:paraId="408CEEF8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79B87F53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-1.71</w:t>
            </w:r>
          </w:p>
        </w:tc>
        <w:tc>
          <w:tcPr>
            <w:tcW w:w="1980" w:type="dxa"/>
            <w:noWrap/>
            <w:hideMark/>
          </w:tcPr>
          <w:p w14:paraId="35F98E30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0.00113</w:t>
            </w:r>
          </w:p>
        </w:tc>
      </w:tr>
      <w:tr w:rsidR="0010719E" w:rsidRPr="0010719E" w14:paraId="4A9E8DB0" w14:textId="77777777" w:rsidTr="001071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7783A39B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ENSG00000078053</w:t>
            </w:r>
          </w:p>
        </w:tc>
        <w:tc>
          <w:tcPr>
            <w:tcW w:w="1066" w:type="dxa"/>
            <w:noWrap/>
            <w:hideMark/>
          </w:tcPr>
          <w:p w14:paraId="10286A2C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AMPH</w:t>
            </w:r>
          </w:p>
        </w:tc>
        <w:tc>
          <w:tcPr>
            <w:tcW w:w="1502" w:type="dxa"/>
            <w:noWrap/>
            <w:hideMark/>
          </w:tcPr>
          <w:p w14:paraId="797DCD02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6A2EBA50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-1.7</w:t>
            </w:r>
          </w:p>
        </w:tc>
        <w:tc>
          <w:tcPr>
            <w:tcW w:w="1980" w:type="dxa"/>
            <w:noWrap/>
            <w:hideMark/>
          </w:tcPr>
          <w:p w14:paraId="1DAE812E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3.17E-05</w:t>
            </w:r>
          </w:p>
        </w:tc>
      </w:tr>
      <w:tr w:rsidR="0010719E" w:rsidRPr="0010719E" w14:paraId="0DF4EC72" w14:textId="77777777" w:rsidTr="00107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3FAE79D2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ENSG00000267508</w:t>
            </w:r>
          </w:p>
        </w:tc>
        <w:tc>
          <w:tcPr>
            <w:tcW w:w="1066" w:type="dxa"/>
            <w:noWrap/>
            <w:hideMark/>
          </w:tcPr>
          <w:p w14:paraId="238441CF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ZNF285</w:t>
            </w:r>
          </w:p>
        </w:tc>
        <w:tc>
          <w:tcPr>
            <w:tcW w:w="1502" w:type="dxa"/>
            <w:noWrap/>
            <w:hideMark/>
          </w:tcPr>
          <w:p w14:paraId="23DD77D8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024B648D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-1.67</w:t>
            </w:r>
          </w:p>
        </w:tc>
        <w:tc>
          <w:tcPr>
            <w:tcW w:w="1980" w:type="dxa"/>
            <w:noWrap/>
            <w:hideMark/>
          </w:tcPr>
          <w:p w14:paraId="215D28DA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0.00307</w:t>
            </w:r>
          </w:p>
        </w:tc>
      </w:tr>
      <w:tr w:rsidR="0010719E" w:rsidRPr="0010719E" w14:paraId="43655737" w14:textId="77777777" w:rsidTr="001071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081F9334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ENSG00000275793</w:t>
            </w:r>
          </w:p>
        </w:tc>
        <w:tc>
          <w:tcPr>
            <w:tcW w:w="1066" w:type="dxa"/>
            <w:noWrap/>
            <w:hideMark/>
          </w:tcPr>
          <w:p w14:paraId="3E5EF7CD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RIMBP3</w:t>
            </w:r>
          </w:p>
        </w:tc>
        <w:tc>
          <w:tcPr>
            <w:tcW w:w="1502" w:type="dxa"/>
            <w:noWrap/>
            <w:hideMark/>
          </w:tcPr>
          <w:p w14:paraId="5C553901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4C78CAC8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-1.67</w:t>
            </w:r>
          </w:p>
        </w:tc>
        <w:tc>
          <w:tcPr>
            <w:tcW w:w="1980" w:type="dxa"/>
            <w:noWrap/>
            <w:hideMark/>
          </w:tcPr>
          <w:p w14:paraId="51083851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0.0395</w:t>
            </w:r>
          </w:p>
        </w:tc>
      </w:tr>
      <w:tr w:rsidR="0010719E" w:rsidRPr="0010719E" w14:paraId="126F1FE8" w14:textId="77777777" w:rsidTr="00107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21CFA004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ENSG00000103942</w:t>
            </w:r>
          </w:p>
        </w:tc>
        <w:tc>
          <w:tcPr>
            <w:tcW w:w="1066" w:type="dxa"/>
            <w:noWrap/>
            <w:hideMark/>
          </w:tcPr>
          <w:p w14:paraId="353A746C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HOMER2</w:t>
            </w:r>
          </w:p>
        </w:tc>
        <w:tc>
          <w:tcPr>
            <w:tcW w:w="1502" w:type="dxa"/>
            <w:noWrap/>
            <w:hideMark/>
          </w:tcPr>
          <w:p w14:paraId="1E912B34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423326CF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-1.66</w:t>
            </w:r>
          </w:p>
        </w:tc>
        <w:tc>
          <w:tcPr>
            <w:tcW w:w="1980" w:type="dxa"/>
            <w:noWrap/>
            <w:hideMark/>
          </w:tcPr>
          <w:p w14:paraId="3F64A087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4.35E-08</w:t>
            </w:r>
          </w:p>
        </w:tc>
      </w:tr>
      <w:tr w:rsidR="0010719E" w:rsidRPr="0010719E" w14:paraId="465EA711" w14:textId="77777777" w:rsidTr="001071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4C27B7FC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ENSG00000172602</w:t>
            </w:r>
          </w:p>
        </w:tc>
        <w:tc>
          <w:tcPr>
            <w:tcW w:w="1066" w:type="dxa"/>
            <w:noWrap/>
            <w:hideMark/>
          </w:tcPr>
          <w:p w14:paraId="2ACA1AEF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RND1</w:t>
            </w:r>
          </w:p>
        </w:tc>
        <w:tc>
          <w:tcPr>
            <w:tcW w:w="1502" w:type="dxa"/>
            <w:noWrap/>
            <w:hideMark/>
          </w:tcPr>
          <w:p w14:paraId="26781B3E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68B9D9E2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-1.66</w:t>
            </w:r>
          </w:p>
        </w:tc>
        <w:tc>
          <w:tcPr>
            <w:tcW w:w="1980" w:type="dxa"/>
            <w:noWrap/>
            <w:hideMark/>
          </w:tcPr>
          <w:p w14:paraId="3CE8B46E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0.0397</w:t>
            </w:r>
          </w:p>
        </w:tc>
      </w:tr>
      <w:tr w:rsidR="0010719E" w:rsidRPr="0010719E" w14:paraId="0FD3EA6F" w14:textId="77777777" w:rsidTr="00107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383C1F7A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ENSG00000006555</w:t>
            </w:r>
          </w:p>
        </w:tc>
        <w:tc>
          <w:tcPr>
            <w:tcW w:w="1066" w:type="dxa"/>
            <w:noWrap/>
            <w:hideMark/>
          </w:tcPr>
          <w:p w14:paraId="75905F2A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TTC22</w:t>
            </w:r>
          </w:p>
        </w:tc>
        <w:tc>
          <w:tcPr>
            <w:tcW w:w="1502" w:type="dxa"/>
            <w:noWrap/>
            <w:hideMark/>
          </w:tcPr>
          <w:p w14:paraId="3E9FB1EA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0F7927F7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-1.62</w:t>
            </w:r>
          </w:p>
        </w:tc>
        <w:tc>
          <w:tcPr>
            <w:tcW w:w="1980" w:type="dxa"/>
            <w:noWrap/>
            <w:hideMark/>
          </w:tcPr>
          <w:p w14:paraId="35FEECEC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1.61E-06</w:t>
            </w:r>
          </w:p>
        </w:tc>
      </w:tr>
      <w:tr w:rsidR="0010719E" w:rsidRPr="0010719E" w14:paraId="74E8AEC1" w14:textId="77777777" w:rsidTr="001071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4FD56FDA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ENSG00000196659</w:t>
            </w:r>
          </w:p>
        </w:tc>
        <w:tc>
          <w:tcPr>
            <w:tcW w:w="1066" w:type="dxa"/>
            <w:noWrap/>
            <w:hideMark/>
          </w:tcPr>
          <w:p w14:paraId="4A30DBA1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TTC30B</w:t>
            </w:r>
          </w:p>
        </w:tc>
        <w:tc>
          <w:tcPr>
            <w:tcW w:w="1502" w:type="dxa"/>
            <w:noWrap/>
            <w:hideMark/>
          </w:tcPr>
          <w:p w14:paraId="4F669CBC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2E97ABB2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-1.62</w:t>
            </w:r>
          </w:p>
        </w:tc>
        <w:tc>
          <w:tcPr>
            <w:tcW w:w="1980" w:type="dxa"/>
            <w:noWrap/>
            <w:hideMark/>
          </w:tcPr>
          <w:p w14:paraId="0BA28583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0.0177</w:t>
            </w:r>
          </w:p>
        </w:tc>
      </w:tr>
      <w:tr w:rsidR="0010719E" w:rsidRPr="0010719E" w14:paraId="42F6D090" w14:textId="77777777" w:rsidTr="00107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1D851CD9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ENSG00000172345</w:t>
            </w:r>
          </w:p>
        </w:tc>
        <w:tc>
          <w:tcPr>
            <w:tcW w:w="1066" w:type="dxa"/>
            <w:noWrap/>
            <w:hideMark/>
          </w:tcPr>
          <w:p w14:paraId="16B078B1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STARD5</w:t>
            </w:r>
          </w:p>
        </w:tc>
        <w:tc>
          <w:tcPr>
            <w:tcW w:w="1502" w:type="dxa"/>
            <w:noWrap/>
            <w:hideMark/>
          </w:tcPr>
          <w:p w14:paraId="0B12D933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6D232429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-1.56</w:t>
            </w:r>
          </w:p>
        </w:tc>
        <w:tc>
          <w:tcPr>
            <w:tcW w:w="1980" w:type="dxa"/>
            <w:noWrap/>
            <w:hideMark/>
          </w:tcPr>
          <w:p w14:paraId="782F204B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6.75E-10</w:t>
            </w:r>
          </w:p>
        </w:tc>
      </w:tr>
      <w:tr w:rsidR="0010719E" w:rsidRPr="0010719E" w14:paraId="111040D2" w14:textId="77777777" w:rsidTr="001071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11ABECC5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ENSG00000213658</w:t>
            </w:r>
          </w:p>
        </w:tc>
        <w:tc>
          <w:tcPr>
            <w:tcW w:w="1066" w:type="dxa"/>
            <w:noWrap/>
            <w:hideMark/>
          </w:tcPr>
          <w:p w14:paraId="0BA70DD9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LAT</w:t>
            </w:r>
          </w:p>
        </w:tc>
        <w:tc>
          <w:tcPr>
            <w:tcW w:w="1502" w:type="dxa"/>
            <w:noWrap/>
            <w:hideMark/>
          </w:tcPr>
          <w:p w14:paraId="22CAEDDD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5E13FB52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-1.54</w:t>
            </w:r>
          </w:p>
        </w:tc>
        <w:tc>
          <w:tcPr>
            <w:tcW w:w="1980" w:type="dxa"/>
            <w:noWrap/>
            <w:hideMark/>
          </w:tcPr>
          <w:p w14:paraId="3F9D4FEE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1.69E-08</w:t>
            </w:r>
          </w:p>
        </w:tc>
      </w:tr>
      <w:tr w:rsidR="0010719E" w:rsidRPr="0010719E" w14:paraId="29A35262" w14:textId="77777777" w:rsidTr="00107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37936639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ENSG00000131634</w:t>
            </w:r>
          </w:p>
        </w:tc>
        <w:tc>
          <w:tcPr>
            <w:tcW w:w="1066" w:type="dxa"/>
            <w:noWrap/>
            <w:hideMark/>
          </w:tcPr>
          <w:p w14:paraId="2CC55972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TMEM204</w:t>
            </w:r>
          </w:p>
        </w:tc>
        <w:tc>
          <w:tcPr>
            <w:tcW w:w="1502" w:type="dxa"/>
            <w:noWrap/>
            <w:hideMark/>
          </w:tcPr>
          <w:p w14:paraId="2A0541DB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26BC476D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-1.54</w:t>
            </w:r>
          </w:p>
        </w:tc>
        <w:tc>
          <w:tcPr>
            <w:tcW w:w="1980" w:type="dxa"/>
            <w:noWrap/>
            <w:hideMark/>
          </w:tcPr>
          <w:p w14:paraId="200CE469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0.00215</w:t>
            </w:r>
          </w:p>
        </w:tc>
      </w:tr>
      <w:tr w:rsidR="0010719E" w:rsidRPr="0010719E" w14:paraId="652A9B5E" w14:textId="77777777" w:rsidTr="001071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799C42F4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ENSG00000185669</w:t>
            </w:r>
          </w:p>
        </w:tc>
        <w:tc>
          <w:tcPr>
            <w:tcW w:w="1066" w:type="dxa"/>
            <w:noWrap/>
            <w:hideMark/>
          </w:tcPr>
          <w:p w14:paraId="7AC1842C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SNAI3</w:t>
            </w:r>
          </w:p>
        </w:tc>
        <w:tc>
          <w:tcPr>
            <w:tcW w:w="1502" w:type="dxa"/>
            <w:noWrap/>
            <w:hideMark/>
          </w:tcPr>
          <w:p w14:paraId="6CF87DCC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13FEF805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-1.53</w:t>
            </w:r>
          </w:p>
        </w:tc>
        <w:tc>
          <w:tcPr>
            <w:tcW w:w="1980" w:type="dxa"/>
            <w:noWrap/>
            <w:hideMark/>
          </w:tcPr>
          <w:p w14:paraId="377D8380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1.25E-07</w:t>
            </w:r>
          </w:p>
        </w:tc>
      </w:tr>
      <w:tr w:rsidR="0010719E" w:rsidRPr="0010719E" w14:paraId="3DA0E972" w14:textId="77777777" w:rsidTr="00107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2E974522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ENSG00000213085</w:t>
            </w:r>
          </w:p>
        </w:tc>
        <w:tc>
          <w:tcPr>
            <w:tcW w:w="1066" w:type="dxa"/>
            <w:noWrap/>
            <w:hideMark/>
          </w:tcPr>
          <w:p w14:paraId="7C43F6F9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CFAP45</w:t>
            </w:r>
          </w:p>
        </w:tc>
        <w:tc>
          <w:tcPr>
            <w:tcW w:w="1502" w:type="dxa"/>
            <w:noWrap/>
            <w:hideMark/>
          </w:tcPr>
          <w:p w14:paraId="5666B58D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3D4FCF3E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-1.53</w:t>
            </w:r>
          </w:p>
        </w:tc>
        <w:tc>
          <w:tcPr>
            <w:tcW w:w="1980" w:type="dxa"/>
            <w:noWrap/>
            <w:hideMark/>
          </w:tcPr>
          <w:p w14:paraId="39CE6261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0.0465</w:t>
            </w:r>
          </w:p>
        </w:tc>
      </w:tr>
      <w:tr w:rsidR="0010719E" w:rsidRPr="0010719E" w14:paraId="4EE30A75" w14:textId="77777777" w:rsidTr="001071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61289BD2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ENSG00000163545</w:t>
            </w:r>
          </w:p>
        </w:tc>
        <w:tc>
          <w:tcPr>
            <w:tcW w:w="1066" w:type="dxa"/>
            <w:noWrap/>
            <w:hideMark/>
          </w:tcPr>
          <w:p w14:paraId="6DEEA639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NUAK2</w:t>
            </w:r>
          </w:p>
        </w:tc>
        <w:tc>
          <w:tcPr>
            <w:tcW w:w="1502" w:type="dxa"/>
            <w:noWrap/>
            <w:hideMark/>
          </w:tcPr>
          <w:p w14:paraId="776BB7DD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7A798D7F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-1.51</w:t>
            </w:r>
          </w:p>
        </w:tc>
        <w:tc>
          <w:tcPr>
            <w:tcW w:w="1980" w:type="dxa"/>
            <w:noWrap/>
            <w:hideMark/>
          </w:tcPr>
          <w:p w14:paraId="243636DA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0.000394</w:t>
            </w:r>
          </w:p>
        </w:tc>
      </w:tr>
      <w:tr w:rsidR="0010719E" w:rsidRPr="0010719E" w14:paraId="0B224B8F" w14:textId="77777777" w:rsidTr="00107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77150C5B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ENSG00000102032</w:t>
            </w:r>
          </w:p>
        </w:tc>
        <w:tc>
          <w:tcPr>
            <w:tcW w:w="1066" w:type="dxa"/>
            <w:noWrap/>
            <w:hideMark/>
          </w:tcPr>
          <w:p w14:paraId="7D8807CD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RENBP</w:t>
            </w:r>
          </w:p>
        </w:tc>
        <w:tc>
          <w:tcPr>
            <w:tcW w:w="1502" w:type="dxa"/>
            <w:noWrap/>
            <w:hideMark/>
          </w:tcPr>
          <w:p w14:paraId="66A03057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2A6B76F6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-1.5</w:t>
            </w:r>
          </w:p>
        </w:tc>
        <w:tc>
          <w:tcPr>
            <w:tcW w:w="1980" w:type="dxa"/>
            <w:noWrap/>
            <w:hideMark/>
          </w:tcPr>
          <w:p w14:paraId="77BF90C8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0.000469</w:t>
            </w:r>
          </w:p>
        </w:tc>
      </w:tr>
      <w:tr w:rsidR="0010719E" w:rsidRPr="0010719E" w14:paraId="5EFC2E32" w14:textId="77777777" w:rsidTr="001071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3DB96D03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ENSG00000214872</w:t>
            </w:r>
          </w:p>
        </w:tc>
        <w:tc>
          <w:tcPr>
            <w:tcW w:w="1066" w:type="dxa"/>
            <w:noWrap/>
            <w:hideMark/>
          </w:tcPr>
          <w:p w14:paraId="0D97F18C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SMTNL1</w:t>
            </w:r>
          </w:p>
        </w:tc>
        <w:tc>
          <w:tcPr>
            <w:tcW w:w="1502" w:type="dxa"/>
            <w:noWrap/>
            <w:hideMark/>
          </w:tcPr>
          <w:p w14:paraId="191A3917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1E0CE7CC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-1.47</w:t>
            </w:r>
          </w:p>
        </w:tc>
        <w:tc>
          <w:tcPr>
            <w:tcW w:w="1980" w:type="dxa"/>
            <w:noWrap/>
            <w:hideMark/>
          </w:tcPr>
          <w:p w14:paraId="702538AD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0.00105</w:t>
            </w:r>
          </w:p>
        </w:tc>
      </w:tr>
      <w:tr w:rsidR="0010719E" w:rsidRPr="0010719E" w14:paraId="1364ED39" w14:textId="77777777" w:rsidTr="00107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0B851CFE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ENSG00000084110</w:t>
            </w:r>
          </w:p>
        </w:tc>
        <w:tc>
          <w:tcPr>
            <w:tcW w:w="1066" w:type="dxa"/>
            <w:noWrap/>
            <w:hideMark/>
          </w:tcPr>
          <w:p w14:paraId="0CB5F42C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HAL</w:t>
            </w:r>
          </w:p>
        </w:tc>
        <w:tc>
          <w:tcPr>
            <w:tcW w:w="1502" w:type="dxa"/>
            <w:noWrap/>
            <w:hideMark/>
          </w:tcPr>
          <w:p w14:paraId="3B6502CB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2D28F22D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-1.46</w:t>
            </w:r>
          </w:p>
        </w:tc>
        <w:tc>
          <w:tcPr>
            <w:tcW w:w="1980" w:type="dxa"/>
            <w:noWrap/>
            <w:hideMark/>
          </w:tcPr>
          <w:p w14:paraId="16DF6651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0.00891</w:t>
            </w:r>
          </w:p>
        </w:tc>
      </w:tr>
      <w:tr w:rsidR="0010719E" w:rsidRPr="0010719E" w14:paraId="68B123B0" w14:textId="77777777" w:rsidTr="001071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21ED553D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ENSG00000197933</w:t>
            </w:r>
          </w:p>
        </w:tc>
        <w:tc>
          <w:tcPr>
            <w:tcW w:w="1066" w:type="dxa"/>
            <w:noWrap/>
            <w:hideMark/>
          </w:tcPr>
          <w:p w14:paraId="28EBBB1C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ZNF823</w:t>
            </w:r>
          </w:p>
        </w:tc>
        <w:tc>
          <w:tcPr>
            <w:tcW w:w="1502" w:type="dxa"/>
            <w:noWrap/>
            <w:hideMark/>
          </w:tcPr>
          <w:p w14:paraId="7675F29E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25E98240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-1.46</w:t>
            </w:r>
          </w:p>
        </w:tc>
        <w:tc>
          <w:tcPr>
            <w:tcW w:w="1980" w:type="dxa"/>
            <w:noWrap/>
            <w:hideMark/>
          </w:tcPr>
          <w:p w14:paraId="0A3685A1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0.0373</w:t>
            </w:r>
          </w:p>
        </w:tc>
      </w:tr>
      <w:tr w:rsidR="0010719E" w:rsidRPr="0010719E" w14:paraId="2F1A91BE" w14:textId="77777777" w:rsidTr="00107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6EB30B99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lastRenderedPageBreak/>
              <w:t>ENSG00000171094</w:t>
            </w:r>
          </w:p>
        </w:tc>
        <w:tc>
          <w:tcPr>
            <w:tcW w:w="1066" w:type="dxa"/>
            <w:noWrap/>
            <w:hideMark/>
          </w:tcPr>
          <w:p w14:paraId="65D0E5AA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ALK</w:t>
            </w:r>
          </w:p>
        </w:tc>
        <w:tc>
          <w:tcPr>
            <w:tcW w:w="1502" w:type="dxa"/>
            <w:noWrap/>
            <w:hideMark/>
          </w:tcPr>
          <w:p w14:paraId="1A0798FB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30849014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-1.45</w:t>
            </w:r>
          </w:p>
        </w:tc>
        <w:tc>
          <w:tcPr>
            <w:tcW w:w="1980" w:type="dxa"/>
            <w:noWrap/>
            <w:hideMark/>
          </w:tcPr>
          <w:p w14:paraId="68982043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0.0341</w:t>
            </w:r>
          </w:p>
        </w:tc>
      </w:tr>
      <w:tr w:rsidR="0010719E" w:rsidRPr="0010719E" w14:paraId="2A612CB2" w14:textId="77777777" w:rsidTr="001071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2955F2FA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ENSG00000273045</w:t>
            </w:r>
          </w:p>
        </w:tc>
        <w:tc>
          <w:tcPr>
            <w:tcW w:w="1066" w:type="dxa"/>
            <w:noWrap/>
            <w:hideMark/>
          </w:tcPr>
          <w:p w14:paraId="61572933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C2orf15</w:t>
            </w:r>
          </w:p>
        </w:tc>
        <w:tc>
          <w:tcPr>
            <w:tcW w:w="1502" w:type="dxa"/>
            <w:noWrap/>
            <w:hideMark/>
          </w:tcPr>
          <w:p w14:paraId="67D47532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5CA1000A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-1.43</w:t>
            </w:r>
          </w:p>
        </w:tc>
        <w:tc>
          <w:tcPr>
            <w:tcW w:w="1980" w:type="dxa"/>
            <w:noWrap/>
            <w:hideMark/>
          </w:tcPr>
          <w:p w14:paraId="278B69A8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0.00929</w:t>
            </w:r>
          </w:p>
        </w:tc>
      </w:tr>
      <w:tr w:rsidR="0010719E" w:rsidRPr="0010719E" w14:paraId="0BB4C2CD" w14:textId="77777777" w:rsidTr="00107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6CFC7A42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ENSG00000170379</w:t>
            </w:r>
          </w:p>
        </w:tc>
        <w:tc>
          <w:tcPr>
            <w:tcW w:w="1066" w:type="dxa"/>
            <w:noWrap/>
            <w:hideMark/>
          </w:tcPr>
          <w:p w14:paraId="2CEB2EC3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TCAF2</w:t>
            </w:r>
          </w:p>
        </w:tc>
        <w:tc>
          <w:tcPr>
            <w:tcW w:w="1502" w:type="dxa"/>
            <w:noWrap/>
            <w:hideMark/>
          </w:tcPr>
          <w:p w14:paraId="556DC12F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6E9919D0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-1.42</w:t>
            </w:r>
          </w:p>
        </w:tc>
        <w:tc>
          <w:tcPr>
            <w:tcW w:w="1980" w:type="dxa"/>
            <w:noWrap/>
            <w:hideMark/>
          </w:tcPr>
          <w:p w14:paraId="0280366E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4.33E-07</w:t>
            </w:r>
          </w:p>
        </w:tc>
      </w:tr>
      <w:tr w:rsidR="0010719E" w:rsidRPr="0010719E" w14:paraId="186802B2" w14:textId="77777777" w:rsidTr="001071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30A1E5BA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ENSG00000089163</w:t>
            </w:r>
          </w:p>
        </w:tc>
        <w:tc>
          <w:tcPr>
            <w:tcW w:w="1066" w:type="dxa"/>
            <w:noWrap/>
            <w:hideMark/>
          </w:tcPr>
          <w:p w14:paraId="4DF6E455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SIRT4</w:t>
            </w:r>
          </w:p>
        </w:tc>
        <w:tc>
          <w:tcPr>
            <w:tcW w:w="1502" w:type="dxa"/>
            <w:noWrap/>
            <w:hideMark/>
          </w:tcPr>
          <w:p w14:paraId="13A25E52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57092BE1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-1.42</w:t>
            </w:r>
          </w:p>
        </w:tc>
        <w:tc>
          <w:tcPr>
            <w:tcW w:w="1980" w:type="dxa"/>
            <w:noWrap/>
            <w:hideMark/>
          </w:tcPr>
          <w:p w14:paraId="15E54A81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0.0146</w:t>
            </w:r>
          </w:p>
        </w:tc>
      </w:tr>
      <w:tr w:rsidR="0010719E" w:rsidRPr="0010719E" w14:paraId="50EA8CF1" w14:textId="77777777" w:rsidTr="00107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693C133F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ENSG00000103343</w:t>
            </w:r>
          </w:p>
        </w:tc>
        <w:tc>
          <w:tcPr>
            <w:tcW w:w="1066" w:type="dxa"/>
            <w:noWrap/>
            <w:hideMark/>
          </w:tcPr>
          <w:p w14:paraId="40BB34A6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ZNF174</w:t>
            </w:r>
          </w:p>
        </w:tc>
        <w:tc>
          <w:tcPr>
            <w:tcW w:w="1502" w:type="dxa"/>
            <w:noWrap/>
            <w:hideMark/>
          </w:tcPr>
          <w:p w14:paraId="68DF9932" w14:textId="77777777" w:rsidR="00F605DC" w:rsidRPr="00F605DC" w:rsidRDefault="00F605DC" w:rsidP="00F60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65050BA6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-1.41</w:t>
            </w:r>
          </w:p>
        </w:tc>
        <w:tc>
          <w:tcPr>
            <w:tcW w:w="1980" w:type="dxa"/>
            <w:noWrap/>
            <w:hideMark/>
          </w:tcPr>
          <w:p w14:paraId="0D9CBC25" w14:textId="77777777" w:rsidR="00F605DC" w:rsidRPr="00F605DC" w:rsidRDefault="00F605DC" w:rsidP="00F605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3.23E-05</w:t>
            </w:r>
          </w:p>
        </w:tc>
      </w:tr>
      <w:tr w:rsidR="0010719E" w:rsidRPr="0010719E" w14:paraId="0EE0CD5E" w14:textId="77777777" w:rsidTr="001071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0" w:type="dxa"/>
            <w:noWrap/>
            <w:hideMark/>
          </w:tcPr>
          <w:p w14:paraId="512DC78D" w14:textId="77777777" w:rsidR="00F605DC" w:rsidRPr="00F605DC" w:rsidRDefault="00F605DC" w:rsidP="00F605D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ENSG00000165879</w:t>
            </w:r>
          </w:p>
        </w:tc>
        <w:tc>
          <w:tcPr>
            <w:tcW w:w="1066" w:type="dxa"/>
            <w:noWrap/>
            <w:hideMark/>
          </w:tcPr>
          <w:p w14:paraId="644D496E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de-DE"/>
              </w:rPr>
              <w:t>FRAT1</w:t>
            </w:r>
          </w:p>
        </w:tc>
        <w:tc>
          <w:tcPr>
            <w:tcW w:w="1502" w:type="dxa"/>
            <w:noWrap/>
            <w:hideMark/>
          </w:tcPr>
          <w:p w14:paraId="0406FFAB" w14:textId="77777777" w:rsidR="00F605DC" w:rsidRPr="00F605DC" w:rsidRDefault="00F605DC" w:rsidP="00F60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protein_coding</w:t>
            </w:r>
            <w:proofErr w:type="spellEnd"/>
          </w:p>
        </w:tc>
        <w:tc>
          <w:tcPr>
            <w:tcW w:w="1902" w:type="dxa"/>
            <w:noWrap/>
            <w:hideMark/>
          </w:tcPr>
          <w:p w14:paraId="1B8AFC85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-1.41</w:t>
            </w:r>
          </w:p>
        </w:tc>
        <w:tc>
          <w:tcPr>
            <w:tcW w:w="1980" w:type="dxa"/>
            <w:noWrap/>
            <w:hideMark/>
          </w:tcPr>
          <w:p w14:paraId="3E06330A" w14:textId="77777777" w:rsidR="00F605DC" w:rsidRPr="00F605DC" w:rsidRDefault="00F605DC" w:rsidP="00F605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605D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4.72E-05</w:t>
            </w:r>
          </w:p>
        </w:tc>
      </w:tr>
    </w:tbl>
    <w:p w14:paraId="43CE8AAD" w14:textId="77777777" w:rsidR="0098473F" w:rsidRDefault="0098473F" w:rsidP="00C164BB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8A4E596" w14:textId="7E327421" w:rsidR="00C164BB" w:rsidRPr="007E531A" w:rsidRDefault="0098473F" w:rsidP="00C164BB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Supplementary Table 1</w:t>
      </w:r>
      <w:r w:rsidR="007E531A">
        <w:rPr>
          <w:rFonts w:ascii="Arial" w:hAnsi="Arial" w:cs="Arial"/>
          <w:b/>
          <w:bCs/>
          <w:sz w:val="20"/>
          <w:szCs w:val="20"/>
          <w:lang w:val="en-US"/>
        </w:rPr>
        <w:t xml:space="preserve">. </w:t>
      </w:r>
      <w:r w:rsidR="007E531A">
        <w:rPr>
          <w:rFonts w:ascii="Arial" w:hAnsi="Arial" w:cs="Arial"/>
          <w:sz w:val="20"/>
          <w:szCs w:val="20"/>
          <w:lang w:val="en-US"/>
        </w:rPr>
        <w:t>Top 50 down-regulated genes in LAMP1</w:t>
      </w:r>
      <w:r w:rsidR="007E531A" w:rsidRPr="007E531A">
        <w:rPr>
          <w:rFonts w:ascii="Arial" w:hAnsi="Arial" w:cs="Arial"/>
          <w:sz w:val="20"/>
          <w:szCs w:val="20"/>
          <w:vertAlign w:val="superscript"/>
          <w:lang w:val="en-US"/>
        </w:rPr>
        <w:t>hi</w:t>
      </w:r>
      <w:r w:rsidR="007E531A">
        <w:rPr>
          <w:rFonts w:ascii="Arial" w:hAnsi="Arial" w:cs="Arial"/>
          <w:sz w:val="20"/>
          <w:szCs w:val="20"/>
          <w:lang w:val="en-US"/>
        </w:rPr>
        <w:t xml:space="preserve"> cells in comparison to LAMP1</w:t>
      </w:r>
      <w:r w:rsidR="007E531A" w:rsidRPr="007E531A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="007E531A">
        <w:rPr>
          <w:rFonts w:ascii="Arial" w:hAnsi="Arial" w:cs="Arial"/>
          <w:sz w:val="20"/>
          <w:szCs w:val="20"/>
          <w:lang w:val="en-US"/>
        </w:rPr>
        <w:t xml:space="preserve"> cells in the control condition (PBS) defined by </w:t>
      </w:r>
      <w:r w:rsidR="00CE07E6">
        <w:rPr>
          <w:rFonts w:ascii="Arial" w:hAnsi="Arial" w:cs="Arial"/>
          <w:sz w:val="20"/>
          <w:szCs w:val="20"/>
          <w:lang w:val="en-US"/>
        </w:rPr>
        <w:t>l</w:t>
      </w:r>
      <w:r w:rsidR="007E531A">
        <w:rPr>
          <w:rFonts w:ascii="Arial" w:hAnsi="Arial" w:cs="Arial"/>
          <w:sz w:val="20"/>
          <w:szCs w:val="20"/>
          <w:lang w:val="en-US"/>
        </w:rPr>
        <w:t xml:space="preserve">og2Fold change and p-value. </w:t>
      </w:r>
    </w:p>
    <w:p w14:paraId="152180F5" w14:textId="77777777" w:rsidR="00F03C61" w:rsidRPr="0098473F" w:rsidRDefault="00F03C61">
      <w:pPr>
        <w:rPr>
          <w:lang w:val="en-US"/>
        </w:rPr>
      </w:pPr>
    </w:p>
    <w:sectPr w:rsidR="00F03C61" w:rsidRPr="0098473F" w:rsidSect="00C164BB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4BB"/>
    <w:rsid w:val="000A3C4C"/>
    <w:rsid w:val="000D1EB7"/>
    <w:rsid w:val="000D43AD"/>
    <w:rsid w:val="0010719E"/>
    <w:rsid w:val="00190692"/>
    <w:rsid w:val="001A7CF2"/>
    <w:rsid w:val="002116A7"/>
    <w:rsid w:val="0043017D"/>
    <w:rsid w:val="004443E9"/>
    <w:rsid w:val="004F19C3"/>
    <w:rsid w:val="00555814"/>
    <w:rsid w:val="00595C36"/>
    <w:rsid w:val="006211C8"/>
    <w:rsid w:val="00686596"/>
    <w:rsid w:val="0069474E"/>
    <w:rsid w:val="006B2719"/>
    <w:rsid w:val="00757644"/>
    <w:rsid w:val="007B47F7"/>
    <w:rsid w:val="007E1E84"/>
    <w:rsid w:val="007E531A"/>
    <w:rsid w:val="00812587"/>
    <w:rsid w:val="00881390"/>
    <w:rsid w:val="008D5B35"/>
    <w:rsid w:val="008E79C2"/>
    <w:rsid w:val="0098473F"/>
    <w:rsid w:val="0099629D"/>
    <w:rsid w:val="009B2E2A"/>
    <w:rsid w:val="009D353D"/>
    <w:rsid w:val="00A1444B"/>
    <w:rsid w:val="00A94650"/>
    <w:rsid w:val="00B54E80"/>
    <w:rsid w:val="00B551E0"/>
    <w:rsid w:val="00B93DF7"/>
    <w:rsid w:val="00C164BB"/>
    <w:rsid w:val="00CE07E6"/>
    <w:rsid w:val="00D42EFD"/>
    <w:rsid w:val="00D91AEE"/>
    <w:rsid w:val="00E17C7F"/>
    <w:rsid w:val="00E370A0"/>
    <w:rsid w:val="00ED15E3"/>
    <w:rsid w:val="00F03C61"/>
    <w:rsid w:val="00F605DC"/>
    <w:rsid w:val="00FE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EBAA7"/>
  <w15:chartTrackingRefBased/>
  <w15:docId w15:val="{B3E7D0A3-9A1A-499D-B7E6-9BAA2E6A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4BB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64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64B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C164BB"/>
  </w:style>
  <w:style w:type="table" w:styleId="PlainTable5">
    <w:name w:val="Plain Table 5"/>
    <w:basedOn w:val="TableNormal"/>
    <w:uiPriority w:val="45"/>
    <w:rsid w:val="0010719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vision">
    <w:name w:val="Revision"/>
    <w:hidden/>
    <w:uiPriority w:val="99"/>
    <w:semiHidden/>
    <w:rsid w:val="000D43AD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6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6990343C4C461995DC9B0E05B2E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8E578-F65A-4657-A826-A4525ACA0D73}"/>
      </w:docPartPr>
      <w:docPartBody>
        <w:p w:rsidR="004936A6" w:rsidRDefault="004936A6" w:rsidP="004936A6">
          <w:pPr>
            <w:pStyle w:val="AA6990343C4C461995DC9B0E05B2EEDB"/>
          </w:pPr>
          <w:r w:rsidRPr="0025044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6A6"/>
    <w:rsid w:val="001A1BFD"/>
    <w:rsid w:val="004936A6"/>
    <w:rsid w:val="007E27EC"/>
    <w:rsid w:val="009B2E2A"/>
    <w:rsid w:val="00D2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936A6"/>
    <w:rPr>
      <w:color w:val="808080"/>
    </w:rPr>
  </w:style>
  <w:style w:type="paragraph" w:customStyle="1" w:styleId="AA6990343C4C461995DC9B0E05B2EEDB">
    <w:name w:val="AA6990343C4C461995DC9B0E05B2EEDB"/>
    <w:rsid w:val="004936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F3C9E-2C98-4A04-9CD8-160E10D7CBD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fd0b529-4a04-4616-88d2-531082d94bb8}" enabled="1" method="Standard" siteId="{e1f8af86-ee95-4718-bd0d-375b37366c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1174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Puig_Gamez,Dr.,Marta (DR CI+IM) BIP-DE-B</dc:creator>
  <cp:keywords/>
  <dc:description/>
  <cp:lastModifiedBy>Puig_Gamez,Dr.,Marta (DR CRM) BIP-DE-B</cp:lastModifiedBy>
  <cp:revision>24</cp:revision>
  <cp:lastPrinted>2024-10-30T07:29:00Z</cp:lastPrinted>
  <dcterms:created xsi:type="dcterms:W3CDTF">2025-02-14T00:41:00Z</dcterms:created>
  <dcterms:modified xsi:type="dcterms:W3CDTF">2025-02-24T08:40:00Z</dcterms:modified>
</cp:coreProperties>
</file>