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E3D51" w14:textId="77777777" w:rsidR="00C5018F" w:rsidRDefault="00861A00" w:rsidP="005E06C2">
      <w:pPr>
        <w:pStyle w:val="Articletitle"/>
      </w:pPr>
      <w:r>
        <w:t>A</w:t>
      </w:r>
      <w:r w:rsidR="005E06C2" w:rsidRPr="00D54EDF">
        <w:t xml:space="preserve"> rapid nucleic </w:t>
      </w:r>
      <w:r>
        <w:t xml:space="preserve">and high-yield method for </w:t>
      </w:r>
      <w:r w:rsidR="005E06C2" w:rsidRPr="00D54EDF">
        <w:t>acid extraction</w:t>
      </w:r>
      <w:r w:rsidR="005E06C2">
        <w:t xml:space="preserve"> –</w:t>
      </w:r>
    </w:p>
    <w:p w14:paraId="50B53937" w14:textId="57B2674C" w:rsidR="001B3B82" w:rsidRDefault="00DA0B2B" w:rsidP="00D6515E">
      <w:pPr>
        <w:pStyle w:val="Heading2"/>
        <w:rPr>
          <w:rFonts w:asciiTheme="minorHAnsi" w:eastAsiaTheme="minorHAnsi" w:hAnsiTheme="minorHAnsi" w:cstheme="minorHAnsi"/>
          <w:color w:val="auto"/>
          <w:sz w:val="24"/>
          <w:szCs w:val="24"/>
        </w:rPr>
      </w:pPr>
      <w:r w:rsidRPr="00DA0B2B">
        <w:rPr>
          <w:rFonts w:asciiTheme="minorHAnsi" w:eastAsiaTheme="minorHAnsi" w:hAnsiTheme="minorHAnsi" w:cstheme="minorHAnsi"/>
          <w:color w:val="auto"/>
          <w:sz w:val="24"/>
          <w:szCs w:val="24"/>
        </w:rPr>
        <w:t>Manjula Ramya Vutukuru, Divya Khandige Sharma, Ishita Chakraborty, Debnath Mukhopadhyay, and Nivedita Mitra</w:t>
      </w:r>
    </w:p>
    <w:p w14:paraId="3DB5D609" w14:textId="77777777" w:rsidR="00DA2846" w:rsidRDefault="00DA2846" w:rsidP="00DA2846">
      <w:pPr>
        <w:pStyle w:val="Articletitle"/>
      </w:pPr>
    </w:p>
    <w:p w14:paraId="67C126B2" w14:textId="64B2E2DB" w:rsidR="00DA2846" w:rsidRPr="005E06C2" w:rsidRDefault="00DA2846" w:rsidP="00DA2846">
      <w:pPr>
        <w:pStyle w:val="Articletitle"/>
      </w:pPr>
      <w:r>
        <w:t>Supplementary information</w:t>
      </w:r>
    </w:p>
    <w:p w14:paraId="4679DBBE" w14:textId="16AB9D10" w:rsidR="00D6515E" w:rsidRPr="002B77F1" w:rsidRDefault="00D6515E" w:rsidP="00D6515E">
      <w:pPr>
        <w:pStyle w:val="Heading2"/>
        <w:rPr>
          <w:rStyle w:val="Heading2Char"/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2B77F1">
        <w:rPr>
          <w:rStyle w:val="Heading2Char"/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Optimizing SHIFT-SP for RNA extraction</w:t>
      </w:r>
    </w:p>
    <w:p w14:paraId="50678999" w14:textId="77777777" w:rsidR="00B3636E" w:rsidRDefault="00B3636E" w:rsidP="00B3636E">
      <w:pPr>
        <w:spacing w:before="240"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RNA Stability studies </w:t>
      </w:r>
    </w:p>
    <w:p w14:paraId="71642FAD" w14:textId="3CE76632" w:rsidR="002D4D81" w:rsidRDefault="00E619AD" w:rsidP="00B3636E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SHIFT-SP DNA elution conditions (90</w:t>
      </w:r>
      <w:r w:rsidR="004C0692">
        <w:rPr>
          <w:rFonts w:ascii="Times New Roman" w:hAnsi="Times New Roman" w:cs="Times New Roman"/>
          <w:sz w:val="24"/>
          <w:szCs w:val="24"/>
        </w:rPr>
        <w:t xml:space="preserve"> ⁰</w:t>
      </w:r>
      <w:r>
        <w:rPr>
          <w:rFonts w:ascii="Times New Roman" w:hAnsi="Times New Roman" w:cs="Times New Roman"/>
          <w:sz w:val="24"/>
          <w:szCs w:val="24"/>
        </w:rPr>
        <w:t>C, pH 9.3</w:t>
      </w:r>
      <w:r w:rsidR="00972A69">
        <w:rPr>
          <w:rFonts w:ascii="Times New Roman" w:hAnsi="Times New Roman" w:cs="Times New Roman"/>
          <w:sz w:val="24"/>
          <w:szCs w:val="24"/>
        </w:rPr>
        <w:t>, 3 minutes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4C0692">
        <w:rPr>
          <w:rFonts w:ascii="Times New Roman" w:hAnsi="Times New Roman" w:cs="Times New Roman"/>
          <w:sz w:val="24"/>
          <w:szCs w:val="24"/>
        </w:rPr>
        <w:t xml:space="preserve">as demonstrated on DNA, </w:t>
      </w:r>
      <w:r>
        <w:rPr>
          <w:rFonts w:ascii="Times New Roman" w:hAnsi="Times New Roman" w:cs="Times New Roman"/>
          <w:sz w:val="24"/>
          <w:szCs w:val="24"/>
        </w:rPr>
        <w:t>were considered too harsh for RNA</w:t>
      </w:r>
      <w:r w:rsidR="00D77E40">
        <w:rPr>
          <w:rFonts w:ascii="Times New Roman" w:hAnsi="Times New Roman" w:cs="Times New Roman"/>
          <w:sz w:val="24"/>
          <w:szCs w:val="24"/>
        </w:rPr>
        <w:t xml:space="preserve">, </w:t>
      </w:r>
      <w:r w:rsidR="00C07C5A" w:rsidRPr="00E71EFB">
        <w:rPr>
          <w:rFonts w:ascii="Times New Roman" w:hAnsi="Times New Roman" w:cs="Times New Roman"/>
          <w:sz w:val="24"/>
          <w:szCs w:val="24"/>
        </w:rPr>
        <w:t>affect</w:t>
      </w:r>
      <w:r w:rsidR="00D77E40">
        <w:rPr>
          <w:rFonts w:ascii="Times New Roman" w:hAnsi="Times New Roman" w:cs="Times New Roman"/>
          <w:sz w:val="24"/>
          <w:szCs w:val="24"/>
        </w:rPr>
        <w:t>ing</w:t>
      </w:r>
      <w:r w:rsidR="00C07C5A" w:rsidRPr="00E71EFB">
        <w:rPr>
          <w:rFonts w:ascii="Times New Roman" w:hAnsi="Times New Roman" w:cs="Times New Roman"/>
          <w:sz w:val="24"/>
          <w:szCs w:val="24"/>
        </w:rPr>
        <w:t xml:space="preserve"> RNA stability. To transfer the SHIFT-SP method to RNA, we tested RNA stability at different pH and temperatures to ascertain the most appropriate elution condition, as shown in the supplementary (Table S4). </w:t>
      </w:r>
      <w:r w:rsidR="00C1312D">
        <w:rPr>
          <w:rFonts w:ascii="Times New Roman" w:hAnsi="Times New Roman" w:cs="Times New Roman"/>
          <w:sz w:val="24"/>
          <w:szCs w:val="24"/>
        </w:rPr>
        <w:t>Except condition 14 and 15</w:t>
      </w:r>
      <w:r w:rsidR="00280165">
        <w:rPr>
          <w:rFonts w:ascii="Times New Roman" w:hAnsi="Times New Roman" w:cs="Times New Roman"/>
          <w:sz w:val="24"/>
          <w:szCs w:val="24"/>
        </w:rPr>
        <w:t>, all conditions appeared to preserve RNA stability.</w:t>
      </w:r>
      <w:r w:rsidR="00C1312D">
        <w:rPr>
          <w:rFonts w:ascii="Times New Roman" w:hAnsi="Times New Roman" w:cs="Times New Roman"/>
          <w:sz w:val="24"/>
          <w:szCs w:val="24"/>
        </w:rPr>
        <w:t xml:space="preserve"> </w:t>
      </w:r>
      <w:r w:rsidR="00C07C5A" w:rsidRPr="00E71EFB">
        <w:rPr>
          <w:rFonts w:ascii="Times New Roman" w:hAnsi="Times New Roman" w:cs="Times New Roman"/>
          <w:sz w:val="24"/>
          <w:szCs w:val="24"/>
        </w:rPr>
        <w:t xml:space="preserve">From this RNA stability study, we selected </w:t>
      </w:r>
      <w:r w:rsidR="00972A69">
        <w:rPr>
          <w:rFonts w:ascii="Times New Roman" w:hAnsi="Times New Roman" w:cs="Times New Roman"/>
          <w:sz w:val="24"/>
          <w:szCs w:val="24"/>
        </w:rPr>
        <w:t>two</w:t>
      </w:r>
      <w:r w:rsidR="00C07C5A" w:rsidRPr="00E71EFB">
        <w:rPr>
          <w:rFonts w:ascii="Times New Roman" w:hAnsi="Times New Roman" w:cs="Times New Roman"/>
          <w:sz w:val="24"/>
          <w:szCs w:val="24"/>
        </w:rPr>
        <w:t xml:space="preserve"> conditions</w:t>
      </w:r>
      <w:r w:rsidR="00D86DA7">
        <w:rPr>
          <w:rFonts w:ascii="Times New Roman" w:hAnsi="Times New Roman" w:cs="Times New Roman"/>
          <w:sz w:val="24"/>
          <w:szCs w:val="24"/>
        </w:rPr>
        <w:t xml:space="preserve"> (5 &amp; 10)</w:t>
      </w:r>
      <w:r w:rsidR="00280165">
        <w:rPr>
          <w:rFonts w:ascii="Times New Roman" w:hAnsi="Times New Roman" w:cs="Times New Roman"/>
          <w:sz w:val="24"/>
          <w:szCs w:val="24"/>
        </w:rPr>
        <w:t>, at pH 9.3</w:t>
      </w:r>
      <w:r w:rsidR="00C07C5A" w:rsidRPr="00E71EFB">
        <w:rPr>
          <w:rFonts w:ascii="Times New Roman" w:hAnsi="Times New Roman" w:cs="Times New Roman"/>
          <w:sz w:val="24"/>
          <w:szCs w:val="24"/>
        </w:rPr>
        <w:t xml:space="preserve"> </w:t>
      </w:r>
      <w:r w:rsidR="00972A69">
        <w:rPr>
          <w:rFonts w:ascii="Times New Roman" w:hAnsi="Times New Roman" w:cs="Times New Roman"/>
          <w:sz w:val="24"/>
          <w:szCs w:val="24"/>
        </w:rPr>
        <w:t>(</w:t>
      </w:r>
      <w:r w:rsidR="00E70DC3">
        <w:rPr>
          <w:rFonts w:ascii="Times New Roman" w:hAnsi="Times New Roman" w:cs="Times New Roman"/>
          <w:sz w:val="24"/>
          <w:szCs w:val="24"/>
        </w:rPr>
        <w:t>82</w:t>
      </w:r>
      <w:r w:rsidR="00972A69">
        <w:rPr>
          <w:rFonts w:ascii="Times New Roman" w:hAnsi="Times New Roman" w:cs="Times New Roman"/>
          <w:sz w:val="24"/>
          <w:szCs w:val="24"/>
        </w:rPr>
        <w:t xml:space="preserve"> ⁰C, 3 minutes</w:t>
      </w:r>
      <w:r w:rsidR="00E70DC3">
        <w:rPr>
          <w:rFonts w:ascii="Times New Roman" w:hAnsi="Times New Roman" w:cs="Times New Roman"/>
          <w:sz w:val="24"/>
          <w:szCs w:val="24"/>
        </w:rPr>
        <w:t xml:space="preserve"> &amp; </w:t>
      </w:r>
      <w:r w:rsidR="00B9180D">
        <w:rPr>
          <w:rFonts w:ascii="Times New Roman" w:hAnsi="Times New Roman" w:cs="Times New Roman"/>
          <w:sz w:val="24"/>
          <w:szCs w:val="24"/>
        </w:rPr>
        <w:t>74</w:t>
      </w:r>
      <w:r w:rsidR="00E70DC3">
        <w:rPr>
          <w:rFonts w:ascii="Times New Roman" w:hAnsi="Times New Roman" w:cs="Times New Roman"/>
          <w:sz w:val="24"/>
          <w:szCs w:val="24"/>
        </w:rPr>
        <w:t xml:space="preserve"> ⁰C</w:t>
      </w:r>
      <w:r w:rsidR="00D86DA7">
        <w:rPr>
          <w:rFonts w:ascii="Times New Roman" w:hAnsi="Times New Roman" w:cs="Times New Roman"/>
          <w:sz w:val="24"/>
          <w:szCs w:val="24"/>
        </w:rPr>
        <w:t>,</w:t>
      </w:r>
      <w:r w:rsidR="00E70DC3">
        <w:rPr>
          <w:rFonts w:ascii="Times New Roman" w:hAnsi="Times New Roman" w:cs="Times New Roman"/>
          <w:sz w:val="24"/>
          <w:szCs w:val="24"/>
        </w:rPr>
        <w:t xml:space="preserve"> 3 minutes</w:t>
      </w:r>
      <w:r w:rsidR="00972A69">
        <w:rPr>
          <w:rFonts w:ascii="Times New Roman" w:hAnsi="Times New Roman" w:cs="Times New Roman"/>
          <w:sz w:val="24"/>
          <w:szCs w:val="24"/>
        </w:rPr>
        <w:t xml:space="preserve">) </w:t>
      </w:r>
      <w:r w:rsidR="00C07C5A" w:rsidRPr="00E71EFB">
        <w:rPr>
          <w:rFonts w:ascii="Times New Roman" w:hAnsi="Times New Roman" w:cs="Times New Roman"/>
          <w:sz w:val="24"/>
          <w:szCs w:val="24"/>
        </w:rPr>
        <w:t>for testing elution efficiency as shown in the supplementary Table S2.</w:t>
      </w:r>
      <w:r w:rsidR="00994DB9">
        <w:rPr>
          <w:rFonts w:ascii="Times New Roman" w:hAnsi="Times New Roman" w:cs="Times New Roman"/>
          <w:sz w:val="24"/>
          <w:szCs w:val="24"/>
        </w:rPr>
        <w:t xml:space="preserve"> Both conditions </w:t>
      </w:r>
      <w:r w:rsidR="00FA4764">
        <w:rPr>
          <w:rFonts w:ascii="Times New Roman" w:hAnsi="Times New Roman" w:cs="Times New Roman"/>
          <w:sz w:val="24"/>
          <w:szCs w:val="24"/>
        </w:rPr>
        <w:t>yielded similar Cq values.</w:t>
      </w:r>
    </w:p>
    <w:p w14:paraId="2F169052" w14:textId="0AAF4C51" w:rsidR="00B3636E" w:rsidRPr="007C2A39" w:rsidRDefault="00605DFC" w:rsidP="00B3636E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this experiment, </w:t>
      </w:r>
      <w:r w:rsidR="00B3636E" w:rsidRPr="007C2A39">
        <w:rPr>
          <w:rFonts w:ascii="Times New Roman" w:hAnsi="Times New Roman" w:cs="Times New Roman"/>
          <w:sz w:val="24"/>
          <w:szCs w:val="24"/>
        </w:rPr>
        <w:t>HIV RNA was extracted using the standard VERS</w:t>
      </w:r>
      <w:r w:rsidR="00B3636E">
        <w:rPr>
          <w:rFonts w:ascii="Times New Roman" w:hAnsi="Times New Roman" w:cs="Times New Roman"/>
          <w:sz w:val="24"/>
          <w:szCs w:val="24"/>
        </w:rPr>
        <w:t>A</w:t>
      </w:r>
      <w:r w:rsidR="00B3636E" w:rsidRPr="007C2A39">
        <w:rPr>
          <w:rFonts w:ascii="Times New Roman" w:hAnsi="Times New Roman" w:cs="Times New Roman"/>
          <w:sz w:val="24"/>
          <w:szCs w:val="24"/>
        </w:rPr>
        <w:t>NT</w:t>
      </w:r>
      <w:r w:rsidR="00B3636E" w:rsidRPr="005F645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® </w:t>
      </w:r>
      <w:r w:rsidR="00B3636E" w:rsidRPr="007C2A39">
        <w:rPr>
          <w:rFonts w:ascii="Times New Roman" w:hAnsi="Times New Roman" w:cs="Times New Roman"/>
          <w:sz w:val="24"/>
          <w:szCs w:val="24"/>
        </w:rPr>
        <w:t xml:space="preserve">method from 350 </w:t>
      </w:r>
      <w:r w:rsidR="00B3636E" w:rsidRPr="00FF11D4">
        <w:rPr>
          <w:rFonts w:ascii="Times New Roman" w:hAnsi="Times New Roman" w:cs="Times New Roman"/>
          <w:sz w:val="24"/>
          <w:szCs w:val="24"/>
        </w:rPr>
        <w:t>µ</w:t>
      </w:r>
      <w:r w:rsidR="00B3636E" w:rsidRPr="007C2A39">
        <w:rPr>
          <w:rFonts w:ascii="Times New Roman" w:hAnsi="Times New Roman" w:cs="Times New Roman"/>
          <w:sz w:val="24"/>
          <w:szCs w:val="24"/>
        </w:rPr>
        <w:t>L of Cal</w:t>
      </w:r>
      <w:r w:rsidR="00B3636E">
        <w:rPr>
          <w:rFonts w:ascii="Times New Roman" w:hAnsi="Times New Roman" w:cs="Times New Roman"/>
          <w:sz w:val="24"/>
          <w:szCs w:val="24"/>
        </w:rPr>
        <w:t>ibrator</w:t>
      </w:r>
      <w:r w:rsidR="00B3636E" w:rsidRPr="007C2A39">
        <w:rPr>
          <w:rFonts w:ascii="Times New Roman" w:hAnsi="Times New Roman" w:cs="Times New Roman"/>
          <w:sz w:val="24"/>
          <w:szCs w:val="24"/>
        </w:rPr>
        <w:t xml:space="preserve"> A</w:t>
      </w:r>
      <w:r w:rsidR="00B3636E">
        <w:rPr>
          <w:rFonts w:ascii="Times New Roman" w:hAnsi="Times New Roman" w:cs="Times New Roman"/>
          <w:sz w:val="24"/>
          <w:szCs w:val="24"/>
        </w:rPr>
        <w:t xml:space="preserve"> provided in the </w:t>
      </w:r>
      <w:r w:rsidR="00B3636E" w:rsidRPr="00D261CD">
        <w:rPr>
          <w:rFonts w:ascii="Times New Roman" w:hAnsi="Times New Roman" w:cs="Times New Roman"/>
          <w:sz w:val="24"/>
          <w:szCs w:val="24"/>
        </w:rPr>
        <w:t>VERSANT</w:t>
      </w:r>
      <w:r w:rsidR="00B3636E" w:rsidRPr="005F645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® </w:t>
      </w:r>
      <w:r w:rsidR="00B3636E" w:rsidRPr="00D261CD">
        <w:rPr>
          <w:rFonts w:ascii="Times New Roman" w:hAnsi="Times New Roman" w:cs="Times New Roman"/>
          <w:sz w:val="24"/>
          <w:szCs w:val="24"/>
        </w:rPr>
        <w:t xml:space="preserve">HIV-1 RNA 1.0 </w:t>
      </w:r>
      <w:r w:rsidR="00D209F3">
        <w:rPr>
          <w:rFonts w:ascii="Times New Roman" w:hAnsi="Times New Roman" w:cs="Times New Roman"/>
          <w:sz w:val="24"/>
          <w:szCs w:val="24"/>
        </w:rPr>
        <w:t>Assay</w:t>
      </w:r>
      <w:r w:rsidR="00B3636E" w:rsidRPr="00D261CD">
        <w:rPr>
          <w:rFonts w:ascii="Times New Roman" w:hAnsi="Times New Roman" w:cs="Times New Roman"/>
          <w:sz w:val="24"/>
          <w:szCs w:val="24"/>
        </w:rPr>
        <w:t xml:space="preserve"> (</w:t>
      </w:r>
      <w:r w:rsidR="00B3636E">
        <w:rPr>
          <w:rFonts w:ascii="Times New Roman" w:hAnsi="Times New Roman" w:cs="Times New Roman"/>
          <w:sz w:val="24"/>
          <w:szCs w:val="24"/>
        </w:rPr>
        <w:t>SMN number 10375764</w:t>
      </w:r>
      <w:r w:rsidR="00B3636E" w:rsidRPr="00D261CD">
        <w:rPr>
          <w:rFonts w:ascii="Times New Roman" w:hAnsi="Times New Roman" w:cs="Times New Roman"/>
          <w:sz w:val="24"/>
          <w:szCs w:val="24"/>
        </w:rPr>
        <w:t>)</w:t>
      </w:r>
      <w:r w:rsidR="00B3636E" w:rsidRPr="007C2A39">
        <w:rPr>
          <w:rFonts w:ascii="Times New Roman" w:hAnsi="Times New Roman" w:cs="Times New Roman"/>
          <w:sz w:val="24"/>
          <w:szCs w:val="24"/>
        </w:rPr>
        <w:t xml:space="preserve"> and eluted in 30 </w:t>
      </w:r>
      <w:r w:rsidR="00B3636E" w:rsidRPr="00FF11D4">
        <w:rPr>
          <w:rFonts w:ascii="Times New Roman" w:hAnsi="Times New Roman" w:cs="Times New Roman"/>
          <w:sz w:val="24"/>
          <w:szCs w:val="24"/>
        </w:rPr>
        <w:t>µ</w:t>
      </w:r>
      <w:r w:rsidR="00B3636E" w:rsidRPr="007C2A39">
        <w:rPr>
          <w:rFonts w:ascii="Times New Roman" w:hAnsi="Times New Roman" w:cs="Times New Roman"/>
          <w:sz w:val="24"/>
          <w:szCs w:val="24"/>
        </w:rPr>
        <w:t xml:space="preserve">L. 2 </w:t>
      </w:r>
      <w:r w:rsidR="00B3636E" w:rsidRPr="00FF11D4">
        <w:rPr>
          <w:rFonts w:ascii="Times New Roman" w:hAnsi="Times New Roman" w:cs="Times New Roman"/>
          <w:sz w:val="24"/>
          <w:szCs w:val="24"/>
        </w:rPr>
        <w:t>µ</w:t>
      </w:r>
      <w:r w:rsidR="00B3636E" w:rsidRPr="007C2A39">
        <w:rPr>
          <w:rFonts w:ascii="Times New Roman" w:hAnsi="Times New Roman" w:cs="Times New Roman"/>
          <w:sz w:val="24"/>
          <w:szCs w:val="24"/>
        </w:rPr>
        <w:t xml:space="preserve">L of this eluate containing approximately 36000 copies of RNA was diluted using 30 </w:t>
      </w:r>
      <w:r w:rsidR="00B3636E" w:rsidRPr="00FF11D4">
        <w:rPr>
          <w:rFonts w:ascii="Times New Roman" w:hAnsi="Times New Roman" w:cs="Times New Roman"/>
          <w:sz w:val="24"/>
          <w:szCs w:val="24"/>
        </w:rPr>
        <w:t>µ</w:t>
      </w:r>
      <w:r w:rsidR="00B3636E" w:rsidRPr="007C2A39">
        <w:rPr>
          <w:rFonts w:ascii="Times New Roman" w:hAnsi="Times New Roman" w:cs="Times New Roman"/>
          <w:sz w:val="24"/>
          <w:szCs w:val="24"/>
        </w:rPr>
        <w:t xml:space="preserve">L of buffer of the appropriate pH and incubated at different temperatures for 3 minutes. After incubation, 70 </w:t>
      </w:r>
      <w:r w:rsidR="00B3636E" w:rsidRPr="00FF11D4">
        <w:rPr>
          <w:rFonts w:ascii="Times New Roman" w:hAnsi="Times New Roman" w:cs="Times New Roman"/>
          <w:sz w:val="24"/>
          <w:szCs w:val="24"/>
        </w:rPr>
        <w:t>µ</w:t>
      </w:r>
      <w:r w:rsidR="00B3636E" w:rsidRPr="007C2A39">
        <w:rPr>
          <w:rFonts w:ascii="Times New Roman" w:hAnsi="Times New Roman" w:cs="Times New Roman"/>
          <w:sz w:val="24"/>
          <w:szCs w:val="24"/>
        </w:rPr>
        <w:t>L of neutralizing buffer (30mM Tris pH 7.6). N</w:t>
      </w:r>
      <w:r w:rsidR="00CE1CAF">
        <w:rPr>
          <w:rFonts w:ascii="Times New Roman" w:hAnsi="Times New Roman" w:cs="Times New Roman"/>
          <w:sz w:val="24"/>
          <w:szCs w:val="24"/>
        </w:rPr>
        <w:t>ext,</w:t>
      </w:r>
      <w:r w:rsidR="00B3636E" w:rsidRPr="007C2A39">
        <w:rPr>
          <w:rFonts w:ascii="Times New Roman" w:hAnsi="Times New Roman" w:cs="Times New Roman"/>
          <w:sz w:val="24"/>
          <w:szCs w:val="24"/>
        </w:rPr>
        <w:t xml:space="preserve"> 27.5 </w:t>
      </w:r>
      <w:r w:rsidR="00B3636E" w:rsidRPr="00FF11D4">
        <w:rPr>
          <w:rFonts w:ascii="Times New Roman" w:hAnsi="Times New Roman" w:cs="Times New Roman"/>
          <w:sz w:val="24"/>
          <w:szCs w:val="24"/>
        </w:rPr>
        <w:t>µ</w:t>
      </w:r>
      <w:r w:rsidR="00B3636E" w:rsidRPr="007C2A39">
        <w:rPr>
          <w:rFonts w:ascii="Times New Roman" w:hAnsi="Times New Roman" w:cs="Times New Roman"/>
          <w:sz w:val="24"/>
          <w:szCs w:val="24"/>
        </w:rPr>
        <w:t xml:space="preserve">L of the </w:t>
      </w:r>
      <w:r w:rsidR="00B3636E">
        <w:rPr>
          <w:rFonts w:ascii="Times New Roman" w:hAnsi="Times New Roman" w:cs="Times New Roman"/>
          <w:sz w:val="24"/>
          <w:szCs w:val="24"/>
        </w:rPr>
        <w:t>neutralized</w:t>
      </w:r>
      <w:r w:rsidR="00B3636E" w:rsidRPr="007C2A39">
        <w:rPr>
          <w:rFonts w:ascii="Times New Roman" w:hAnsi="Times New Roman" w:cs="Times New Roman"/>
          <w:sz w:val="24"/>
          <w:szCs w:val="24"/>
        </w:rPr>
        <w:t xml:space="preserve"> sample is added as a templ</w:t>
      </w:r>
      <w:r w:rsidR="00B3636E">
        <w:rPr>
          <w:rFonts w:ascii="Times New Roman" w:hAnsi="Times New Roman" w:cs="Times New Roman"/>
          <w:sz w:val="24"/>
          <w:szCs w:val="24"/>
        </w:rPr>
        <w:t>at</w:t>
      </w:r>
      <w:r w:rsidR="00B3636E" w:rsidRPr="007C2A39">
        <w:rPr>
          <w:rFonts w:ascii="Times New Roman" w:hAnsi="Times New Roman" w:cs="Times New Roman"/>
          <w:sz w:val="24"/>
          <w:szCs w:val="24"/>
        </w:rPr>
        <w:t xml:space="preserve">e in a 37.5 </w:t>
      </w:r>
      <w:r w:rsidR="00B3636E" w:rsidRPr="00FF11D4">
        <w:rPr>
          <w:rFonts w:ascii="Times New Roman" w:hAnsi="Times New Roman" w:cs="Times New Roman"/>
          <w:sz w:val="24"/>
          <w:szCs w:val="24"/>
        </w:rPr>
        <w:t>µ</w:t>
      </w:r>
      <w:r w:rsidR="00B3636E" w:rsidRPr="007C2A39">
        <w:rPr>
          <w:rFonts w:ascii="Times New Roman" w:hAnsi="Times New Roman" w:cs="Times New Roman"/>
          <w:sz w:val="24"/>
          <w:szCs w:val="24"/>
        </w:rPr>
        <w:t xml:space="preserve">L PCR volume. </w:t>
      </w:r>
      <w:r w:rsidR="00B3636E">
        <w:rPr>
          <w:rFonts w:ascii="Times New Roman" w:hAnsi="Times New Roman" w:cs="Times New Roman"/>
          <w:sz w:val="24"/>
          <w:szCs w:val="24"/>
        </w:rPr>
        <w:t xml:space="preserve">The PCR reagents from the </w:t>
      </w:r>
      <w:r w:rsidR="00B3636E" w:rsidRPr="00D261CD">
        <w:rPr>
          <w:rFonts w:ascii="Times New Roman" w:hAnsi="Times New Roman" w:cs="Times New Roman"/>
          <w:sz w:val="24"/>
          <w:szCs w:val="24"/>
        </w:rPr>
        <w:t>VERSANT</w:t>
      </w:r>
      <w:r w:rsidR="00B3636E" w:rsidRPr="005F645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® </w:t>
      </w:r>
      <w:r w:rsidR="00B3636E" w:rsidRPr="00D261CD">
        <w:rPr>
          <w:rFonts w:ascii="Times New Roman" w:hAnsi="Times New Roman" w:cs="Times New Roman"/>
          <w:sz w:val="24"/>
          <w:szCs w:val="24"/>
        </w:rPr>
        <w:t>HIV-1 RNA 1.0 Assay (</w:t>
      </w:r>
      <w:r w:rsidR="00B3636E">
        <w:rPr>
          <w:rFonts w:ascii="Times New Roman" w:hAnsi="Times New Roman" w:cs="Times New Roman"/>
          <w:sz w:val="24"/>
          <w:szCs w:val="24"/>
        </w:rPr>
        <w:t>SMN number 10375763</w:t>
      </w:r>
      <w:r w:rsidR="00B3636E" w:rsidRPr="00D261CD">
        <w:rPr>
          <w:rFonts w:ascii="Times New Roman" w:hAnsi="Times New Roman" w:cs="Times New Roman"/>
          <w:sz w:val="24"/>
          <w:szCs w:val="24"/>
        </w:rPr>
        <w:t>)</w:t>
      </w:r>
      <w:r w:rsidR="00B3636E">
        <w:rPr>
          <w:rFonts w:ascii="Times New Roman" w:hAnsi="Times New Roman" w:cs="Times New Roman"/>
          <w:sz w:val="24"/>
          <w:szCs w:val="24"/>
        </w:rPr>
        <w:t xml:space="preserve"> were used. </w:t>
      </w:r>
      <w:r w:rsidR="00CE1CAF">
        <w:rPr>
          <w:rFonts w:ascii="Times New Roman" w:hAnsi="Times New Roman" w:cs="Times New Roman"/>
          <w:sz w:val="24"/>
          <w:szCs w:val="24"/>
        </w:rPr>
        <w:t xml:space="preserve">PCR conditions are </w:t>
      </w:r>
      <w:r w:rsidR="00276FCB">
        <w:rPr>
          <w:rFonts w:ascii="Times New Roman" w:hAnsi="Times New Roman" w:cs="Times New Roman"/>
          <w:sz w:val="24"/>
          <w:szCs w:val="24"/>
        </w:rPr>
        <w:t xml:space="preserve">explained in methods. </w:t>
      </w:r>
    </w:p>
    <w:p w14:paraId="566734F5" w14:textId="77777777" w:rsidR="00B3636E" w:rsidRDefault="00B3636E" w:rsidP="00D6515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879EEA" w14:textId="77777777" w:rsidR="00D6515E" w:rsidRDefault="00D6515E" w:rsidP="00D6515E"/>
    <w:sectPr w:rsidR="00D65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149"/>
    <w:rsid w:val="001B3B82"/>
    <w:rsid w:val="00276FCB"/>
    <w:rsid w:val="00280165"/>
    <w:rsid w:val="0029074C"/>
    <w:rsid w:val="002D4D81"/>
    <w:rsid w:val="003063F9"/>
    <w:rsid w:val="004C0692"/>
    <w:rsid w:val="005E06C2"/>
    <w:rsid w:val="00605DFC"/>
    <w:rsid w:val="0061027E"/>
    <w:rsid w:val="00617B74"/>
    <w:rsid w:val="0069553A"/>
    <w:rsid w:val="006D0EDC"/>
    <w:rsid w:val="0076562C"/>
    <w:rsid w:val="008468ED"/>
    <w:rsid w:val="00861A00"/>
    <w:rsid w:val="008E6652"/>
    <w:rsid w:val="0090663E"/>
    <w:rsid w:val="00972A69"/>
    <w:rsid w:val="00994DB9"/>
    <w:rsid w:val="00B0654D"/>
    <w:rsid w:val="00B3636E"/>
    <w:rsid w:val="00B43DE2"/>
    <w:rsid w:val="00B9180D"/>
    <w:rsid w:val="00BF4028"/>
    <w:rsid w:val="00C07C5A"/>
    <w:rsid w:val="00C1312D"/>
    <w:rsid w:val="00C5018F"/>
    <w:rsid w:val="00CD08FF"/>
    <w:rsid w:val="00CD1149"/>
    <w:rsid w:val="00CE1CAF"/>
    <w:rsid w:val="00D209F3"/>
    <w:rsid w:val="00D266DE"/>
    <w:rsid w:val="00D6515E"/>
    <w:rsid w:val="00D77E40"/>
    <w:rsid w:val="00D86DA7"/>
    <w:rsid w:val="00DA0B2B"/>
    <w:rsid w:val="00DA2846"/>
    <w:rsid w:val="00E6017A"/>
    <w:rsid w:val="00E619AD"/>
    <w:rsid w:val="00E70DC3"/>
    <w:rsid w:val="00FA4764"/>
    <w:rsid w:val="00FD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A112A"/>
  <w15:chartTrackingRefBased/>
  <w15:docId w15:val="{296DF21E-AED1-4AE8-8465-6A662C73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15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B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51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515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D0E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0E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0EDC"/>
    <w:rPr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B3636E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B3B8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rticletitle">
    <w:name w:val="Article title"/>
    <w:basedOn w:val="Normal"/>
    <w:next w:val="Normal"/>
    <w:qFormat/>
    <w:rsid w:val="005E06C2"/>
    <w:pPr>
      <w:spacing w:after="120" w:line="360" w:lineRule="auto"/>
    </w:pPr>
    <w:rPr>
      <w:rFonts w:ascii="Times New Roman" w:eastAsia="Times New Roman" w:hAnsi="Times New Roman" w:cs="Times New Roman"/>
      <w:b/>
      <w:sz w:val="28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233</Words>
  <Characters>1329</Characters>
  <Application>Microsoft Office Word</Application>
  <DocSecurity>4</DocSecurity>
  <Lines>11</Lines>
  <Paragraphs>3</Paragraphs>
  <ScaleCrop>false</ScaleCrop>
  <Company>SHS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Mitra, Nivedita</dc:creator>
  <cp:keywords/>
  <dc:description/>
  <cp:lastModifiedBy>Mitra, Nivedita</cp:lastModifiedBy>
  <cp:revision>12</cp:revision>
  <dcterms:created xsi:type="dcterms:W3CDTF">2025-02-03T08:39:00Z</dcterms:created>
  <dcterms:modified xsi:type="dcterms:W3CDTF">2025-03-14T06:43:00Z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6dbec8-95a8-4638-9f5f-bd076536645c_Enabled">
    <vt:lpwstr>true</vt:lpwstr>
  </property>
  <property fmtid="{D5CDD505-2E9C-101B-9397-08002B2CF9AE}" pid="3" name="MSIP_Label_ff6dbec8-95a8-4638-9f5f-bd076536645c_SetDate">
    <vt:lpwstr>2025-01-30T08:14:56Z</vt:lpwstr>
  </property>
  <property fmtid="{D5CDD505-2E9C-101B-9397-08002B2CF9AE}" pid="4" name="MSIP_Label_ff6dbec8-95a8-4638-9f5f-bd076536645c_Method">
    <vt:lpwstr>Standard</vt:lpwstr>
  </property>
  <property fmtid="{D5CDD505-2E9C-101B-9397-08002B2CF9AE}" pid="5" name="MSIP_Label_ff6dbec8-95a8-4638-9f5f-bd076536645c_Name">
    <vt:lpwstr>Restricted - Default</vt:lpwstr>
  </property>
  <property fmtid="{D5CDD505-2E9C-101B-9397-08002B2CF9AE}" pid="6" name="MSIP_Label_ff6dbec8-95a8-4638-9f5f-bd076536645c_SiteId">
    <vt:lpwstr>5dbf1add-202a-4b8d-815b-bf0fb024e033</vt:lpwstr>
  </property>
  <property fmtid="{D5CDD505-2E9C-101B-9397-08002B2CF9AE}" pid="7" name="MSIP_Label_ff6dbec8-95a8-4638-9f5f-bd076536645c_ActionId">
    <vt:lpwstr>6ee79364-5d02-4303-a56e-4b517955b458</vt:lpwstr>
  </property>
  <property fmtid="{D5CDD505-2E9C-101B-9397-08002B2CF9AE}" pid="8" name="MSIP_Label_ff6dbec8-95a8-4638-9f5f-bd076536645c_ContentBits">
    <vt:lpwstr>0</vt:lpwstr>
  </property>
</Properties>
</file>