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25B55" w14:textId="0A396CA6" w:rsidR="008C218B" w:rsidRDefault="00AD036B" w:rsidP="008C218B">
      <w:pPr>
        <w:tabs>
          <w:tab w:val="left" w:pos="1530"/>
        </w:tabs>
        <w:spacing w:line="240" w:lineRule="auto"/>
        <w:jc w:val="center"/>
        <w:rPr>
          <w:rFonts w:ascii="Arial" w:hAnsi="Arial" w:cs="Arial"/>
          <w:b/>
          <w:bCs/>
          <w:color w:val="222222"/>
          <w:sz w:val="20"/>
          <w:szCs w:val="20"/>
          <w:shd w:val="clear" w:color="auto" w:fill="FFFFFF"/>
          <w:lang w:val="en-US"/>
        </w:rPr>
      </w:pPr>
      <w:r w:rsidRPr="00AD036B">
        <w:rPr>
          <w:rFonts w:ascii="Arial" w:hAnsi="Arial" w:cs="Arial"/>
          <w:b/>
          <w:bCs/>
          <w:color w:val="222222"/>
          <w:sz w:val="20"/>
          <w:szCs w:val="20"/>
          <w:shd w:val="clear" w:color="auto" w:fill="FFFFFF"/>
          <w:lang w:val="en-US"/>
        </w:rPr>
        <w:t>Supplementary Interactive Plot Data</w:t>
      </w:r>
    </w:p>
    <w:p w14:paraId="3B06BEF8" w14:textId="77777777" w:rsidR="008C218B" w:rsidRDefault="008C218B" w:rsidP="008C218B">
      <w:pPr>
        <w:tabs>
          <w:tab w:val="left" w:pos="1530"/>
        </w:tabs>
        <w:spacing w:line="240" w:lineRule="auto"/>
        <w:jc w:val="center"/>
        <w:rPr>
          <w:rFonts w:ascii="Arial" w:hAnsi="Arial" w:cs="Arial"/>
          <w:b/>
          <w:bCs/>
          <w:color w:val="222222"/>
          <w:sz w:val="20"/>
          <w:szCs w:val="20"/>
          <w:shd w:val="clear" w:color="auto" w:fill="FFFFFF"/>
          <w:lang w:val="en-US"/>
        </w:rPr>
      </w:pPr>
    </w:p>
    <w:p w14:paraId="0CD909F0" w14:textId="77777777" w:rsidR="008C218B" w:rsidRPr="00F04777" w:rsidRDefault="008C218B" w:rsidP="008C218B">
      <w:pPr>
        <w:tabs>
          <w:tab w:val="left" w:pos="1530"/>
        </w:tabs>
        <w:spacing w:line="240" w:lineRule="auto"/>
        <w:jc w:val="center"/>
        <w:rPr>
          <w:rFonts w:ascii="Arial" w:hAnsi="Arial" w:cs="Arial"/>
          <w:b/>
          <w:bCs/>
          <w:color w:val="222222"/>
          <w:sz w:val="20"/>
          <w:szCs w:val="20"/>
          <w:shd w:val="clear" w:color="auto" w:fill="FFFFFF"/>
          <w:lang w:val="en-US"/>
        </w:rPr>
      </w:pPr>
    </w:p>
    <w:p w14:paraId="29D3F6D5" w14:textId="663F365B" w:rsidR="0019579C" w:rsidRPr="0019579C" w:rsidRDefault="0019579C" w:rsidP="008C4634">
      <w:pPr>
        <w:spacing w:line="276" w:lineRule="auto"/>
        <w:jc w:val="center"/>
        <w:rPr>
          <w:rFonts w:ascii="Times New Roman" w:eastAsia="Times New Roman" w:hAnsi="Times New Roman" w:cs="Times New Roman"/>
          <w:b/>
          <w:bCs/>
          <w:sz w:val="28"/>
          <w:szCs w:val="28"/>
          <w:lang w:val="en-US" w:eastAsia="de-DE"/>
        </w:rPr>
      </w:pPr>
      <w:r w:rsidRPr="0019579C">
        <w:rPr>
          <w:rFonts w:ascii="Times New Roman" w:eastAsia="Times New Roman" w:hAnsi="Times New Roman" w:cs="Times New Roman"/>
          <w:b/>
          <w:bCs/>
          <w:sz w:val="28"/>
          <w:szCs w:val="28"/>
          <w:lang w:val="en-US" w:eastAsia="de-DE"/>
        </w:rPr>
        <w:t>Integrated Study of Chromium (VI) Adsorption on Olive Pomace-Derived Activated Carbon: Characterization, DFT calculations, RSM Optimization, Kinetics, Isotherms, and Thermodynamics</w:t>
      </w:r>
    </w:p>
    <w:p w14:paraId="1AF33F58"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33991BF8" w14:textId="77777777" w:rsidR="000731E3" w:rsidRPr="0019579C" w:rsidRDefault="000731E3" w:rsidP="008C218B">
      <w:pPr>
        <w:autoSpaceDE w:val="0"/>
        <w:autoSpaceDN w:val="0"/>
        <w:adjustRightInd w:val="0"/>
        <w:spacing w:after="0" w:line="240" w:lineRule="auto"/>
        <w:jc w:val="both"/>
        <w:rPr>
          <w:rFonts w:ascii="Times New Roman" w:hAnsi="Times New Roman" w:cs="Times New Roman"/>
          <w:b/>
          <w:sz w:val="24"/>
          <w:szCs w:val="24"/>
          <w:lang w:val="en-US"/>
        </w:rPr>
      </w:pPr>
    </w:p>
    <w:p w14:paraId="172A0C92" w14:textId="77777777" w:rsidR="000731E3" w:rsidRPr="0019579C" w:rsidRDefault="000731E3" w:rsidP="008C218B">
      <w:pPr>
        <w:autoSpaceDE w:val="0"/>
        <w:autoSpaceDN w:val="0"/>
        <w:adjustRightInd w:val="0"/>
        <w:spacing w:after="0" w:line="240" w:lineRule="auto"/>
        <w:jc w:val="both"/>
        <w:rPr>
          <w:rFonts w:ascii="Times New Roman" w:hAnsi="Times New Roman" w:cs="Times New Roman"/>
          <w:b/>
          <w:sz w:val="24"/>
          <w:szCs w:val="24"/>
          <w:lang w:val="en-US"/>
        </w:rPr>
      </w:pPr>
    </w:p>
    <w:p w14:paraId="4B255FFB" w14:textId="77777777" w:rsidR="000731E3" w:rsidRPr="0019579C" w:rsidRDefault="000731E3" w:rsidP="008C218B">
      <w:pPr>
        <w:autoSpaceDE w:val="0"/>
        <w:autoSpaceDN w:val="0"/>
        <w:adjustRightInd w:val="0"/>
        <w:spacing w:after="0" w:line="240" w:lineRule="auto"/>
        <w:jc w:val="both"/>
        <w:rPr>
          <w:rFonts w:ascii="Times New Roman" w:hAnsi="Times New Roman" w:cs="Times New Roman"/>
          <w:b/>
          <w:sz w:val="24"/>
          <w:szCs w:val="24"/>
          <w:lang w:val="en-US"/>
        </w:rPr>
      </w:pPr>
    </w:p>
    <w:p w14:paraId="7A44EE8E" w14:textId="77777777" w:rsidR="0019579C" w:rsidRPr="009C6FB8" w:rsidRDefault="0019579C" w:rsidP="009C6FB8">
      <w:pPr>
        <w:pStyle w:val="Paragraphedeliste"/>
        <w:numPr>
          <w:ilvl w:val="0"/>
          <w:numId w:val="12"/>
        </w:numPr>
        <w:spacing w:line="360" w:lineRule="auto"/>
        <w:rPr>
          <w:rFonts w:ascii="Calibri" w:eastAsia="Calibri" w:hAnsi="Calibri" w:cs="Arial"/>
          <w:b/>
          <w:bCs/>
          <w:lang w:val="en-US"/>
        </w:rPr>
      </w:pPr>
      <w:r w:rsidRPr="009C6FB8">
        <w:rPr>
          <w:rFonts w:ascii="Times New Roman" w:eastAsia="Calibri" w:hAnsi="Times New Roman" w:cs="Times New Roman"/>
          <w:b/>
          <w:bCs/>
          <w:sz w:val="24"/>
          <w:szCs w:val="24"/>
          <w:lang w:val="en-US"/>
        </w:rPr>
        <w:t>Reagents</w:t>
      </w:r>
    </w:p>
    <w:p w14:paraId="3361F43A" w14:textId="2F942528" w:rsidR="008C4634" w:rsidRDefault="0019579C" w:rsidP="0019579C">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 xml:space="preserve">The chemicals and reagents used in this study were of analytical quality and procured from </w:t>
      </w:r>
      <w:r w:rsidRPr="0019579C">
        <w:rPr>
          <w:rFonts w:ascii="Times New Roman" w:eastAsia="Calibri" w:hAnsi="Times New Roman" w:cs="Times New Roman"/>
          <w:i/>
          <w:sz w:val="24"/>
          <w:szCs w:val="24"/>
          <w:lang w:val="en-US"/>
        </w:rPr>
        <w:t>Sigma-Aldrich</w:t>
      </w:r>
      <w:r w:rsidRPr="0019579C">
        <w:rPr>
          <w:rFonts w:ascii="Times New Roman" w:eastAsia="Calibri" w:hAnsi="Times New Roman" w:cs="Times New Roman"/>
          <w:sz w:val="24"/>
          <w:szCs w:val="24"/>
          <w:lang w:val="en-US"/>
        </w:rPr>
        <w:t>. The products used in this work included phosphoric acid (H</w:t>
      </w:r>
      <w:r w:rsidRPr="0019579C">
        <w:rPr>
          <w:rFonts w:ascii="Times New Roman" w:eastAsia="Calibri" w:hAnsi="Times New Roman" w:cs="Times New Roman"/>
          <w:sz w:val="24"/>
          <w:szCs w:val="24"/>
          <w:vertAlign w:val="subscript"/>
          <w:lang w:val="en-US"/>
        </w:rPr>
        <w:t>3</w:t>
      </w:r>
      <w:r w:rsidRPr="0019579C">
        <w:rPr>
          <w:rFonts w:ascii="Times New Roman" w:eastAsia="Calibri" w:hAnsi="Times New Roman" w:cs="Times New Roman"/>
          <w:sz w:val="24"/>
          <w:szCs w:val="24"/>
          <w:lang w:val="en-US"/>
        </w:rPr>
        <w:t>PO</w:t>
      </w:r>
      <w:r w:rsidRPr="0019579C">
        <w:rPr>
          <w:rFonts w:ascii="Times New Roman" w:eastAsia="Calibri" w:hAnsi="Times New Roman" w:cs="Times New Roman"/>
          <w:sz w:val="24"/>
          <w:szCs w:val="24"/>
          <w:vertAlign w:val="subscript"/>
          <w:lang w:val="en-US"/>
        </w:rPr>
        <w:t xml:space="preserve">4 </w:t>
      </w:r>
      <w:r w:rsidRPr="0019579C">
        <w:rPr>
          <w:rFonts w:ascii="Times New Roman" w:eastAsia="Calibri" w:hAnsi="Times New Roman" w:cs="Times New Roman"/>
          <w:sz w:val="24"/>
          <w:szCs w:val="24"/>
          <w:lang w:val="en-US"/>
        </w:rPr>
        <w:t>85%), sodium hydroxide (NaOH 98%), hydrochloric acid (HCl 37%), potassium dichromate (K</w:t>
      </w:r>
      <w:r w:rsidRPr="0019579C">
        <w:rPr>
          <w:rFonts w:ascii="Times New Roman" w:eastAsia="Calibri" w:hAnsi="Times New Roman" w:cs="Times New Roman"/>
          <w:sz w:val="24"/>
          <w:szCs w:val="24"/>
          <w:vertAlign w:val="subscript"/>
          <w:lang w:val="en-US"/>
        </w:rPr>
        <w:t>2</w:t>
      </w:r>
      <w:r w:rsidRPr="0019579C">
        <w:rPr>
          <w:rFonts w:ascii="Times New Roman" w:eastAsia="Calibri" w:hAnsi="Times New Roman" w:cs="Times New Roman"/>
          <w:sz w:val="24"/>
          <w:szCs w:val="24"/>
          <w:lang w:val="en-US"/>
        </w:rPr>
        <w:t>Cr</w:t>
      </w:r>
      <w:r w:rsidRPr="0019579C">
        <w:rPr>
          <w:rFonts w:ascii="Times New Roman" w:eastAsia="Calibri" w:hAnsi="Times New Roman" w:cs="Times New Roman"/>
          <w:sz w:val="24"/>
          <w:szCs w:val="24"/>
          <w:vertAlign w:val="subscript"/>
          <w:lang w:val="en-US"/>
        </w:rPr>
        <w:t>2</w:t>
      </w:r>
      <w:r w:rsidRPr="0019579C">
        <w:rPr>
          <w:rFonts w:ascii="Times New Roman" w:eastAsia="Calibri" w:hAnsi="Times New Roman" w:cs="Times New Roman"/>
          <w:sz w:val="24"/>
          <w:szCs w:val="24"/>
          <w:lang w:val="en-US"/>
        </w:rPr>
        <w:t>O</w:t>
      </w:r>
      <w:r w:rsidRPr="0019579C">
        <w:rPr>
          <w:rFonts w:ascii="Times New Roman" w:eastAsia="Calibri" w:hAnsi="Times New Roman" w:cs="Times New Roman"/>
          <w:sz w:val="24"/>
          <w:szCs w:val="24"/>
          <w:vertAlign w:val="subscript"/>
          <w:lang w:val="en-US"/>
        </w:rPr>
        <w:t>7</w:t>
      </w:r>
      <w:r w:rsidRPr="0019579C">
        <w:rPr>
          <w:rFonts w:ascii="Times New Roman" w:eastAsia="Calibri" w:hAnsi="Times New Roman" w:cs="Times New Roman"/>
          <w:sz w:val="24"/>
          <w:szCs w:val="24"/>
          <w:lang w:val="en-US"/>
        </w:rPr>
        <w:t>), and sulfuric acid (H</w:t>
      </w:r>
      <w:r w:rsidRPr="0019579C">
        <w:rPr>
          <w:rFonts w:ascii="Times New Roman" w:eastAsia="Calibri" w:hAnsi="Times New Roman" w:cs="Times New Roman"/>
          <w:sz w:val="24"/>
          <w:szCs w:val="24"/>
          <w:vertAlign w:val="subscript"/>
          <w:lang w:val="en-US"/>
        </w:rPr>
        <w:t>2</w:t>
      </w:r>
      <w:r w:rsidRPr="0019579C">
        <w:rPr>
          <w:rFonts w:ascii="Times New Roman" w:eastAsia="Calibri" w:hAnsi="Times New Roman" w:cs="Times New Roman"/>
          <w:sz w:val="24"/>
          <w:szCs w:val="24"/>
          <w:lang w:val="en-US"/>
        </w:rPr>
        <w:t>SO</w:t>
      </w:r>
      <w:r w:rsidRPr="0019579C">
        <w:rPr>
          <w:rFonts w:ascii="Times New Roman" w:eastAsia="Calibri" w:hAnsi="Times New Roman" w:cs="Times New Roman"/>
          <w:sz w:val="24"/>
          <w:szCs w:val="24"/>
          <w:vertAlign w:val="subscript"/>
          <w:lang w:val="en-US"/>
        </w:rPr>
        <w:t>4</w:t>
      </w:r>
      <w:r w:rsidRPr="0019579C">
        <w:rPr>
          <w:rFonts w:ascii="Times New Roman" w:eastAsia="Calibri" w:hAnsi="Times New Roman" w:cs="Times New Roman"/>
          <w:sz w:val="24"/>
          <w:szCs w:val="24"/>
          <w:lang w:val="en-US"/>
        </w:rPr>
        <w:t xml:space="preserve"> 95-97%). A stock solution of hexavalent chromium was prepared in distilled water, and subsequent dilutions were made to obtain the desired working concentrations. The initial pH of the solution was adjusted using hydrochloric acid (0.1M) or sodium hydroxide (0.1M). All solutions were prepared with distilled water.</w:t>
      </w:r>
    </w:p>
    <w:p w14:paraId="6FB64D66" w14:textId="77777777" w:rsidR="00D3030D" w:rsidRPr="0019579C" w:rsidRDefault="00D3030D" w:rsidP="00D3030D">
      <w:pPr>
        <w:spacing w:line="360" w:lineRule="auto"/>
        <w:rPr>
          <w:rFonts w:ascii="Times New Roman" w:eastAsia="GillSans-Light" w:hAnsi="Times New Roman" w:cs="Times New Roman"/>
          <w:lang w:val="en-US"/>
        </w:rPr>
      </w:pPr>
      <w:r w:rsidRPr="0019579C">
        <w:rPr>
          <w:rFonts w:ascii="Times New Roman" w:eastAsia="Calibri" w:hAnsi="Times New Roman" w:cs="Times New Roman"/>
          <w:b/>
          <w:w w:val="120"/>
          <w:lang w:val="en-US"/>
        </w:rPr>
        <w:t xml:space="preserve">Table </w:t>
      </w:r>
      <w:r>
        <w:rPr>
          <w:rFonts w:ascii="Times New Roman" w:eastAsia="Calibri" w:hAnsi="Times New Roman" w:cs="Times New Roman"/>
          <w:b/>
          <w:w w:val="120"/>
          <w:lang w:val="en-US"/>
        </w:rPr>
        <w:t>S1</w:t>
      </w:r>
      <w:r w:rsidRPr="0019579C">
        <w:rPr>
          <w:rFonts w:ascii="Times New Roman" w:eastAsia="Calibri" w:hAnsi="Times New Roman" w:cs="Times New Roman"/>
          <w:b/>
          <w:w w:val="120"/>
          <w:lang w:val="en-US"/>
        </w:rPr>
        <w:t xml:space="preserve">. </w:t>
      </w:r>
      <w:r w:rsidRPr="0019579C">
        <w:rPr>
          <w:rFonts w:ascii="Times New Roman" w:eastAsia="Calibri" w:hAnsi="Times New Roman" w:cs="Times New Roman"/>
          <w:spacing w:val="-3"/>
          <w:w w:val="120"/>
          <w:lang w:val="en-US"/>
        </w:rPr>
        <w:t>EDS</w:t>
      </w:r>
      <w:r w:rsidRPr="0019579C">
        <w:rPr>
          <w:rFonts w:ascii="Times New Roman" w:eastAsia="Times New Roman" w:hAnsi="Times New Roman" w:cs="Times New Roman"/>
          <w:kern w:val="21"/>
          <w:lang w:val="en-US"/>
        </w:rPr>
        <w:t xml:space="preserve"> analysis</w:t>
      </w:r>
      <w:r w:rsidRPr="0019579C">
        <w:rPr>
          <w:rFonts w:ascii="Times New Roman" w:eastAsia="Calibri" w:hAnsi="Times New Roman" w:cs="Times New Roman"/>
          <w:spacing w:val="-3"/>
          <w:w w:val="120"/>
          <w:lang w:val="en-US"/>
        </w:rPr>
        <w:t xml:space="preserve"> </w:t>
      </w:r>
      <w:r w:rsidRPr="0019579C">
        <w:rPr>
          <w:rFonts w:ascii="Times New Roman" w:eastAsia="Calibri" w:hAnsi="Times New Roman" w:cs="Times New Roman"/>
          <w:w w:val="120"/>
          <w:lang w:val="en-US"/>
        </w:rPr>
        <w:t>of</w:t>
      </w:r>
      <w:r w:rsidRPr="0019579C">
        <w:rPr>
          <w:rFonts w:ascii="Times New Roman" w:eastAsia="Calibri" w:hAnsi="Times New Roman" w:cs="Times New Roman"/>
          <w:spacing w:val="-3"/>
          <w:w w:val="120"/>
          <w:lang w:val="en-US"/>
        </w:rPr>
        <w:t xml:space="preserve"> </w:t>
      </w:r>
      <w:r w:rsidRPr="0019579C">
        <w:rPr>
          <w:rFonts w:ascii="Times New Roman" w:eastAsia="Calibri" w:hAnsi="Times New Roman" w:cs="Times New Roman"/>
          <w:w w:val="120"/>
          <w:lang w:val="en-US"/>
        </w:rPr>
        <w:t xml:space="preserve">AC </w:t>
      </w:r>
      <w:r w:rsidRPr="0019579C">
        <w:rPr>
          <w:rFonts w:ascii="Times New Roman" w:eastAsia="GillSans-Light" w:hAnsi="Times New Roman" w:cs="Times New Roman"/>
          <w:lang w:val="en-US"/>
        </w:rPr>
        <w:t xml:space="preserve">before and after adsorption. </w:t>
      </w:r>
    </w:p>
    <w:tbl>
      <w:tblPr>
        <w:tblStyle w:val="Tableausimple214"/>
        <w:tblW w:w="6302" w:type="dxa"/>
        <w:tblLook w:val="04A0" w:firstRow="1" w:lastRow="0" w:firstColumn="1" w:lastColumn="0" w:noHBand="0" w:noVBand="1"/>
      </w:tblPr>
      <w:tblGrid>
        <w:gridCol w:w="1574"/>
        <w:gridCol w:w="1576"/>
        <w:gridCol w:w="1575"/>
        <w:gridCol w:w="1577"/>
      </w:tblGrid>
      <w:tr w:rsidR="00D3030D" w:rsidRPr="0019579C" w14:paraId="3C892A47" w14:textId="77777777" w:rsidTr="00237606">
        <w:trPr>
          <w:cnfStyle w:val="100000000000" w:firstRow="1" w:lastRow="0" w:firstColumn="0" w:lastColumn="0" w:oddVBand="0" w:evenVBand="0" w:oddHBand="0"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150" w:type="dxa"/>
            <w:gridSpan w:val="2"/>
            <w:shd w:val="clear" w:color="auto" w:fill="D9D9D9"/>
          </w:tcPr>
          <w:p w14:paraId="3FC4361E" w14:textId="77777777" w:rsidR="00D3030D" w:rsidRPr="0019579C" w:rsidRDefault="00D3030D" w:rsidP="00237606">
            <w:pPr>
              <w:autoSpaceDE w:val="0"/>
              <w:autoSpaceDN w:val="0"/>
              <w:adjustRightInd w:val="0"/>
              <w:spacing w:line="360" w:lineRule="auto"/>
              <w:jc w:val="center"/>
              <w:rPr>
                <w:rFonts w:ascii="Times New Roman" w:eastAsia="Calibri" w:hAnsi="Times New Roman"/>
                <w:iCs/>
              </w:rPr>
            </w:pPr>
            <w:r w:rsidRPr="0019579C">
              <w:rPr>
                <w:rFonts w:ascii="Times New Roman" w:eastAsia="Calibri" w:hAnsi="Times New Roman"/>
                <w:iCs/>
                <w:kern w:val="21"/>
              </w:rPr>
              <w:t>EDS (</w:t>
            </w:r>
            <w:proofErr w:type="spellStart"/>
            <w:r w:rsidRPr="0019579C">
              <w:rPr>
                <w:rFonts w:ascii="Times New Roman" w:eastAsia="Calibri" w:hAnsi="Times New Roman"/>
                <w:iCs/>
                <w:kern w:val="21"/>
              </w:rPr>
              <w:t>wt</w:t>
            </w:r>
            <w:proofErr w:type="spellEnd"/>
            <w:r w:rsidRPr="0019579C">
              <w:rPr>
                <w:rFonts w:ascii="Times New Roman" w:eastAsia="Calibri" w:hAnsi="Times New Roman"/>
                <w:iCs/>
                <w:kern w:val="21"/>
              </w:rPr>
              <w:t xml:space="preserve"> %) before</w:t>
            </w:r>
            <w:r w:rsidRPr="0019579C">
              <w:rPr>
                <w:rFonts w:ascii="Times New Roman" w:eastAsia="GillSans-Light" w:hAnsi="Times New Roman"/>
              </w:rPr>
              <w:t xml:space="preserve"> adsorption</w:t>
            </w:r>
          </w:p>
        </w:tc>
        <w:tc>
          <w:tcPr>
            <w:tcW w:w="3152" w:type="dxa"/>
            <w:gridSpan w:val="2"/>
            <w:shd w:val="clear" w:color="auto" w:fill="F2F2F2"/>
          </w:tcPr>
          <w:p w14:paraId="655D04AC" w14:textId="77777777" w:rsidR="00D3030D" w:rsidRPr="0019579C" w:rsidRDefault="00D3030D" w:rsidP="00237606">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eastAsia="Calibri" w:hAnsi="Times New Roman"/>
                <w:iCs/>
                <w:kern w:val="21"/>
              </w:rPr>
              <w:t>EDS (</w:t>
            </w:r>
            <w:proofErr w:type="spellStart"/>
            <w:r w:rsidRPr="0019579C">
              <w:rPr>
                <w:rFonts w:ascii="Times New Roman" w:eastAsia="Calibri" w:hAnsi="Times New Roman"/>
                <w:iCs/>
                <w:kern w:val="21"/>
              </w:rPr>
              <w:t>wt</w:t>
            </w:r>
            <w:proofErr w:type="spellEnd"/>
            <w:r w:rsidRPr="0019579C">
              <w:rPr>
                <w:rFonts w:ascii="Times New Roman" w:eastAsia="Calibri" w:hAnsi="Times New Roman"/>
                <w:iCs/>
                <w:kern w:val="21"/>
              </w:rPr>
              <w:t xml:space="preserve"> %) </w:t>
            </w:r>
            <w:r w:rsidRPr="0019579C">
              <w:rPr>
                <w:rFonts w:ascii="Times New Roman" w:eastAsia="GillSans-Light" w:hAnsi="Times New Roman"/>
              </w:rPr>
              <w:t>after adsorption</w:t>
            </w:r>
          </w:p>
        </w:tc>
      </w:tr>
      <w:tr w:rsidR="00D3030D" w:rsidRPr="0019579C" w14:paraId="30322137" w14:textId="77777777" w:rsidTr="00237606">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574" w:type="dxa"/>
          </w:tcPr>
          <w:p w14:paraId="7527BFEE" w14:textId="77777777" w:rsidR="00D3030D" w:rsidRPr="0019579C" w:rsidRDefault="00D3030D" w:rsidP="00237606">
            <w:pPr>
              <w:autoSpaceDE w:val="0"/>
              <w:autoSpaceDN w:val="0"/>
              <w:adjustRightInd w:val="0"/>
              <w:spacing w:line="360" w:lineRule="auto"/>
              <w:jc w:val="center"/>
              <w:rPr>
                <w:rFonts w:ascii="Times New Roman" w:eastAsia="Calibri" w:hAnsi="Times New Roman"/>
                <w:i/>
              </w:rPr>
            </w:pPr>
            <w:r w:rsidRPr="0019579C">
              <w:rPr>
                <w:rFonts w:ascii="Times New Roman" w:eastAsia="Calibri" w:hAnsi="Times New Roman"/>
                <w:i/>
                <w:kern w:val="21"/>
              </w:rPr>
              <w:t>C%</w:t>
            </w:r>
          </w:p>
        </w:tc>
        <w:tc>
          <w:tcPr>
            <w:tcW w:w="1576" w:type="dxa"/>
          </w:tcPr>
          <w:p w14:paraId="10FAFB02"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rPr>
            </w:pPr>
            <w:r w:rsidRPr="0019579C">
              <w:rPr>
                <w:rFonts w:ascii="Times New Roman" w:eastAsia="Calibri" w:hAnsi="Times New Roman"/>
                <w:iCs/>
              </w:rPr>
              <w:t>88</w:t>
            </w:r>
          </w:p>
        </w:tc>
        <w:tc>
          <w:tcPr>
            <w:tcW w:w="1575" w:type="dxa"/>
          </w:tcPr>
          <w:p w14:paraId="077C44C9"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i/>
              </w:rPr>
            </w:pPr>
            <w:r w:rsidRPr="0019579C">
              <w:rPr>
                <w:rFonts w:ascii="Times New Roman" w:eastAsia="Calibri" w:hAnsi="Times New Roman"/>
                <w:b/>
                <w:bCs/>
                <w:i/>
                <w:kern w:val="21"/>
              </w:rPr>
              <w:t>C%</w:t>
            </w:r>
          </w:p>
        </w:tc>
        <w:tc>
          <w:tcPr>
            <w:tcW w:w="1577" w:type="dxa"/>
          </w:tcPr>
          <w:p w14:paraId="45678A51"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rPr>
            </w:pPr>
            <w:r w:rsidRPr="0019579C">
              <w:rPr>
                <w:rFonts w:ascii="Times New Roman" w:hAnsi="Times New Roman"/>
                <w:iCs/>
              </w:rPr>
              <w:t>77.36</w:t>
            </w:r>
          </w:p>
        </w:tc>
      </w:tr>
      <w:tr w:rsidR="00D3030D" w:rsidRPr="0019579C" w14:paraId="2953A287" w14:textId="77777777" w:rsidTr="00237606">
        <w:trPr>
          <w:trHeight w:val="487"/>
        </w:trPr>
        <w:tc>
          <w:tcPr>
            <w:cnfStyle w:val="001000000000" w:firstRow="0" w:lastRow="0" w:firstColumn="1" w:lastColumn="0" w:oddVBand="0" w:evenVBand="0" w:oddHBand="0" w:evenHBand="0" w:firstRowFirstColumn="0" w:firstRowLastColumn="0" w:lastRowFirstColumn="0" w:lastRowLastColumn="0"/>
            <w:tcW w:w="1574" w:type="dxa"/>
          </w:tcPr>
          <w:p w14:paraId="0E310204" w14:textId="77777777" w:rsidR="00D3030D" w:rsidRPr="0019579C" w:rsidRDefault="00D3030D" w:rsidP="00237606">
            <w:pPr>
              <w:autoSpaceDE w:val="0"/>
              <w:autoSpaceDN w:val="0"/>
              <w:adjustRightInd w:val="0"/>
              <w:spacing w:line="360" w:lineRule="auto"/>
              <w:jc w:val="center"/>
              <w:rPr>
                <w:rFonts w:ascii="Times New Roman" w:eastAsia="Calibri" w:hAnsi="Times New Roman"/>
                <w:i/>
              </w:rPr>
            </w:pPr>
            <w:r w:rsidRPr="0019579C">
              <w:rPr>
                <w:rFonts w:ascii="Times New Roman" w:eastAsia="Calibri" w:hAnsi="Times New Roman"/>
                <w:i/>
                <w:kern w:val="21"/>
              </w:rPr>
              <w:t>O%</w:t>
            </w:r>
          </w:p>
        </w:tc>
        <w:tc>
          <w:tcPr>
            <w:tcW w:w="1576" w:type="dxa"/>
          </w:tcPr>
          <w:p w14:paraId="09270E6D"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eastAsia="Calibri" w:hAnsi="Times New Roman"/>
                <w:iCs/>
              </w:rPr>
              <w:t>10.94</w:t>
            </w:r>
          </w:p>
        </w:tc>
        <w:tc>
          <w:tcPr>
            <w:tcW w:w="1575" w:type="dxa"/>
          </w:tcPr>
          <w:p w14:paraId="3A611D33"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rPr>
            </w:pPr>
            <w:r w:rsidRPr="0019579C">
              <w:rPr>
                <w:rFonts w:ascii="Times New Roman" w:eastAsia="Calibri" w:hAnsi="Times New Roman"/>
                <w:b/>
                <w:bCs/>
                <w:i/>
                <w:kern w:val="21"/>
              </w:rPr>
              <w:t>O%</w:t>
            </w:r>
          </w:p>
        </w:tc>
        <w:tc>
          <w:tcPr>
            <w:tcW w:w="1577" w:type="dxa"/>
          </w:tcPr>
          <w:p w14:paraId="3AAA10CF"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hAnsi="Times New Roman"/>
                <w:iCs/>
              </w:rPr>
              <w:t>14.61</w:t>
            </w:r>
          </w:p>
        </w:tc>
      </w:tr>
      <w:tr w:rsidR="00D3030D" w:rsidRPr="0019579C" w14:paraId="5C7993C2" w14:textId="77777777" w:rsidTr="0023760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4" w:type="dxa"/>
          </w:tcPr>
          <w:p w14:paraId="088ED9E8" w14:textId="77777777" w:rsidR="00D3030D" w:rsidRPr="0019579C" w:rsidRDefault="00D3030D" w:rsidP="00237606">
            <w:pPr>
              <w:autoSpaceDE w:val="0"/>
              <w:autoSpaceDN w:val="0"/>
              <w:adjustRightInd w:val="0"/>
              <w:spacing w:line="360" w:lineRule="auto"/>
              <w:jc w:val="center"/>
              <w:rPr>
                <w:rFonts w:ascii="Times New Roman" w:eastAsia="Calibri" w:hAnsi="Times New Roman"/>
                <w:i/>
                <w:kern w:val="21"/>
              </w:rPr>
            </w:pPr>
            <w:r w:rsidRPr="0019579C">
              <w:rPr>
                <w:rFonts w:ascii="Times New Roman" w:eastAsia="Calibri" w:hAnsi="Times New Roman"/>
                <w:i/>
                <w:kern w:val="21"/>
              </w:rPr>
              <w:t>P%</w:t>
            </w:r>
          </w:p>
        </w:tc>
        <w:tc>
          <w:tcPr>
            <w:tcW w:w="1576" w:type="dxa"/>
          </w:tcPr>
          <w:p w14:paraId="6B4A49FB"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rPr>
            </w:pPr>
            <w:r w:rsidRPr="0019579C">
              <w:rPr>
                <w:rFonts w:ascii="Times New Roman" w:eastAsia="Calibri" w:hAnsi="Times New Roman"/>
                <w:iCs/>
              </w:rPr>
              <w:t>0.46</w:t>
            </w:r>
          </w:p>
        </w:tc>
        <w:tc>
          <w:tcPr>
            <w:tcW w:w="1575" w:type="dxa"/>
          </w:tcPr>
          <w:p w14:paraId="1C0524F0"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i/>
                <w:kern w:val="21"/>
              </w:rPr>
            </w:pPr>
            <w:r w:rsidRPr="0019579C">
              <w:rPr>
                <w:rFonts w:ascii="Times New Roman" w:eastAsia="Calibri" w:hAnsi="Times New Roman"/>
                <w:b/>
                <w:bCs/>
                <w:i/>
                <w:kern w:val="21"/>
              </w:rPr>
              <w:t>P%</w:t>
            </w:r>
          </w:p>
        </w:tc>
        <w:tc>
          <w:tcPr>
            <w:tcW w:w="1577" w:type="dxa"/>
          </w:tcPr>
          <w:p w14:paraId="0C66BD51"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Cs/>
              </w:rPr>
            </w:pPr>
            <w:r w:rsidRPr="0019579C">
              <w:rPr>
                <w:rFonts w:ascii="Times New Roman" w:hAnsi="Times New Roman"/>
                <w:iCs/>
                <w:kern w:val="21"/>
              </w:rPr>
              <w:t>4.51</w:t>
            </w:r>
          </w:p>
        </w:tc>
      </w:tr>
      <w:tr w:rsidR="00D3030D" w:rsidRPr="0019579C" w14:paraId="3BA24411" w14:textId="77777777" w:rsidTr="00237606">
        <w:trPr>
          <w:trHeight w:val="503"/>
        </w:trPr>
        <w:tc>
          <w:tcPr>
            <w:cnfStyle w:val="001000000000" w:firstRow="0" w:lastRow="0" w:firstColumn="1" w:lastColumn="0" w:oddVBand="0" w:evenVBand="0" w:oddHBand="0" w:evenHBand="0" w:firstRowFirstColumn="0" w:firstRowLastColumn="0" w:lastRowFirstColumn="0" w:lastRowLastColumn="0"/>
            <w:tcW w:w="1574" w:type="dxa"/>
          </w:tcPr>
          <w:p w14:paraId="3F265052" w14:textId="77777777" w:rsidR="00D3030D" w:rsidRPr="0019579C" w:rsidRDefault="00D3030D" w:rsidP="00237606">
            <w:pPr>
              <w:autoSpaceDE w:val="0"/>
              <w:autoSpaceDN w:val="0"/>
              <w:adjustRightInd w:val="0"/>
              <w:spacing w:line="360" w:lineRule="auto"/>
              <w:jc w:val="center"/>
              <w:rPr>
                <w:rFonts w:ascii="Times New Roman" w:eastAsia="Calibri" w:hAnsi="Times New Roman"/>
                <w:i/>
              </w:rPr>
            </w:pPr>
            <w:r w:rsidRPr="0019579C">
              <w:rPr>
                <w:rFonts w:ascii="Times New Roman" w:eastAsia="Calibri" w:hAnsi="Times New Roman"/>
                <w:i/>
                <w:kern w:val="21"/>
              </w:rPr>
              <w:t>Na%</w:t>
            </w:r>
          </w:p>
        </w:tc>
        <w:tc>
          <w:tcPr>
            <w:tcW w:w="1576" w:type="dxa"/>
          </w:tcPr>
          <w:p w14:paraId="3BE42145"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eastAsia="Calibri" w:hAnsi="Times New Roman"/>
                <w:iCs/>
              </w:rPr>
              <w:t>1.7</w:t>
            </w:r>
          </w:p>
        </w:tc>
        <w:tc>
          <w:tcPr>
            <w:tcW w:w="1575" w:type="dxa"/>
          </w:tcPr>
          <w:p w14:paraId="39DD38D8"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rPr>
            </w:pPr>
            <w:r w:rsidRPr="0019579C">
              <w:rPr>
                <w:rFonts w:ascii="Times New Roman" w:eastAsia="Calibri" w:hAnsi="Times New Roman"/>
                <w:b/>
                <w:bCs/>
                <w:i/>
                <w:kern w:val="21"/>
              </w:rPr>
              <w:t>Na%</w:t>
            </w:r>
          </w:p>
        </w:tc>
        <w:tc>
          <w:tcPr>
            <w:tcW w:w="1577" w:type="dxa"/>
          </w:tcPr>
          <w:p w14:paraId="76DA9C12"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hAnsi="Times New Roman"/>
                <w:iCs/>
              </w:rPr>
              <w:t>1.41</w:t>
            </w:r>
          </w:p>
        </w:tc>
      </w:tr>
      <w:tr w:rsidR="00D3030D" w:rsidRPr="0019579C" w14:paraId="4BD0FF94" w14:textId="77777777" w:rsidTr="0023760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74" w:type="dxa"/>
          </w:tcPr>
          <w:p w14:paraId="5B1A1ECF" w14:textId="77777777" w:rsidR="00D3030D" w:rsidRPr="0019579C" w:rsidRDefault="00D3030D" w:rsidP="00237606">
            <w:pPr>
              <w:autoSpaceDE w:val="0"/>
              <w:autoSpaceDN w:val="0"/>
              <w:adjustRightInd w:val="0"/>
              <w:spacing w:line="360" w:lineRule="auto"/>
              <w:jc w:val="center"/>
              <w:rPr>
                <w:rFonts w:ascii="Times New Roman" w:eastAsia="Calibri" w:hAnsi="Times New Roman"/>
                <w:i/>
              </w:rPr>
            </w:pPr>
          </w:p>
        </w:tc>
        <w:tc>
          <w:tcPr>
            <w:tcW w:w="1576" w:type="dxa"/>
          </w:tcPr>
          <w:p w14:paraId="141CD4DA"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rPr>
            </w:pPr>
          </w:p>
        </w:tc>
        <w:tc>
          <w:tcPr>
            <w:tcW w:w="1575" w:type="dxa"/>
          </w:tcPr>
          <w:p w14:paraId="311E6705"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
                <w:bCs/>
                <w:i/>
              </w:rPr>
            </w:pPr>
            <w:r w:rsidRPr="0019579C">
              <w:rPr>
                <w:rFonts w:ascii="Times New Roman" w:hAnsi="Times New Roman"/>
                <w:b/>
                <w:bCs/>
                <w:i/>
                <w:kern w:val="21"/>
              </w:rPr>
              <w:t>K%</w:t>
            </w:r>
          </w:p>
        </w:tc>
        <w:tc>
          <w:tcPr>
            <w:tcW w:w="1577" w:type="dxa"/>
          </w:tcPr>
          <w:p w14:paraId="7662EAA7" w14:textId="77777777" w:rsidR="00D3030D" w:rsidRPr="0019579C" w:rsidRDefault="00D3030D" w:rsidP="00237606">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rPr>
            </w:pPr>
            <w:r w:rsidRPr="0019579C">
              <w:rPr>
                <w:rFonts w:ascii="Times New Roman" w:hAnsi="Times New Roman"/>
                <w:iCs/>
                <w:kern w:val="21"/>
              </w:rPr>
              <w:t>0.93</w:t>
            </w:r>
          </w:p>
        </w:tc>
      </w:tr>
      <w:tr w:rsidR="00D3030D" w:rsidRPr="0019579C" w14:paraId="2C0F5E6D" w14:textId="77777777" w:rsidTr="00237606">
        <w:trPr>
          <w:trHeight w:val="463"/>
        </w:trPr>
        <w:tc>
          <w:tcPr>
            <w:cnfStyle w:val="001000000000" w:firstRow="0" w:lastRow="0" w:firstColumn="1" w:lastColumn="0" w:oddVBand="0" w:evenVBand="0" w:oddHBand="0" w:evenHBand="0" w:firstRowFirstColumn="0" w:firstRowLastColumn="0" w:lastRowFirstColumn="0" w:lastRowLastColumn="0"/>
            <w:tcW w:w="1574" w:type="dxa"/>
          </w:tcPr>
          <w:p w14:paraId="2BE9B4CC" w14:textId="77777777" w:rsidR="00D3030D" w:rsidRPr="0019579C" w:rsidRDefault="00D3030D" w:rsidP="00237606">
            <w:pPr>
              <w:autoSpaceDE w:val="0"/>
              <w:autoSpaceDN w:val="0"/>
              <w:adjustRightInd w:val="0"/>
              <w:spacing w:line="360" w:lineRule="auto"/>
              <w:jc w:val="center"/>
              <w:rPr>
                <w:rFonts w:ascii="Times New Roman" w:eastAsia="Calibri" w:hAnsi="Times New Roman"/>
                <w:iCs/>
              </w:rPr>
            </w:pPr>
          </w:p>
        </w:tc>
        <w:tc>
          <w:tcPr>
            <w:tcW w:w="1576" w:type="dxa"/>
          </w:tcPr>
          <w:p w14:paraId="3FC9BC64"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p>
        </w:tc>
        <w:tc>
          <w:tcPr>
            <w:tcW w:w="1575" w:type="dxa"/>
          </w:tcPr>
          <w:p w14:paraId="394D30B4"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i/>
              </w:rPr>
            </w:pPr>
            <w:r w:rsidRPr="0019579C">
              <w:rPr>
                <w:rFonts w:ascii="Times New Roman" w:hAnsi="Times New Roman"/>
                <w:b/>
                <w:bCs/>
                <w:i/>
                <w:kern w:val="21"/>
              </w:rPr>
              <w:t>Cr%</w:t>
            </w:r>
          </w:p>
        </w:tc>
        <w:tc>
          <w:tcPr>
            <w:tcW w:w="1577" w:type="dxa"/>
          </w:tcPr>
          <w:p w14:paraId="61524434" w14:textId="77777777" w:rsidR="00D3030D" w:rsidRPr="0019579C" w:rsidRDefault="00D3030D" w:rsidP="00237606">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rPr>
            </w:pPr>
            <w:r w:rsidRPr="0019579C">
              <w:rPr>
                <w:rFonts w:ascii="Times New Roman" w:hAnsi="Times New Roman"/>
                <w:iCs/>
                <w:kern w:val="21"/>
              </w:rPr>
              <w:t>1.18</w:t>
            </w:r>
          </w:p>
        </w:tc>
      </w:tr>
    </w:tbl>
    <w:p w14:paraId="694515D8" w14:textId="77777777" w:rsidR="008C4634" w:rsidRDefault="008C4634" w:rsidP="0019579C">
      <w:pPr>
        <w:spacing w:line="360" w:lineRule="auto"/>
        <w:jc w:val="both"/>
        <w:rPr>
          <w:rFonts w:ascii="Times New Roman" w:eastAsia="Calibri" w:hAnsi="Times New Roman" w:cs="Times New Roman"/>
          <w:sz w:val="24"/>
          <w:szCs w:val="24"/>
          <w:lang w:val="en-US"/>
        </w:rPr>
      </w:pPr>
    </w:p>
    <w:p w14:paraId="10BCE92C" w14:textId="77777777" w:rsidR="006B05B2" w:rsidRDefault="006B05B2" w:rsidP="0019579C">
      <w:pPr>
        <w:spacing w:line="360" w:lineRule="auto"/>
        <w:jc w:val="both"/>
        <w:rPr>
          <w:rFonts w:ascii="Times New Roman" w:eastAsia="Calibri" w:hAnsi="Times New Roman" w:cs="Times New Roman"/>
          <w:sz w:val="24"/>
          <w:szCs w:val="24"/>
          <w:lang w:val="en-US"/>
        </w:rPr>
      </w:pPr>
    </w:p>
    <w:p w14:paraId="430A9FFC" w14:textId="77777777" w:rsidR="006B05B2" w:rsidRDefault="006B05B2" w:rsidP="0019579C">
      <w:pPr>
        <w:spacing w:line="360" w:lineRule="auto"/>
        <w:jc w:val="both"/>
        <w:rPr>
          <w:rFonts w:ascii="Times New Roman" w:eastAsia="Calibri" w:hAnsi="Times New Roman" w:cs="Times New Roman"/>
          <w:sz w:val="24"/>
          <w:szCs w:val="24"/>
          <w:lang w:val="en-US"/>
        </w:rPr>
      </w:pPr>
    </w:p>
    <w:p w14:paraId="1CE537DD" w14:textId="77777777" w:rsidR="006B05B2" w:rsidRDefault="006B05B2" w:rsidP="0019579C">
      <w:pPr>
        <w:spacing w:line="360" w:lineRule="auto"/>
        <w:jc w:val="both"/>
        <w:rPr>
          <w:rFonts w:ascii="Times New Roman" w:eastAsia="Calibri" w:hAnsi="Times New Roman" w:cs="Times New Roman"/>
          <w:sz w:val="24"/>
          <w:szCs w:val="24"/>
          <w:lang w:val="en-US"/>
        </w:rPr>
      </w:pPr>
    </w:p>
    <w:p w14:paraId="6C770B25" w14:textId="77777777" w:rsidR="006B05B2" w:rsidRDefault="006B05B2" w:rsidP="0019579C">
      <w:pPr>
        <w:spacing w:line="360" w:lineRule="auto"/>
        <w:jc w:val="both"/>
        <w:rPr>
          <w:rFonts w:ascii="Times New Roman" w:eastAsia="Calibri" w:hAnsi="Times New Roman" w:cs="Times New Roman"/>
          <w:sz w:val="24"/>
          <w:szCs w:val="24"/>
          <w:lang w:val="en-US"/>
        </w:rPr>
      </w:pPr>
    </w:p>
    <w:p w14:paraId="02FE9005" w14:textId="77777777" w:rsidR="00790EAA" w:rsidRPr="009C6FB8" w:rsidRDefault="00790EAA" w:rsidP="009C6FB8">
      <w:pPr>
        <w:pStyle w:val="Paragraphedeliste"/>
        <w:numPr>
          <w:ilvl w:val="0"/>
          <w:numId w:val="12"/>
        </w:numPr>
        <w:spacing w:line="360" w:lineRule="auto"/>
        <w:jc w:val="both"/>
        <w:rPr>
          <w:rFonts w:ascii="Times New Roman" w:eastAsia="Calibri" w:hAnsi="Times New Roman" w:cs="Times New Roman"/>
          <w:b/>
          <w:bCs/>
          <w:i/>
          <w:iCs/>
          <w:sz w:val="24"/>
          <w:szCs w:val="24"/>
          <w:lang w:val="en-US"/>
        </w:rPr>
      </w:pPr>
      <w:r w:rsidRPr="009C6FB8">
        <w:rPr>
          <w:rFonts w:ascii="Times New Roman" w:eastAsia="Calibri" w:hAnsi="Times New Roman" w:cs="Times New Roman"/>
          <w:b/>
          <w:bCs/>
          <w:i/>
          <w:iCs/>
          <w:sz w:val="24"/>
          <w:szCs w:val="24"/>
          <w:lang w:val="en-US"/>
        </w:rPr>
        <w:lastRenderedPageBreak/>
        <w:t>HRTEM Analysis</w:t>
      </w:r>
    </w:p>
    <w:p w14:paraId="7AE7CBE8" w14:textId="0B371A67" w:rsidR="00790EAA" w:rsidRPr="00790EAA" w:rsidRDefault="00790EAA" w:rsidP="0071561A">
      <w:pPr>
        <w:spacing w:line="360" w:lineRule="auto"/>
        <w:jc w:val="both"/>
        <w:rPr>
          <w:rFonts w:ascii="Times New Roman" w:eastAsia="Calibri" w:hAnsi="Times New Roman" w:cs="Times New Roman"/>
          <w:sz w:val="24"/>
          <w:szCs w:val="24"/>
          <w:lang w:val="en-US"/>
        </w:rPr>
      </w:pPr>
      <w:r w:rsidRPr="00790EAA">
        <w:rPr>
          <w:rFonts w:ascii="Times New Roman" w:eastAsia="Calibri" w:hAnsi="Times New Roman" w:cs="Times New Roman"/>
          <w:sz w:val="24"/>
          <w:szCs w:val="24"/>
          <w:lang w:val="en-US"/>
        </w:rPr>
        <w:t>High-resolution transmission electron microscopy (HRTEM) was carried out to verify further structural information and dimensions of the microcrystalline quality of the AC-prepared sample. The TEM images show that the char obtained from olive pomace biomass has a disordered carbon structure, revealing a characteristic typical of amorphous carbon</w:t>
      </w:r>
      <w:bookmarkStart w:id="0" w:name="_Hlk186213632"/>
      <w:r w:rsidR="00764BB7" w:rsidRPr="00E25834">
        <w:rPr>
          <w:rFonts w:asciiTheme="majorBidi" w:hAnsiTheme="majorBidi" w:cstheme="majorBidi"/>
          <w:color w:val="00B0F0"/>
          <w:sz w:val="24"/>
          <w:szCs w:val="24"/>
          <w:vertAlign w:val="superscript"/>
          <w:lang w:val="en-US"/>
        </w:rPr>
        <w:t>1</w:t>
      </w:r>
      <w:r w:rsidR="0011408D" w:rsidRPr="00E25834">
        <w:rPr>
          <w:rFonts w:asciiTheme="majorBidi" w:hAnsiTheme="majorBidi" w:cstheme="majorBidi"/>
          <w:color w:val="00B0F0"/>
          <w:sz w:val="24"/>
          <w:szCs w:val="24"/>
          <w:vertAlign w:val="superscript"/>
          <w:lang w:val="en-US"/>
        </w:rPr>
        <w:t>-3</w:t>
      </w:r>
      <w:bookmarkEnd w:id="0"/>
      <w:r w:rsidRPr="00790EAA">
        <w:rPr>
          <w:rFonts w:ascii="Times New Roman" w:eastAsia="Calibri" w:hAnsi="Times New Roman" w:cs="Times New Roman"/>
          <w:sz w:val="24"/>
          <w:szCs w:val="24"/>
          <w:lang w:val="en-US"/>
        </w:rPr>
        <w:t xml:space="preserve">. The images also confirm that the sample has an excellent pore structure derived from the accumulation of false carbon, indicating the presence of several pore sizes that can be seen as transparent sites and clearly show the abundant micropores in the surface of AC as shown in </w:t>
      </w:r>
      <w:r w:rsidRPr="00790EAA">
        <w:rPr>
          <w:rFonts w:ascii="Times New Roman" w:eastAsia="Calibri" w:hAnsi="Times New Roman" w:cs="Times New Roman"/>
          <w:color w:val="00B0F0"/>
          <w:sz w:val="24"/>
          <w:szCs w:val="24"/>
          <w:lang w:val="en-US"/>
        </w:rPr>
        <w:t xml:space="preserve">Fig. </w:t>
      </w:r>
      <w:r w:rsidR="00D3030D">
        <w:rPr>
          <w:rFonts w:ascii="Times New Roman" w:eastAsia="Calibri" w:hAnsi="Times New Roman" w:cs="Times New Roman"/>
          <w:color w:val="00B0F0"/>
          <w:sz w:val="24"/>
          <w:szCs w:val="24"/>
          <w:lang w:val="en-US"/>
        </w:rPr>
        <w:t>S1</w:t>
      </w:r>
      <w:r w:rsidRPr="00790EAA">
        <w:rPr>
          <w:rFonts w:ascii="Times New Roman" w:eastAsia="Calibri" w:hAnsi="Times New Roman" w:cs="Times New Roman"/>
          <w:sz w:val="24"/>
          <w:szCs w:val="24"/>
          <w:lang w:val="en-US"/>
        </w:rPr>
        <w:t>.</w:t>
      </w:r>
    </w:p>
    <w:p w14:paraId="2986770D" w14:textId="77777777" w:rsidR="00790EAA" w:rsidRPr="00790EAA" w:rsidRDefault="00790EAA" w:rsidP="00790EAA">
      <w:pPr>
        <w:spacing w:line="360" w:lineRule="auto"/>
        <w:jc w:val="both"/>
        <w:rPr>
          <w:rFonts w:ascii="Times New Roman" w:eastAsia="Calibri" w:hAnsi="Times New Roman" w:cs="Times New Roman"/>
          <w:sz w:val="24"/>
          <w:szCs w:val="24"/>
          <w:lang w:val="en-US"/>
        </w:rPr>
      </w:pPr>
      <w:r w:rsidRPr="00790EAA">
        <w:rPr>
          <w:rFonts w:ascii="Times New Roman" w:eastAsia="Calibri" w:hAnsi="Times New Roman" w:cs="Times New Roman"/>
          <w:noProof/>
          <w:sz w:val="24"/>
          <w:szCs w:val="24"/>
          <w:lang w:val="en-US"/>
        </w:rPr>
        <w:drawing>
          <wp:inline distT="0" distB="0" distL="0" distR="0" wp14:anchorId="46D223AE" wp14:editId="06AFA7CD">
            <wp:extent cx="5901690" cy="3639820"/>
            <wp:effectExtent l="0" t="0" r="3810" b="0"/>
            <wp:docPr id="1635518343" name="Image 163551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1690" cy="3639820"/>
                    </a:xfrm>
                    <a:prstGeom prst="rect">
                      <a:avLst/>
                    </a:prstGeom>
                    <a:noFill/>
                  </pic:spPr>
                </pic:pic>
              </a:graphicData>
            </a:graphic>
          </wp:inline>
        </w:drawing>
      </w:r>
    </w:p>
    <w:p w14:paraId="7724A062" w14:textId="52AD0A96" w:rsidR="0019579C" w:rsidRPr="008C4634" w:rsidRDefault="00790EAA" w:rsidP="008C4634">
      <w:pPr>
        <w:spacing w:line="360" w:lineRule="auto"/>
        <w:rPr>
          <w:rFonts w:ascii="Times New Roman" w:eastAsia="GillSans-Light" w:hAnsi="Times New Roman" w:cs="Times New Roman"/>
          <w:lang w:val="en-US"/>
        </w:rPr>
      </w:pPr>
      <w:r w:rsidRPr="00790EAA">
        <w:rPr>
          <w:rFonts w:ascii="Times New Roman" w:eastAsia="GillSans-Light" w:hAnsi="Times New Roman" w:cs="Times New Roman"/>
          <w:b/>
          <w:bCs/>
          <w:lang w:val="en-US"/>
        </w:rPr>
        <w:t xml:space="preserve">Fig </w:t>
      </w:r>
      <w:r w:rsidR="00D3725D">
        <w:rPr>
          <w:rFonts w:ascii="Times New Roman" w:eastAsia="GillSans-Light" w:hAnsi="Times New Roman" w:cs="Times New Roman"/>
          <w:b/>
          <w:bCs/>
          <w:lang w:val="en-US"/>
        </w:rPr>
        <w:t>S1</w:t>
      </w:r>
      <w:r w:rsidRPr="00790EAA">
        <w:rPr>
          <w:rFonts w:ascii="Times New Roman" w:eastAsia="GillSans-Light" w:hAnsi="Times New Roman" w:cs="Times New Roman"/>
          <w:b/>
          <w:bCs/>
          <w:lang w:val="en-US"/>
        </w:rPr>
        <w:t>:</w:t>
      </w:r>
      <w:r w:rsidRPr="00790EAA">
        <w:rPr>
          <w:rFonts w:ascii="Times New Roman" w:eastAsia="GillSans-Light" w:hAnsi="Times New Roman" w:cs="Times New Roman"/>
          <w:lang w:val="en-US"/>
        </w:rPr>
        <w:t xml:space="preserve">  HRTEM images of activated charcoal AC.</w:t>
      </w:r>
    </w:p>
    <w:p w14:paraId="0B0E4C32" w14:textId="4B3C2372" w:rsidR="0019579C" w:rsidRDefault="0019579C" w:rsidP="0019579C">
      <w:pPr>
        <w:spacing w:line="360" w:lineRule="auto"/>
        <w:rPr>
          <w:rFonts w:ascii="Times New Roman" w:eastAsia="Calibri" w:hAnsi="Times New Roman" w:cs="Times New Roman"/>
          <w:lang w:val="en-US"/>
        </w:rPr>
      </w:pPr>
    </w:p>
    <w:p w14:paraId="5D28AD85" w14:textId="7C95B0BD" w:rsidR="008C4634" w:rsidRDefault="008C4634" w:rsidP="0019579C">
      <w:pPr>
        <w:spacing w:line="360" w:lineRule="auto"/>
        <w:rPr>
          <w:rFonts w:ascii="Times New Roman" w:eastAsia="Calibri" w:hAnsi="Times New Roman" w:cs="Times New Roman"/>
          <w:lang w:val="en-US"/>
        </w:rPr>
      </w:pPr>
    </w:p>
    <w:p w14:paraId="15AA324E" w14:textId="3D58A6B0" w:rsidR="008C4634" w:rsidRDefault="008C4634" w:rsidP="0019579C">
      <w:pPr>
        <w:spacing w:line="360" w:lineRule="auto"/>
        <w:rPr>
          <w:rFonts w:ascii="Times New Roman" w:eastAsia="Calibri" w:hAnsi="Times New Roman" w:cs="Times New Roman"/>
          <w:lang w:val="en-US"/>
        </w:rPr>
      </w:pPr>
    </w:p>
    <w:p w14:paraId="0CFF8B4D" w14:textId="428FC8E3" w:rsidR="008C4634" w:rsidRDefault="008C4634" w:rsidP="0019579C">
      <w:pPr>
        <w:spacing w:line="360" w:lineRule="auto"/>
        <w:rPr>
          <w:rFonts w:ascii="Times New Roman" w:eastAsia="Calibri" w:hAnsi="Times New Roman" w:cs="Times New Roman"/>
          <w:lang w:val="en-US"/>
        </w:rPr>
      </w:pPr>
    </w:p>
    <w:p w14:paraId="00CF2CF9" w14:textId="26FCFBD0" w:rsidR="008C4634" w:rsidRDefault="008C4634" w:rsidP="0019579C">
      <w:pPr>
        <w:spacing w:line="360" w:lineRule="auto"/>
        <w:rPr>
          <w:rFonts w:ascii="Times New Roman" w:eastAsia="Calibri" w:hAnsi="Times New Roman" w:cs="Times New Roman"/>
          <w:lang w:val="en-US"/>
        </w:rPr>
      </w:pPr>
    </w:p>
    <w:p w14:paraId="52552C9C" w14:textId="77777777" w:rsidR="008C4634" w:rsidRDefault="008C4634" w:rsidP="0019579C">
      <w:pPr>
        <w:spacing w:line="360" w:lineRule="auto"/>
        <w:rPr>
          <w:rFonts w:ascii="Times New Roman" w:eastAsia="Calibri" w:hAnsi="Times New Roman" w:cs="Times New Roman"/>
          <w:lang w:val="en-US"/>
        </w:rPr>
      </w:pPr>
    </w:p>
    <w:p w14:paraId="0E648D5C" w14:textId="72D5641D" w:rsidR="0019579C" w:rsidRPr="0019579C" w:rsidRDefault="0019579C" w:rsidP="0019579C">
      <w:pPr>
        <w:widowControl w:val="0"/>
        <w:autoSpaceDE w:val="0"/>
        <w:autoSpaceDN w:val="0"/>
        <w:spacing w:after="0" w:line="240" w:lineRule="auto"/>
        <w:rPr>
          <w:rFonts w:ascii="Times New Roman" w:eastAsia="Cambria" w:hAnsi="Times New Roman" w:cs="Times New Roman"/>
          <w:spacing w:val="-4"/>
          <w:szCs w:val="28"/>
          <w:lang w:val="en-US"/>
        </w:rPr>
      </w:pPr>
      <w:r w:rsidRPr="008C4634">
        <w:rPr>
          <w:rFonts w:ascii="Times New Roman" w:eastAsia="Cambria" w:hAnsi="Times New Roman" w:cs="Times New Roman"/>
          <w:b/>
          <w:szCs w:val="28"/>
          <w:lang w:val="en-US"/>
        </w:rPr>
        <w:lastRenderedPageBreak/>
        <w:t>Table</w:t>
      </w:r>
      <w:r w:rsidRPr="008C4634">
        <w:rPr>
          <w:rFonts w:ascii="Times New Roman" w:eastAsia="Cambria" w:hAnsi="Times New Roman" w:cs="Times New Roman"/>
          <w:b/>
          <w:spacing w:val="8"/>
          <w:szCs w:val="28"/>
          <w:lang w:val="en-US"/>
        </w:rPr>
        <w:t xml:space="preserve"> </w:t>
      </w:r>
      <w:r w:rsidR="00D3030D" w:rsidRPr="008C4634">
        <w:rPr>
          <w:rFonts w:ascii="Times New Roman" w:eastAsia="Cambria" w:hAnsi="Times New Roman" w:cs="Times New Roman"/>
          <w:b/>
          <w:szCs w:val="28"/>
          <w:lang w:val="en-US"/>
        </w:rPr>
        <w:t>S2</w:t>
      </w:r>
      <w:r w:rsidRPr="008C4634">
        <w:rPr>
          <w:rFonts w:ascii="Times New Roman" w:eastAsia="Cambria" w:hAnsi="Times New Roman" w:cs="Times New Roman"/>
          <w:b/>
          <w:szCs w:val="28"/>
          <w:lang w:val="en-US"/>
        </w:rPr>
        <w:t>.</w:t>
      </w:r>
      <w:r w:rsidRPr="008C4634">
        <w:rPr>
          <w:rFonts w:ascii="Times New Roman" w:eastAsia="Cambria" w:hAnsi="Times New Roman" w:cs="Times New Roman"/>
          <w:b/>
          <w:spacing w:val="21"/>
          <w:szCs w:val="28"/>
          <w:lang w:val="en-US"/>
        </w:rPr>
        <w:t xml:space="preserve"> </w:t>
      </w:r>
      <w:r w:rsidRPr="008C4634">
        <w:rPr>
          <w:rFonts w:ascii="Times New Roman" w:eastAsia="Cambria" w:hAnsi="Times New Roman" w:cs="Times New Roman"/>
          <w:szCs w:val="28"/>
          <w:lang w:val="en-US"/>
        </w:rPr>
        <w:t>Experimental</w:t>
      </w:r>
      <w:r w:rsidRPr="008C4634">
        <w:rPr>
          <w:rFonts w:ascii="Times New Roman" w:eastAsia="Cambria" w:hAnsi="Times New Roman" w:cs="Times New Roman"/>
          <w:spacing w:val="14"/>
          <w:szCs w:val="28"/>
          <w:lang w:val="en-US"/>
        </w:rPr>
        <w:t xml:space="preserve"> </w:t>
      </w:r>
      <w:r w:rsidRPr="008C4634">
        <w:rPr>
          <w:rFonts w:ascii="Times New Roman" w:eastAsia="Cambria" w:hAnsi="Times New Roman" w:cs="Times New Roman"/>
          <w:szCs w:val="28"/>
          <w:lang w:val="en-US"/>
        </w:rPr>
        <w:t>design</w:t>
      </w:r>
      <w:r w:rsidRPr="008C4634">
        <w:rPr>
          <w:rFonts w:ascii="Times New Roman" w:eastAsia="Cambria" w:hAnsi="Times New Roman" w:cs="Times New Roman"/>
          <w:spacing w:val="14"/>
          <w:szCs w:val="28"/>
          <w:lang w:val="en-US"/>
        </w:rPr>
        <w:t xml:space="preserve"> </w:t>
      </w:r>
      <w:r w:rsidRPr="008C4634">
        <w:rPr>
          <w:rFonts w:ascii="Times New Roman" w:eastAsia="Cambria" w:hAnsi="Times New Roman" w:cs="Times New Roman"/>
          <w:szCs w:val="28"/>
          <w:lang w:val="en-US"/>
        </w:rPr>
        <w:t>conditions</w:t>
      </w:r>
      <w:r w:rsidRPr="008C4634">
        <w:rPr>
          <w:rFonts w:ascii="Times New Roman" w:eastAsia="Cambria" w:hAnsi="Times New Roman" w:cs="Times New Roman"/>
          <w:spacing w:val="14"/>
          <w:szCs w:val="28"/>
          <w:lang w:val="en-US"/>
        </w:rPr>
        <w:t xml:space="preserve"> </w:t>
      </w:r>
      <w:r w:rsidRPr="008C4634">
        <w:rPr>
          <w:rFonts w:ascii="Times New Roman" w:eastAsia="Cambria" w:hAnsi="Times New Roman" w:cs="Times New Roman"/>
          <w:szCs w:val="28"/>
          <w:lang w:val="en-US"/>
        </w:rPr>
        <w:t>and</w:t>
      </w:r>
      <w:r w:rsidRPr="008C4634">
        <w:rPr>
          <w:rFonts w:ascii="Times New Roman" w:eastAsia="Cambria" w:hAnsi="Times New Roman" w:cs="Times New Roman"/>
          <w:spacing w:val="15"/>
          <w:szCs w:val="28"/>
          <w:lang w:val="en-US"/>
        </w:rPr>
        <w:t xml:space="preserve"> </w:t>
      </w:r>
      <w:r w:rsidRPr="008C4634">
        <w:rPr>
          <w:rFonts w:ascii="Times New Roman" w:eastAsia="Cambria" w:hAnsi="Times New Roman" w:cs="Times New Roman"/>
          <w:szCs w:val="28"/>
          <w:lang w:val="en-US"/>
        </w:rPr>
        <w:t>Cr</w:t>
      </w:r>
      <w:r w:rsidRPr="008C4634">
        <w:rPr>
          <w:rFonts w:ascii="Times New Roman" w:eastAsia="Cambria" w:hAnsi="Times New Roman" w:cs="Times New Roman"/>
          <w:spacing w:val="15"/>
          <w:szCs w:val="28"/>
          <w:lang w:val="en-US"/>
        </w:rPr>
        <w:t xml:space="preserve"> </w:t>
      </w:r>
      <w:r w:rsidRPr="008C4634">
        <w:rPr>
          <w:rFonts w:ascii="Times New Roman" w:eastAsia="Cambria" w:hAnsi="Times New Roman" w:cs="Times New Roman"/>
          <w:szCs w:val="28"/>
          <w:lang w:val="en-US"/>
        </w:rPr>
        <w:t>(VI)</w:t>
      </w:r>
      <w:r w:rsidRPr="008C4634">
        <w:rPr>
          <w:rFonts w:ascii="Times New Roman" w:eastAsia="Cambria" w:hAnsi="Times New Roman" w:cs="Times New Roman"/>
          <w:spacing w:val="14"/>
          <w:szCs w:val="28"/>
          <w:lang w:val="en-US"/>
        </w:rPr>
        <w:t xml:space="preserve"> </w:t>
      </w:r>
      <w:r w:rsidRPr="008C4634">
        <w:rPr>
          <w:rFonts w:ascii="Times New Roman" w:eastAsia="Cambria" w:hAnsi="Times New Roman" w:cs="Times New Roman"/>
          <w:szCs w:val="28"/>
          <w:lang w:val="en-US"/>
        </w:rPr>
        <w:t>adsorption efficiency</w:t>
      </w:r>
      <w:r w:rsidRPr="008C4634">
        <w:rPr>
          <w:rFonts w:ascii="Times New Roman" w:eastAsia="Cambria" w:hAnsi="Times New Roman" w:cs="Times New Roman"/>
          <w:spacing w:val="14"/>
          <w:szCs w:val="28"/>
          <w:lang w:val="en-US"/>
        </w:rPr>
        <w:t xml:space="preserve"> </w:t>
      </w:r>
      <w:r w:rsidRPr="008C4634">
        <w:rPr>
          <w:rFonts w:ascii="Times New Roman" w:eastAsia="Cambria" w:hAnsi="Times New Roman" w:cs="Times New Roman"/>
          <w:spacing w:val="-4"/>
          <w:szCs w:val="28"/>
          <w:lang w:val="en-US"/>
        </w:rPr>
        <w:t>(R%).</w:t>
      </w:r>
    </w:p>
    <w:p w14:paraId="428FABEF" w14:textId="77777777" w:rsidR="0019579C" w:rsidRPr="0019579C" w:rsidRDefault="0019579C" w:rsidP="0019579C">
      <w:pPr>
        <w:widowControl w:val="0"/>
        <w:autoSpaceDE w:val="0"/>
        <w:autoSpaceDN w:val="0"/>
        <w:spacing w:after="0" w:line="240" w:lineRule="auto"/>
        <w:rPr>
          <w:rFonts w:ascii="Times New Roman" w:eastAsia="Cambria" w:hAnsi="Times New Roman" w:cs="Times New Roman"/>
          <w:spacing w:val="-4"/>
          <w:szCs w:val="28"/>
          <w:lang w:val="en-US"/>
        </w:rPr>
      </w:pPr>
    </w:p>
    <w:tbl>
      <w:tblPr>
        <w:tblStyle w:val="Tableausimple2"/>
        <w:tblW w:w="0" w:type="auto"/>
        <w:tblLook w:val="04A0" w:firstRow="1" w:lastRow="0" w:firstColumn="1" w:lastColumn="0" w:noHBand="0" w:noVBand="1"/>
      </w:tblPr>
      <w:tblGrid>
        <w:gridCol w:w="1825"/>
        <w:gridCol w:w="1799"/>
        <w:gridCol w:w="1799"/>
        <w:gridCol w:w="1837"/>
        <w:gridCol w:w="1812"/>
      </w:tblGrid>
      <w:tr w:rsidR="0019579C" w:rsidRPr="0019579C" w14:paraId="465CD72A" w14:textId="77777777" w:rsidTr="00237606">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64" w:type="dxa"/>
            <w:vMerge w:val="restart"/>
          </w:tcPr>
          <w:p w14:paraId="1CC3BB6E" w14:textId="77777777" w:rsidR="0019579C" w:rsidRPr="0019579C" w:rsidRDefault="0019579C" w:rsidP="0019579C">
            <w:pPr>
              <w:jc w:val="center"/>
              <w:rPr>
                <w:rFonts w:ascii="Times New Roman" w:eastAsia="Cambria" w:hAnsi="Times New Roman" w:cs="Times New Roman"/>
                <w:spacing w:val="-2"/>
                <w:lang w:val="en-US"/>
              </w:rPr>
            </w:pPr>
            <w:r w:rsidRPr="0019579C">
              <w:rPr>
                <w:rFonts w:ascii="Times New Roman" w:eastAsia="Cambria" w:hAnsi="Times New Roman" w:cs="Times New Roman"/>
                <w:spacing w:val="-2"/>
                <w:lang w:val="en-US"/>
              </w:rPr>
              <w:t>Experiment</w:t>
            </w:r>
          </w:p>
        </w:tc>
        <w:tc>
          <w:tcPr>
            <w:tcW w:w="1864" w:type="dxa"/>
          </w:tcPr>
          <w:p w14:paraId="1BFA2901"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Factor: A</w:t>
            </w:r>
          </w:p>
        </w:tc>
        <w:tc>
          <w:tcPr>
            <w:tcW w:w="1864" w:type="dxa"/>
          </w:tcPr>
          <w:p w14:paraId="6703CE1F"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Factor: B</w:t>
            </w:r>
          </w:p>
        </w:tc>
        <w:tc>
          <w:tcPr>
            <w:tcW w:w="1864" w:type="dxa"/>
          </w:tcPr>
          <w:p w14:paraId="18077566"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Factor: C</w:t>
            </w:r>
          </w:p>
        </w:tc>
        <w:tc>
          <w:tcPr>
            <w:tcW w:w="1864" w:type="dxa"/>
          </w:tcPr>
          <w:p w14:paraId="712F8060"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Response</w:t>
            </w:r>
          </w:p>
        </w:tc>
      </w:tr>
      <w:tr w:rsidR="0019579C" w:rsidRPr="0019579C" w14:paraId="6FC526EF" w14:textId="77777777" w:rsidTr="00237606">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864" w:type="dxa"/>
            <w:vMerge/>
          </w:tcPr>
          <w:p w14:paraId="72B73C7F" w14:textId="77777777" w:rsidR="0019579C" w:rsidRPr="0019579C" w:rsidRDefault="0019579C" w:rsidP="0019579C">
            <w:pPr>
              <w:jc w:val="center"/>
              <w:rPr>
                <w:rFonts w:ascii="Times New Roman" w:eastAsia="Calibri" w:hAnsi="Times New Roman" w:cs="Times New Roman"/>
                <w:lang w:val="en-US"/>
              </w:rPr>
            </w:pPr>
          </w:p>
        </w:tc>
        <w:tc>
          <w:tcPr>
            <w:tcW w:w="1864" w:type="dxa"/>
          </w:tcPr>
          <w:p w14:paraId="7A98D6F5"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pH</w:t>
            </w:r>
          </w:p>
        </w:tc>
        <w:tc>
          <w:tcPr>
            <w:tcW w:w="1864" w:type="dxa"/>
          </w:tcPr>
          <w:p w14:paraId="547B7AE6"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Dose of AC (mg)</w:t>
            </w:r>
          </w:p>
        </w:tc>
        <w:tc>
          <w:tcPr>
            <w:tcW w:w="1864" w:type="dxa"/>
          </w:tcPr>
          <w:p w14:paraId="2026BA2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Concentration of Cr (VI) (mg/L)</w:t>
            </w:r>
          </w:p>
        </w:tc>
        <w:tc>
          <w:tcPr>
            <w:tcW w:w="1864" w:type="dxa"/>
          </w:tcPr>
          <w:p w14:paraId="08C1040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R (%)</w:t>
            </w:r>
          </w:p>
        </w:tc>
      </w:tr>
      <w:tr w:rsidR="0019579C" w:rsidRPr="0019579C" w14:paraId="3AEEF1B0"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79739236"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w:t>
            </w:r>
          </w:p>
        </w:tc>
        <w:tc>
          <w:tcPr>
            <w:tcW w:w="1864" w:type="dxa"/>
          </w:tcPr>
          <w:p w14:paraId="61BD1754"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w:t>
            </w:r>
          </w:p>
        </w:tc>
        <w:tc>
          <w:tcPr>
            <w:tcW w:w="1864" w:type="dxa"/>
          </w:tcPr>
          <w:p w14:paraId="2E34D92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0.05</w:t>
            </w:r>
          </w:p>
        </w:tc>
        <w:tc>
          <w:tcPr>
            <w:tcW w:w="1864" w:type="dxa"/>
          </w:tcPr>
          <w:p w14:paraId="3C7B1BEF"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59EB8234"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32.66</w:t>
            </w:r>
          </w:p>
        </w:tc>
      </w:tr>
      <w:tr w:rsidR="0019579C" w:rsidRPr="0019579C" w14:paraId="67603FFD"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7BBABCE2"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2</w:t>
            </w:r>
          </w:p>
        </w:tc>
        <w:tc>
          <w:tcPr>
            <w:tcW w:w="1864" w:type="dxa"/>
          </w:tcPr>
          <w:p w14:paraId="45ED2309"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8</w:t>
            </w:r>
          </w:p>
        </w:tc>
        <w:tc>
          <w:tcPr>
            <w:tcW w:w="1864" w:type="dxa"/>
          </w:tcPr>
          <w:p w14:paraId="3565F0B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0.05</w:t>
            </w:r>
          </w:p>
        </w:tc>
        <w:tc>
          <w:tcPr>
            <w:tcW w:w="1864" w:type="dxa"/>
          </w:tcPr>
          <w:p w14:paraId="22CFFA77"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1FC86F3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7.33</w:t>
            </w:r>
          </w:p>
        </w:tc>
      </w:tr>
      <w:tr w:rsidR="0019579C" w:rsidRPr="0019579C" w14:paraId="7E42EE54"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7283BC07"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3</w:t>
            </w:r>
          </w:p>
        </w:tc>
        <w:tc>
          <w:tcPr>
            <w:tcW w:w="1864" w:type="dxa"/>
          </w:tcPr>
          <w:p w14:paraId="42D140B2"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w:t>
            </w:r>
          </w:p>
        </w:tc>
        <w:tc>
          <w:tcPr>
            <w:tcW w:w="1864" w:type="dxa"/>
          </w:tcPr>
          <w:p w14:paraId="70ABB2B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0.2</w:t>
            </w:r>
          </w:p>
        </w:tc>
        <w:tc>
          <w:tcPr>
            <w:tcW w:w="1864" w:type="dxa"/>
          </w:tcPr>
          <w:p w14:paraId="05F436A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04E2722D"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96</w:t>
            </w:r>
          </w:p>
        </w:tc>
      </w:tr>
      <w:tr w:rsidR="0019579C" w:rsidRPr="0019579C" w14:paraId="733B2D5E"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68BDFF61"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4</w:t>
            </w:r>
          </w:p>
        </w:tc>
        <w:tc>
          <w:tcPr>
            <w:tcW w:w="1864" w:type="dxa"/>
          </w:tcPr>
          <w:p w14:paraId="5BFB179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8</w:t>
            </w:r>
          </w:p>
        </w:tc>
        <w:tc>
          <w:tcPr>
            <w:tcW w:w="1864" w:type="dxa"/>
          </w:tcPr>
          <w:p w14:paraId="4AC5A0A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0.2</w:t>
            </w:r>
          </w:p>
        </w:tc>
        <w:tc>
          <w:tcPr>
            <w:tcW w:w="1864" w:type="dxa"/>
          </w:tcPr>
          <w:p w14:paraId="1AB1E0FF"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35114970"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24</w:t>
            </w:r>
          </w:p>
        </w:tc>
      </w:tr>
      <w:tr w:rsidR="0019579C" w:rsidRPr="0019579C" w14:paraId="1A2D207B"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40486DA1"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5</w:t>
            </w:r>
          </w:p>
        </w:tc>
        <w:tc>
          <w:tcPr>
            <w:tcW w:w="1864" w:type="dxa"/>
          </w:tcPr>
          <w:p w14:paraId="35A2845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w:t>
            </w:r>
          </w:p>
        </w:tc>
        <w:tc>
          <w:tcPr>
            <w:tcW w:w="1864" w:type="dxa"/>
          </w:tcPr>
          <w:p w14:paraId="36BBE90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61E883B1"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301113B0"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93.34</w:t>
            </w:r>
          </w:p>
        </w:tc>
      </w:tr>
      <w:tr w:rsidR="0019579C" w:rsidRPr="0019579C" w14:paraId="13ECEB10"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5043C47B"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6</w:t>
            </w:r>
          </w:p>
        </w:tc>
        <w:tc>
          <w:tcPr>
            <w:tcW w:w="1864" w:type="dxa"/>
          </w:tcPr>
          <w:p w14:paraId="52D58C8E"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8</w:t>
            </w:r>
          </w:p>
        </w:tc>
        <w:tc>
          <w:tcPr>
            <w:tcW w:w="1864" w:type="dxa"/>
          </w:tcPr>
          <w:p w14:paraId="657E16A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3138C4B0"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69DE659B"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23.41</w:t>
            </w:r>
          </w:p>
        </w:tc>
      </w:tr>
      <w:tr w:rsidR="0019579C" w:rsidRPr="0019579C" w14:paraId="3853F38C"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0302930B"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7</w:t>
            </w:r>
          </w:p>
        </w:tc>
        <w:tc>
          <w:tcPr>
            <w:tcW w:w="1864" w:type="dxa"/>
          </w:tcPr>
          <w:p w14:paraId="14CFB263"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w:t>
            </w:r>
          </w:p>
        </w:tc>
        <w:tc>
          <w:tcPr>
            <w:tcW w:w="1864" w:type="dxa"/>
          </w:tcPr>
          <w:p w14:paraId="7EFB4BF1"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099D5471"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w:t>
            </w:r>
          </w:p>
        </w:tc>
        <w:tc>
          <w:tcPr>
            <w:tcW w:w="1864" w:type="dxa"/>
          </w:tcPr>
          <w:p w14:paraId="73BD1823"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70.46</w:t>
            </w:r>
          </w:p>
        </w:tc>
      </w:tr>
      <w:tr w:rsidR="0019579C" w:rsidRPr="0019579C" w14:paraId="4D293DF3"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07B30D04"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8</w:t>
            </w:r>
          </w:p>
        </w:tc>
        <w:tc>
          <w:tcPr>
            <w:tcW w:w="1864" w:type="dxa"/>
          </w:tcPr>
          <w:p w14:paraId="7B070D0B"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8</w:t>
            </w:r>
          </w:p>
        </w:tc>
        <w:tc>
          <w:tcPr>
            <w:tcW w:w="1864" w:type="dxa"/>
          </w:tcPr>
          <w:p w14:paraId="588C60D8"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1C6C366E"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w:t>
            </w:r>
          </w:p>
        </w:tc>
        <w:tc>
          <w:tcPr>
            <w:tcW w:w="1864" w:type="dxa"/>
          </w:tcPr>
          <w:p w14:paraId="7E70EC61"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w:t>
            </w:r>
          </w:p>
        </w:tc>
      </w:tr>
      <w:tr w:rsidR="0019579C" w:rsidRPr="0019579C" w14:paraId="1146D3BF"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423A5EBB"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9</w:t>
            </w:r>
          </w:p>
        </w:tc>
        <w:tc>
          <w:tcPr>
            <w:tcW w:w="1864" w:type="dxa"/>
          </w:tcPr>
          <w:p w14:paraId="54510266"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42D5F46C"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0.05</w:t>
            </w:r>
          </w:p>
        </w:tc>
        <w:tc>
          <w:tcPr>
            <w:tcW w:w="1864" w:type="dxa"/>
          </w:tcPr>
          <w:p w14:paraId="250EA642"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3E0CEF5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41</w:t>
            </w:r>
          </w:p>
        </w:tc>
      </w:tr>
      <w:tr w:rsidR="0019579C" w:rsidRPr="0019579C" w14:paraId="6DE2F5C5"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6535F284"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10</w:t>
            </w:r>
          </w:p>
        </w:tc>
        <w:tc>
          <w:tcPr>
            <w:tcW w:w="1864" w:type="dxa"/>
          </w:tcPr>
          <w:p w14:paraId="61A5B1A1"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2C9C5B1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0.2</w:t>
            </w:r>
          </w:p>
        </w:tc>
        <w:tc>
          <w:tcPr>
            <w:tcW w:w="1864" w:type="dxa"/>
          </w:tcPr>
          <w:p w14:paraId="0560110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517AC4F6"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65</w:t>
            </w:r>
          </w:p>
        </w:tc>
      </w:tr>
      <w:tr w:rsidR="0019579C" w:rsidRPr="0019579C" w14:paraId="05B19D71" w14:textId="77777777" w:rsidTr="00237606">
        <w:trPr>
          <w:trHeight w:val="356"/>
        </w:trPr>
        <w:tc>
          <w:tcPr>
            <w:cnfStyle w:val="001000000000" w:firstRow="0" w:lastRow="0" w:firstColumn="1" w:lastColumn="0" w:oddVBand="0" w:evenVBand="0" w:oddHBand="0" w:evenHBand="0" w:firstRowFirstColumn="0" w:firstRowLastColumn="0" w:lastRowFirstColumn="0" w:lastRowLastColumn="0"/>
            <w:tcW w:w="1864" w:type="dxa"/>
          </w:tcPr>
          <w:p w14:paraId="36FB6FB1"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11</w:t>
            </w:r>
          </w:p>
        </w:tc>
        <w:tc>
          <w:tcPr>
            <w:tcW w:w="1864" w:type="dxa"/>
          </w:tcPr>
          <w:p w14:paraId="66F8AD2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6D17481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0.05</w:t>
            </w:r>
          </w:p>
        </w:tc>
        <w:tc>
          <w:tcPr>
            <w:tcW w:w="1864" w:type="dxa"/>
          </w:tcPr>
          <w:p w14:paraId="3135B0E3"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w:t>
            </w:r>
          </w:p>
        </w:tc>
        <w:tc>
          <w:tcPr>
            <w:tcW w:w="1864" w:type="dxa"/>
          </w:tcPr>
          <w:p w14:paraId="73CFCB27"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28.41</w:t>
            </w:r>
          </w:p>
        </w:tc>
      </w:tr>
      <w:tr w:rsidR="0019579C" w:rsidRPr="0019579C" w14:paraId="4F13CD09"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09F1BEB6"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12</w:t>
            </w:r>
          </w:p>
        </w:tc>
        <w:tc>
          <w:tcPr>
            <w:tcW w:w="1864" w:type="dxa"/>
          </w:tcPr>
          <w:p w14:paraId="1A2E0A9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7359C8E0"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0.2</w:t>
            </w:r>
          </w:p>
        </w:tc>
        <w:tc>
          <w:tcPr>
            <w:tcW w:w="1864" w:type="dxa"/>
          </w:tcPr>
          <w:p w14:paraId="567C4125"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w:t>
            </w:r>
          </w:p>
        </w:tc>
        <w:tc>
          <w:tcPr>
            <w:tcW w:w="1864" w:type="dxa"/>
          </w:tcPr>
          <w:p w14:paraId="77DC075F"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61.67</w:t>
            </w:r>
          </w:p>
        </w:tc>
      </w:tr>
      <w:tr w:rsidR="0019579C" w:rsidRPr="0019579C" w14:paraId="40A709F9"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45ADA01F"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13</w:t>
            </w:r>
          </w:p>
        </w:tc>
        <w:tc>
          <w:tcPr>
            <w:tcW w:w="1864" w:type="dxa"/>
          </w:tcPr>
          <w:p w14:paraId="30E49489"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4C232C5A"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7C6957B3"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70567A84"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48</w:t>
            </w:r>
          </w:p>
        </w:tc>
      </w:tr>
      <w:tr w:rsidR="0019579C" w:rsidRPr="0019579C" w14:paraId="271137B3" w14:textId="77777777" w:rsidTr="00237606">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64" w:type="dxa"/>
          </w:tcPr>
          <w:p w14:paraId="63365E36"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14</w:t>
            </w:r>
          </w:p>
        </w:tc>
        <w:tc>
          <w:tcPr>
            <w:tcW w:w="1864" w:type="dxa"/>
          </w:tcPr>
          <w:p w14:paraId="37C925C5"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3ABABC7A"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28DD59DB"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4ECCEF9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49.33</w:t>
            </w:r>
          </w:p>
        </w:tc>
      </w:tr>
      <w:tr w:rsidR="0019579C" w:rsidRPr="0019579C" w14:paraId="6F2F20BD" w14:textId="77777777" w:rsidTr="00237606">
        <w:trPr>
          <w:trHeight w:val="374"/>
        </w:trPr>
        <w:tc>
          <w:tcPr>
            <w:cnfStyle w:val="001000000000" w:firstRow="0" w:lastRow="0" w:firstColumn="1" w:lastColumn="0" w:oddVBand="0" w:evenVBand="0" w:oddHBand="0" w:evenHBand="0" w:firstRowFirstColumn="0" w:firstRowLastColumn="0" w:lastRowFirstColumn="0" w:lastRowLastColumn="0"/>
            <w:tcW w:w="1864" w:type="dxa"/>
          </w:tcPr>
          <w:p w14:paraId="5A928373" w14:textId="77777777" w:rsidR="0019579C" w:rsidRPr="0019579C" w:rsidRDefault="0019579C" w:rsidP="0019579C">
            <w:pPr>
              <w:jc w:val="center"/>
              <w:rPr>
                <w:rFonts w:ascii="Times New Roman" w:eastAsia="Calibri" w:hAnsi="Times New Roman" w:cs="Times New Roman"/>
                <w:i/>
                <w:iCs/>
                <w:lang w:val="en-US"/>
              </w:rPr>
            </w:pPr>
            <w:r w:rsidRPr="0019579C">
              <w:rPr>
                <w:rFonts w:ascii="Times New Roman" w:eastAsia="Calibri" w:hAnsi="Times New Roman" w:cs="Times New Roman"/>
                <w:i/>
                <w:iCs/>
                <w:lang w:val="en-US"/>
              </w:rPr>
              <w:t>15</w:t>
            </w:r>
          </w:p>
        </w:tc>
        <w:tc>
          <w:tcPr>
            <w:tcW w:w="1864" w:type="dxa"/>
          </w:tcPr>
          <w:p w14:paraId="41C9C02C"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5</w:t>
            </w:r>
          </w:p>
        </w:tc>
        <w:tc>
          <w:tcPr>
            <w:tcW w:w="1864" w:type="dxa"/>
          </w:tcPr>
          <w:p w14:paraId="73DE3950"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0.125</w:t>
            </w:r>
          </w:p>
        </w:tc>
        <w:tc>
          <w:tcPr>
            <w:tcW w:w="1864" w:type="dxa"/>
          </w:tcPr>
          <w:p w14:paraId="2F49B06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12.5</w:t>
            </w:r>
          </w:p>
        </w:tc>
        <w:tc>
          <w:tcPr>
            <w:tcW w:w="1864" w:type="dxa"/>
          </w:tcPr>
          <w:p w14:paraId="3900CFC2"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48.35</w:t>
            </w:r>
          </w:p>
        </w:tc>
      </w:tr>
    </w:tbl>
    <w:p w14:paraId="5FFD2AEC" w14:textId="77777777" w:rsidR="0019579C" w:rsidRPr="0019579C" w:rsidRDefault="0019579C" w:rsidP="0019579C">
      <w:pPr>
        <w:spacing w:line="360" w:lineRule="auto"/>
        <w:rPr>
          <w:rFonts w:ascii="Times New Roman" w:eastAsia="Calibri" w:hAnsi="Times New Roman" w:cs="Times New Roman"/>
          <w:lang w:val="en-US"/>
        </w:rPr>
      </w:pPr>
    </w:p>
    <w:p w14:paraId="4B3D014D" w14:textId="77777777" w:rsidR="0019579C" w:rsidRPr="008C4634" w:rsidRDefault="0019579C" w:rsidP="008C4634">
      <w:pPr>
        <w:pStyle w:val="Paragraphedeliste"/>
        <w:numPr>
          <w:ilvl w:val="0"/>
          <w:numId w:val="12"/>
        </w:numPr>
        <w:spacing w:line="360" w:lineRule="auto"/>
        <w:jc w:val="both"/>
        <w:rPr>
          <w:rFonts w:ascii="Times New Roman" w:eastAsia="Calibri" w:hAnsi="Times New Roman" w:cs="Times New Roman"/>
          <w:i/>
          <w:iCs/>
          <w:sz w:val="24"/>
          <w:szCs w:val="24"/>
        </w:rPr>
      </w:pPr>
      <w:r w:rsidRPr="008C4634">
        <w:rPr>
          <w:rFonts w:ascii="Times New Roman" w:eastAsia="Calibri" w:hAnsi="Times New Roman" w:cs="Times New Roman"/>
          <w:i/>
          <w:iCs/>
          <w:sz w:val="24"/>
          <w:szCs w:val="24"/>
        </w:rPr>
        <w:t xml:space="preserve">RSM </w:t>
      </w:r>
      <w:proofErr w:type="spellStart"/>
      <w:r w:rsidRPr="008C4634">
        <w:rPr>
          <w:rFonts w:ascii="Times New Roman" w:eastAsia="Calibri" w:hAnsi="Times New Roman" w:cs="Times New Roman"/>
          <w:i/>
          <w:iCs/>
          <w:sz w:val="24"/>
          <w:szCs w:val="24"/>
        </w:rPr>
        <w:t>Approach</w:t>
      </w:r>
      <w:proofErr w:type="spellEnd"/>
      <w:r w:rsidRPr="008C4634">
        <w:rPr>
          <w:rFonts w:ascii="Times New Roman" w:eastAsia="Calibri" w:hAnsi="Times New Roman" w:cs="Times New Roman"/>
          <w:i/>
          <w:iCs/>
          <w:sz w:val="24"/>
          <w:szCs w:val="24"/>
        </w:rPr>
        <w:t xml:space="preserve"> and </w:t>
      </w:r>
      <w:proofErr w:type="spellStart"/>
      <w:r w:rsidRPr="008C4634">
        <w:rPr>
          <w:rFonts w:ascii="Times New Roman" w:eastAsia="Calibri" w:hAnsi="Times New Roman" w:cs="Times New Roman"/>
          <w:i/>
          <w:iCs/>
          <w:sz w:val="24"/>
          <w:szCs w:val="24"/>
        </w:rPr>
        <w:t>Statistical</w:t>
      </w:r>
      <w:proofErr w:type="spellEnd"/>
      <w:r w:rsidRPr="008C4634">
        <w:rPr>
          <w:rFonts w:ascii="Times New Roman" w:eastAsia="Calibri" w:hAnsi="Times New Roman" w:cs="Times New Roman"/>
          <w:i/>
          <w:iCs/>
          <w:sz w:val="24"/>
          <w:szCs w:val="24"/>
        </w:rPr>
        <w:t xml:space="preserve"> </w:t>
      </w:r>
      <w:proofErr w:type="spellStart"/>
      <w:r w:rsidRPr="008C4634">
        <w:rPr>
          <w:rFonts w:ascii="Times New Roman" w:eastAsia="Calibri" w:hAnsi="Times New Roman" w:cs="Times New Roman"/>
          <w:i/>
          <w:iCs/>
          <w:sz w:val="24"/>
          <w:szCs w:val="24"/>
        </w:rPr>
        <w:t>Analysis</w:t>
      </w:r>
      <w:proofErr w:type="spellEnd"/>
    </w:p>
    <w:p w14:paraId="7E67BE69" w14:textId="78EACA43" w:rsidR="0019579C" w:rsidRPr="0019579C" w:rsidRDefault="0019579C" w:rsidP="0019579C">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The adequacy of the selected quadratic model was verified using a curve comparing the predicted values to the actual values, along with a normal residual plot (</w:t>
      </w:r>
      <w:r w:rsidRPr="0019579C">
        <w:rPr>
          <w:rFonts w:ascii="Times New Roman" w:eastAsia="Calibri" w:hAnsi="Times New Roman" w:cs="Times New Roman"/>
          <w:color w:val="00B0F0"/>
          <w:sz w:val="24"/>
          <w:szCs w:val="24"/>
          <w:lang w:val="en-US"/>
        </w:rPr>
        <w:t xml:space="preserve">Fig. </w:t>
      </w:r>
      <w:r w:rsidR="008C4634">
        <w:rPr>
          <w:rFonts w:ascii="Times New Roman" w:eastAsia="Calibri" w:hAnsi="Times New Roman" w:cs="Times New Roman"/>
          <w:color w:val="00B0F0"/>
          <w:sz w:val="24"/>
          <w:szCs w:val="24"/>
          <w:lang w:val="en-US"/>
        </w:rPr>
        <w:t>S2</w:t>
      </w:r>
      <w:r w:rsidRPr="0019579C">
        <w:rPr>
          <w:rFonts w:ascii="Times New Roman" w:eastAsia="Calibri" w:hAnsi="Times New Roman" w:cs="Times New Roman"/>
          <w:sz w:val="24"/>
          <w:szCs w:val="24"/>
          <w:lang w:val="en-US"/>
        </w:rPr>
        <w:t xml:space="preserve">). This allowed for establishing the relationship between the experimental and predicted results, and assessing the model’s ability to predict the efficiency of hexavalent chromium removal by the activated carbon </w:t>
      </w:r>
      <w:proofErr w:type="spellStart"/>
      <w:r w:rsidRPr="0019579C">
        <w:rPr>
          <w:rFonts w:ascii="Times New Roman" w:eastAsia="Calibri" w:hAnsi="Times New Roman" w:cs="Times New Roman"/>
          <w:sz w:val="24"/>
          <w:szCs w:val="24"/>
          <w:lang w:val="en-US"/>
        </w:rPr>
        <w:t>ACp</w:t>
      </w:r>
      <w:proofErr w:type="spellEnd"/>
      <w:r w:rsidRPr="0019579C">
        <w:rPr>
          <w:rFonts w:ascii="Times New Roman" w:eastAsia="Calibri" w:hAnsi="Times New Roman" w:cs="Times New Roman"/>
          <w:sz w:val="24"/>
          <w:szCs w:val="24"/>
          <w:lang w:val="en-US"/>
        </w:rPr>
        <w:t xml:space="preserve">. Figure 5a shows the correlation between the actual and predicted values. In </w:t>
      </w:r>
      <w:r w:rsidRPr="0019579C">
        <w:rPr>
          <w:rFonts w:ascii="Times New Roman" w:eastAsia="Calibri" w:hAnsi="Times New Roman" w:cs="Times New Roman"/>
          <w:color w:val="00B0F0"/>
          <w:sz w:val="24"/>
          <w:szCs w:val="24"/>
          <w:lang w:val="en-US"/>
        </w:rPr>
        <w:t>Fig</w:t>
      </w:r>
      <w:r w:rsidR="00E25834">
        <w:rPr>
          <w:rFonts w:ascii="Times New Roman" w:eastAsia="Calibri" w:hAnsi="Times New Roman" w:cs="Times New Roman"/>
          <w:color w:val="00B0F0"/>
          <w:sz w:val="24"/>
          <w:szCs w:val="24"/>
          <w:lang w:val="en-US"/>
        </w:rPr>
        <w:t>.</w:t>
      </w:r>
      <w:r w:rsidRPr="0019579C">
        <w:rPr>
          <w:rFonts w:ascii="Times New Roman" w:eastAsia="Calibri" w:hAnsi="Times New Roman" w:cs="Times New Roman"/>
          <w:color w:val="00B0F0"/>
          <w:sz w:val="24"/>
          <w:szCs w:val="24"/>
          <w:lang w:val="en-US"/>
        </w:rPr>
        <w:t xml:space="preserve"> </w:t>
      </w:r>
      <w:r w:rsidR="008C4634">
        <w:rPr>
          <w:rFonts w:ascii="Times New Roman" w:eastAsia="Calibri" w:hAnsi="Times New Roman" w:cs="Times New Roman"/>
          <w:color w:val="00B0F0"/>
          <w:sz w:val="24"/>
          <w:szCs w:val="24"/>
          <w:lang w:val="en-US"/>
        </w:rPr>
        <w:t>S2</w:t>
      </w:r>
      <w:r w:rsidRPr="0019579C">
        <w:rPr>
          <w:rFonts w:ascii="Times New Roman" w:eastAsia="Calibri" w:hAnsi="Times New Roman" w:cs="Times New Roman"/>
          <w:color w:val="00B0F0"/>
          <w:sz w:val="24"/>
          <w:szCs w:val="24"/>
          <w:lang w:val="en-US"/>
        </w:rPr>
        <w:t>b</w:t>
      </w:r>
      <w:r w:rsidRPr="0019579C">
        <w:rPr>
          <w:rFonts w:ascii="Times New Roman" w:eastAsia="Calibri" w:hAnsi="Times New Roman" w:cs="Times New Roman"/>
          <w:sz w:val="24"/>
          <w:szCs w:val="24"/>
          <w:lang w:val="en-US"/>
        </w:rPr>
        <w:t>, the points are closely aligned along a straight line, indicating an ideal normal distribution of the residuals and their independence</w:t>
      </w:r>
      <w:r w:rsidR="0011408D" w:rsidRPr="00E25834">
        <w:rPr>
          <w:rFonts w:asciiTheme="majorBidi" w:hAnsiTheme="majorBidi" w:cstheme="majorBidi"/>
          <w:noProof/>
          <w:color w:val="00B0F0"/>
          <w:vertAlign w:val="superscript"/>
          <w:lang w:val="en-US"/>
        </w:rPr>
        <w:t>4</w:t>
      </w:r>
      <w:r w:rsidRPr="0019579C">
        <w:rPr>
          <w:rFonts w:ascii="Times New Roman" w:eastAsia="Calibri" w:hAnsi="Times New Roman" w:cs="Times New Roman"/>
          <w:sz w:val="24"/>
          <w:szCs w:val="24"/>
          <w:lang w:val="en-US"/>
        </w:rPr>
        <w:t xml:space="preserve">. The statistical validation of the model is confirmed by </w:t>
      </w:r>
      <w:r w:rsidRPr="0019579C">
        <w:rPr>
          <w:rFonts w:ascii="Times New Roman" w:eastAsia="Calibri" w:hAnsi="Times New Roman" w:cs="Times New Roman"/>
          <w:color w:val="00B0F0"/>
          <w:sz w:val="24"/>
          <w:szCs w:val="24"/>
          <w:lang w:val="en-US"/>
        </w:rPr>
        <w:t>Fig</w:t>
      </w:r>
      <w:r w:rsidR="00E25834">
        <w:rPr>
          <w:rFonts w:ascii="Times New Roman" w:eastAsia="Calibri" w:hAnsi="Times New Roman" w:cs="Times New Roman"/>
          <w:color w:val="00B0F0"/>
          <w:sz w:val="24"/>
          <w:szCs w:val="24"/>
          <w:lang w:val="en-US"/>
        </w:rPr>
        <w:t xml:space="preserve">. </w:t>
      </w:r>
      <w:r w:rsidR="008C4634">
        <w:rPr>
          <w:rFonts w:ascii="Times New Roman" w:eastAsia="Calibri" w:hAnsi="Times New Roman" w:cs="Times New Roman"/>
          <w:color w:val="00B0F0"/>
          <w:sz w:val="24"/>
          <w:szCs w:val="24"/>
          <w:lang w:val="en-US"/>
        </w:rPr>
        <w:t>S2</w:t>
      </w:r>
      <w:r w:rsidRPr="0019579C">
        <w:rPr>
          <w:rFonts w:ascii="Times New Roman" w:eastAsia="Calibri" w:hAnsi="Times New Roman" w:cs="Times New Roman"/>
          <w:color w:val="00B0F0"/>
          <w:sz w:val="24"/>
          <w:szCs w:val="24"/>
          <w:lang w:val="en-US"/>
        </w:rPr>
        <w:t>b</w:t>
      </w:r>
      <w:r w:rsidRPr="0019579C">
        <w:rPr>
          <w:rFonts w:ascii="Times New Roman" w:eastAsia="Calibri" w:hAnsi="Times New Roman" w:cs="Times New Roman"/>
          <w:sz w:val="24"/>
          <w:szCs w:val="24"/>
          <w:lang w:val="en-US"/>
        </w:rPr>
        <w:t xml:space="preserve">, where the actual and predicted values are close to each other. These results are also supported by the ANOVA analysis presented in </w:t>
      </w:r>
      <w:r w:rsidRPr="0019579C">
        <w:rPr>
          <w:rFonts w:ascii="Times New Roman" w:eastAsia="Calibri" w:hAnsi="Times New Roman" w:cs="Times New Roman"/>
          <w:color w:val="00B0F0"/>
          <w:sz w:val="24"/>
          <w:szCs w:val="24"/>
          <w:lang w:val="en-US"/>
        </w:rPr>
        <w:t xml:space="preserve">Table </w:t>
      </w:r>
      <w:r w:rsidR="008C4634">
        <w:rPr>
          <w:rFonts w:ascii="Times New Roman" w:eastAsia="Calibri" w:hAnsi="Times New Roman" w:cs="Times New Roman"/>
          <w:color w:val="00B0F0"/>
          <w:sz w:val="24"/>
          <w:szCs w:val="24"/>
          <w:lang w:val="en-US"/>
        </w:rPr>
        <w:t>S3</w:t>
      </w:r>
      <w:r w:rsidRPr="0019579C">
        <w:rPr>
          <w:rFonts w:ascii="Times New Roman" w:eastAsia="Calibri" w:hAnsi="Times New Roman" w:cs="Times New Roman"/>
          <w:sz w:val="24"/>
          <w:szCs w:val="24"/>
          <w:lang w:val="en-US"/>
        </w:rPr>
        <w:t>.</w:t>
      </w:r>
    </w:p>
    <w:p w14:paraId="6D00C15F" w14:textId="57944EFD" w:rsidR="0019579C" w:rsidRPr="0019579C" w:rsidRDefault="0019579C" w:rsidP="0019579C">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The statistical significance of the quadratic model was analyzed through analysis of variance (ANOVA), considering the F and p values of the different terms in the elimination model. The ANOVA was calculated using Design Expert 12 software (</w:t>
      </w:r>
      <w:r w:rsidRPr="0019579C">
        <w:rPr>
          <w:rFonts w:ascii="Times New Roman" w:eastAsia="Calibri" w:hAnsi="Times New Roman" w:cs="Times New Roman"/>
          <w:color w:val="00B0F0"/>
          <w:sz w:val="24"/>
          <w:szCs w:val="24"/>
          <w:lang w:val="en-US"/>
        </w:rPr>
        <w:t xml:space="preserve">Table </w:t>
      </w:r>
      <w:r w:rsidR="008C4634">
        <w:rPr>
          <w:rFonts w:ascii="Times New Roman" w:eastAsia="Calibri" w:hAnsi="Times New Roman" w:cs="Times New Roman"/>
          <w:color w:val="00B0F0"/>
          <w:sz w:val="24"/>
          <w:szCs w:val="24"/>
          <w:lang w:val="en-US"/>
        </w:rPr>
        <w:t>S3</w:t>
      </w:r>
      <w:r w:rsidRPr="0019579C">
        <w:rPr>
          <w:rFonts w:ascii="Times New Roman" w:eastAsia="Calibri" w:hAnsi="Times New Roman" w:cs="Times New Roman"/>
          <w:sz w:val="24"/>
          <w:szCs w:val="24"/>
          <w:lang w:val="en-US"/>
        </w:rPr>
        <w:t xml:space="preserve">). The high F values and </w:t>
      </w:r>
      <w:r w:rsidRPr="0019579C">
        <w:rPr>
          <w:rFonts w:ascii="Times New Roman" w:eastAsia="Calibri" w:hAnsi="Times New Roman" w:cs="Times New Roman"/>
          <w:sz w:val="24"/>
          <w:szCs w:val="24"/>
          <w:lang w:val="en-US"/>
        </w:rPr>
        <w:lastRenderedPageBreak/>
        <w:t>low p values for the different terms indicate that the quadratic model is significant and well-suited. The F value of 36.21 suggests that the model is highly significant, with only a 0.05% probability that such a value is due to chance or noise</w:t>
      </w:r>
      <w:r w:rsidR="0011408D">
        <w:rPr>
          <w:rFonts w:ascii="Times New Roman" w:eastAsia="Calibri" w:hAnsi="Times New Roman" w:cs="Times New Roman"/>
          <w:sz w:val="24"/>
          <w:szCs w:val="24"/>
          <w:lang w:val="en-US"/>
        </w:rPr>
        <w:t xml:space="preserve"> </w:t>
      </w:r>
      <w:r w:rsidR="0011408D" w:rsidRPr="00E25834">
        <w:rPr>
          <w:rFonts w:asciiTheme="majorBidi" w:hAnsiTheme="majorBidi" w:cstheme="majorBidi"/>
          <w:noProof/>
          <w:color w:val="00B0F0"/>
          <w:vertAlign w:val="superscript"/>
          <w:lang w:val="en-US"/>
        </w:rPr>
        <w:t>5</w:t>
      </w:r>
      <w:r w:rsidRPr="0019579C">
        <w:rPr>
          <w:rFonts w:ascii="Times New Roman" w:eastAsia="Calibri" w:hAnsi="Times New Roman" w:cs="Times New Roman"/>
          <w:sz w:val="24"/>
          <w:szCs w:val="24"/>
          <w:lang w:val="en-US"/>
        </w:rPr>
        <w:t>. P values below 0.05 indicate that the model terms are significant. In this case, A, B, C, and AB are significant terms. However, the interaction terms AC and BC are not significant (p &gt; 0.05).</w:t>
      </w:r>
    </w:p>
    <w:p w14:paraId="510743D6" w14:textId="59E013C8" w:rsidR="0019579C" w:rsidRPr="0019579C" w:rsidRDefault="0019579C" w:rsidP="0019579C">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The value of the adjusted determination coefficient Radj</w:t>
      </w:r>
      <w:r w:rsidRPr="0019579C">
        <w:rPr>
          <w:rFonts w:ascii="Times New Roman" w:eastAsia="Calibri" w:hAnsi="Times New Roman" w:cs="Times New Roman"/>
          <w:sz w:val="24"/>
          <w:szCs w:val="24"/>
          <w:vertAlign w:val="superscript"/>
          <w:lang w:val="en-US"/>
        </w:rPr>
        <w:t xml:space="preserve">2 </w:t>
      </w:r>
      <w:r w:rsidRPr="0019579C">
        <w:rPr>
          <w:rFonts w:ascii="Times New Roman" w:eastAsia="Calibri" w:hAnsi="Times New Roman" w:cs="Times New Roman"/>
          <w:sz w:val="24"/>
          <w:szCs w:val="24"/>
          <w:lang w:val="en-US"/>
        </w:rPr>
        <w:t>of 0.9577 was very close to the determination coefficient R</w:t>
      </w:r>
      <w:r w:rsidRPr="0019579C">
        <w:rPr>
          <w:rFonts w:ascii="Times New Roman" w:eastAsia="Calibri" w:hAnsi="Times New Roman" w:cs="Times New Roman"/>
          <w:sz w:val="24"/>
          <w:szCs w:val="24"/>
          <w:vertAlign w:val="superscript"/>
          <w:lang w:val="en-US"/>
        </w:rPr>
        <w:t>2</w:t>
      </w:r>
      <w:r w:rsidRPr="0019579C">
        <w:rPr>
          <w:rFonts w:ascii="Times New Roman" w:eastAsia="Calibri" w:hAnsi="Times New Roman" w:cs="Times New Roman"/>
          <w:sz w:val="24"/>
          <w:szCs w:val="24"/>
          <w:lang w:val="en-US"/>
        </w:rPr>
        <w:t>= 0.985, confirming a good fit of the experimental data with the chosen model</w:t>
      </w:r>
      <w:bookmarkStart w:id="1" w:name="_Hlk186213794"/>
      <w:r w:rsidR="0011408D" w:rsidRPr="00E25834">
        <w:rPr>
          <w:rFonts w:asciiTheme="majorBidi" w:hAnsiTheme="majorBidi" w:cstheme="majorBidi"/>
          <w:noProof/>
          <w:color w:val="00B0F0"/>
          <w:vertAlign w:val="superscript"/>
          <w:lang w:val="en-US"/>
        </w:rPr>
        <w:t>6</w:t>
      </w:r>
      <w:bookmarkEnd w:id="1"/>
      <w:r w:rsidRPr="0019579C">
        <w:rPr>
          <w:rFonts w:ascii="Times New Roman" w:eastAsia="Calibri" w:hAnsi="Times New Roman" w:cs="Times New Roman"/>
          <w:sz w:val="24"/>
          <w:szCs w:val="24"/>
          <w:lang w:val="en-US"/>
        </w:rPr>
        <w:t>. The difference between the predicted R</w:t>
      </w:r>
      <w:r w:rsidRPr="0019579C">
        <w:rPr>
          <w:rFonts w:ascii="Times New Roman" w:eastAsia="Calibri" w:hAnsi="Times New Roman" w:cs="Times New Roman"/>
          <w:sz w:val="24"/>
          <w:szCs w:val="24"/>
          <w:vertAlign w:val="superscript"/>
          <w:lang w:val="en-US"/>
        </w:rPr>
        <w:t xml:space="preserve">2 </w:t>
      </w:r>
      <w:r w:rsidRPr="0019579C">
        <w:rPr>
          <w:rFonts w:ascii="Times New Roman" w:eastAsia="Calibri" w:hAnsi="Times New Roman" w:cs="Times New Roman"/>
          <w:sz w:val="24"/>
          <w:szCs w:val="24"/>
          <w:lang w:val="en-US"/>
        </w:rPr>
        <w:t>and the adjusted (0.9577) was less than 0.2, indicating that the predicted R</w:t>
      </w:r>
      <w:r w:rsidRPr="0019579C">
        <w:rPr>
          <w:rFonts w:ascii="Times New Roman" w:eastAsia="Calibri" w:hAnsi="Times New Roman" w:cs="Times New Roman"/>
          <w:sz w:val="24"/>
          <w:szCs w:val="24"/>
          <w:vertAlign w:val="superscript"/>
          <w:lang w:val="en-US"/>
        </w:rPr>
        <w:t>2</w:t>
      </w:r>
      <w:r w:rsidRPr="0019579C">
        <w:rPr>
          <w:rFonts w:ascii="Times New Roman" w:eastAsia="Calibri" w:hAnsi="Times New Roman" w:cs="Times New Roman"/>
          <w:sz w:val="24"/>
          <w:szCs w:val="24"/>
          <w:lang w:val="en-US"/>
        </w:rPr>
        <w:t xml:space="preserve"> is in reasonable agreement with the adjusted. The quality of the model's regression was also evaluated by the adequate precision (AP) and CV%. This clearly shows that the differences between the experimental and predicted values are very small and confirms the capability of the developed model. AP measures the signal-to-noise ratio. A ratio greater than 4 is desirable. A ratio of 20.158 indicates an adequate signal. This model will be used to navigate the design space.</w:t>
      </w:r>
    </w:p>
    <w:p w14:paraId="1EC238FE" w14:textId="77777777" w:rsidR="0019579C" w:rsidRPr="0019579C" w:rsidRDefault="0019579C" w:rsidP="0019579C">
      <w:pPr>
        <w:spacing w:line="360" w:lineRule="auto"/>
        <w:jc w:val="center"/>
        <w:rPr>
          <w:rFonts w:ascii="Times New Roman" w:eastAsia="Calibri" w:hAnsi="Times New Roman" w:cs="Times New Roman"/>
          <w:lang w:val="en-US"/>
        </w:rPr>
      </w:pPr>
      <w:r w:rsidRPr="0019579C">
        <w:rPr>
          <w:rFonts w:ascii="Calibri" w:eastAsia="Calibri" w:hAnsi="Calibri" w:cs="Arial"/>
          <w:noProof/>
          <w:lang w:val="en-US"/>
        </w:rPr>
        <w:drawing>
          <wp:inline distT="0" distB="0" distL="0" distR="0" wp14:anchorId="7891C393" wp14:editId="0B08E5A7">
            <wp:extent cx="5796000" cy="2737155"/>
            <wp:effectExtent l="19050" t="19050" r="14605" b="25400"/>
            <wp:docPr id="1635518346" name="Image 163551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6000" cy="2737155"/>
                    </a:xfrm>
                    <a:prstGeom prst="rect">
                      <a:avLst/>
                    </a:prstGeom>
                    <a:noFill/>
                    <a:ln>
                      <a:solidFill>
                        <a:srgbClr val="00B0F0"/>
                      </a:solidFill>
                      <a:prstDash val="dash"/>
                    </a:ln>
                  </pic:spPr>
                </pic:pic>
              </a:graphicData>
            </a:graphic>
          </wp:inline>
        </w:drawing>
      </w:r>
    </w:p>
    <w:p w14:paraId="1C11305B" w14:textId="36B2EBA5"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b/>
          <w:bCs/>
          <w:lang w:val="en-US"/>
        </w:rPr>
        <w:t xml:space="preserve">Fig </w:t>
      </w:r>
      <w:r w:rsidR="00D3030D">
        <w:rPr>
          <w:rFonts w:ascii="Times New Roman" w:eastAsia="Calibri" w:hAnsi="Times New Roman" w:cs="Times New Roman"/>
          <w:b/>
          <w:bCs/>
          <w:lang w:val="en-US"/>
        </w:rPr>
        <w:t>S</w:t>
      </w:r>
      <w:r w:rsidR="006F2624">
        <w:rPr>
          <w:rFonts w:ascii="Times New Roman" w:eastAsia="Calibri" w:hAnsi="Times New Roman" w:cs="Times New Roman"/>
          <w:b/>
          <w:bCs/>
          <w:lang w:val="en-US"/>
        </w:rPr>
        <w:t>2</w:t>
      </w:r>
      <w:r w:rsidRPr="0019579C">
        <w:rPr>
          <w:rFonts w:ascii="Times New Roman" w:eastAsia="Calibri" w:hAnsi="Times New Roman" w:cs="Times New Roman"/>
          <w:b/>
          <w:bCs/>
          <w:lang w:val="en-US"/>
        </w:rPr>
        <w:t>:</w:t>
      </w:r>
      <w:r w:rsidRPr="0019579C">
        <w:rPr>
          <w:rFonts w:ascii="Times New Roman" w:eastAsia="Calibri" w:hAnsi="Times New Roman" w:cs="Times New Roman"/>
          <w:lang w:val="en-US"/>
        </w:rPr>
        <w:t xml:space="preserve"> Model adequacy plots: actual vs predicted plot (a), normal plot of residuals (b).</w:t>
      </w:r>
    </w:p>
    <w:p w14:paraId="5A78E2DB" w14:textId="271DF1F1" w:rsidR="0019579C" w:rsidRDefault="0019579C" w:rsidP="0019579C">
      <w:pPr>
        <w:rPr>
          <w:rFonts w:ascii="Times New Roman" w:eastAsia="Calibri" w:hAnsi="Times New Roman" w:cs="Times New Roman"/>
          <w:lang w:val="en-US"/>
        </w:rPr>
      </w:pPr>
    </w:p>
    <w:p w14:paraId="42D7757B" w14:textId="5EC2BBBC" w:rsidR="0071561A" w:rsidRDefault="0071561A" w:rsidP="0019579C">
      <w:pPr>
        <w:rPr>
          <w:rFonts w:ascii="Times New Roman" w:eastAsia="Calibri" w:hAnsi="Times New Roman" w:cs="Times New Roman"/>
          <w:lang w:val="en-US"/>
        </w:rPr>
      </w:pPr>
    </w:p>
    <w:p w14:paraId="6FA90325" w14:textId="41EA9934" w:rsidR="0071561A" w:rsidRDefault="0071561A" w:rsidP="0019579C">
      <w:pPr>
        <w:rPr>
          <w:rFonts w:ascii="Times New Roman" w:eastAsia="Calibri" w:hAnsi="Times New Roman" w:cs="Times New Roman"/>
          <w:lang w:val="en-US"/>
        </w:rPr>
      </w:pPr>
    </w:p>
    <w:p w14:paraId="600435FB" w14:textId="1C97D313" w:rsidR="0071561A" w:rsidRDefault="0071561A" w:rsidP="0019579C">
      <w:pPr>
        <w:rPr>
          <w:rFonts w:ascii="Times New Roman" w:eastAsia="Calibri" w:hAnsi="Times New Roman" w:cs="Times New Roman"/>
          <w:lang w:val="en-US"/>
        </w:rPr>
      </w:pPr>
    </w:p>
    <w:p w14:paraId="0789412B" w14:textId="3795CA1D" w:rsidR="0071561A" w:rsidRDefault="0071561A" w:rsidP="0019579C">
      <w:pPr>
        <w:rPr>
          <w:rFonts w:ascii="Times New Roman" w:eastAsia="Calibri" w:hAnsi="Times New Roman" w:cs="Times New Roman"/>
          <w:lang w:val="en-US"/>
        </w:rPr>
      </w:pPr>
    </w:p>
    <w:p w14:paraId="08779CEB" w14:textId="77777777" w:rsidR="0071561A" w:rsidRPr="0019579C" w:rsidRDefault="0071561A" w:rsidP="0019579C">
      <w:pPr>
        <w:rPr>
          <w:rFonts w:ascii="Times New Roman" w:eastAsia="Calibri" w:hAnsi="Times New Roman" w:cs="Times New Roman"/>
          <w:lang w:val="en-US"/>
        </w:rPr>
      </w:pPr>
    </w:p>
    <w:p w14:paraId="6AA3D68E" w14:textId="292CF133"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b/>
          <w:bCs/>
          <w:lang w:val="en-US"/>
        </w:rPr>
        <w:lastRenderedPageBreak/>
        <w:t xml:space="preserve">Table </w:t>
      </w:r>
      <w:r w:rsidR="00D3030D">
        <w:rPr>
          <w:rFonts w:ascii="Times New Roman" w:eastAsia="Calibri" w:hAnsi="Times New Roman" w:cs="Times New Roman"/>
          <w:b/>
          <w:bCs/>
          <w:lang w:val="en-US"/>
        </w:rPr>
        <w:t>S3</w:t>
      </w:r>
      <w:r w:rsidRPr="0019579C">
        <w:rPr>
          <w:rFonts w:ascii="Times New Roman" w:eastAsia="Calibri" w:hAnsi="Times New Roman" w:cs="Times New Roman"/>
          <w:b/>
          <w:bCs/>
          <w:lang w:val="en-US"/>
        </w:rPr>
        <w:t>.</w:t>
      </w:r>
      <w:r w:rsidRPr="0019579C">
        <w:rPr>
          <w:rFonts w:ascii="Times New Roman" w:eastAsia="Calibri" w:hAnsi="Times New Roman" w:cs="Times New Roman"/>
          <w:lang w:val="en-US"/>
        </w:rPr>
        <w:t xml:space="preserve"> Analysis of variance (ANOVA) for the quadratic response surface model</w:t>
      </w:r>
    </w:p>
    <w:tbl>
      <w:tblPr>
        <w:tblStyle w:val="Tableausimple2"/>
        <w:tblW w:w="9786" w:type="dxa"/>
        <w:tblLook w:val="04A0" w:firstRow="1" w:lastRow="0" w:firstColumn="1" w:lastColumn="0" w:noHBand="0" w:noVBand="1"/>
      </w:tblPr>
      <w:tblGrid>
        <w:gridCol w:w="2814"/>
        <w:gridCol w:w="1780"/>
        <w:gridCol w:w="740"/>
        <w:gridCol w:w="1630"/>
        <w:gridCol w:w="1188"/>
        <w:gridCol w:w="1634"/>
      </w:tblGrid>
      <w:tr w:rsidR="0019579C" w:rsidRPr="0019579C" w14:paraId="51526809" w14:textId="77777777" w:rsidTr="00237606">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2A6AEE1D" w14:textId="77777777" w:rsidR="0019579C" w:rsidRPr="0019579C" w:rsidRDefault="0019579C" w:rsidP="0019579C">
            <w:pPr>
              <w:rPr>
                <w:rFonts w:ascii="Calibri" w:eastAsia="Calibri" w:hAnsi="Calibri" w:cs="Arial"/>
                <w:i/>
                <w:iCs/>
                <w:lang w:val="en-US"/>
              </w:rPr>
            </w:pPr>
            <w:r w:rsidRPr="0019579C">
              <w:rPr>
                <w:rFonts w:ascii="Times New Roman" w:eastAsia="Calibri" w:hAnsi="Times New Roman" w:cs="Times New Roman"/>
                <w:i/>
                <w:iCs/>
                <w:lang w:val="en-US"/>
              </w:rPr>
              <w:t>Source</w:t>
            </w:r>
          </w:p>
        </w:tc>
        <w:tc>
          <w:tcPr>
            <w:tcW w:w="1780" w:type="dxa"/>
            <w:tcBorders>
              <w:top w:val="single" w:sz="4" w:space="0" w:color="auto"/>
              <w:bottom w:val="single" w:sz="4" w:space="0" w:color="auto"/>
            </w:tcBorders>
          </w:tcPr>
          <w:p w14:paraId="633D90EB" w14:textId="77777777" w:rsidR="0019579C" w:rsidRPr="0019579C" w:rsidRDefault="0019579C" w:rsidP="0019579C">
            <w:pPr>
              <w:cnfStyle w:val="100000000000" w:firstRow="1" w:lastRow="0" w:firstColumn="0" w:lastColumn="0" w:oddVBand="0" w:evenVBand="0" w:oddHBand="0" w:evenHBand="0" w:firstRowFirstColumn="0" w:firstRowLastColumn="0" w:lastRowFirstColumn="0" w:lastRowLastColumn="0"/>
              <w:rPr>
                <w:rFonts w:ascii="Calibri" w:eastAsia="Calibri" w:hAnsi="Calibri" w:cs="Arial"/>
                <w:i/>
                <w:iCs/>
                <w:lang w:val="en-US"/>
              </w:rPr>
            </w:pPr>
            <w:r w:rsidRPr="0019579C">
              <w:rPr>
                <w:rFonts w:ascii="Times New Roman" w:eastAsia="Calibri" w:hAnsi="Times New Roman" w:cs="Times New Roman"/>
                <w:i/>
                <w:iCs/>
                <w:lang w:val="en-US"/>
              </w:rPr>
              <w:t>Sum of Squares</w:t>
            </w:r>
          </w:p>
        </w:tc>
        <w:tc>
          <w:tcPr>
            <w:tcW w:w="740" w:type="dxa"/>
            <w:tcBorders>
              <w:top w:val="single" w:sz="4" w:space="0" w:color="000000"/>
              <w:bottom w:val="single" w:sz="4" w:space="0" w:color="auto"/>
            </w:tcBorders>
          </w:tcPr>
          <w:p w14:paraId="4BED8507"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i/>
                <w:iCs/>
                <w:lang w:val="en-US"/>
              </w:rPr>
            </w:pPr>
            <w:r w:rsidRPr="0019579C">
              <w:rPr>
                <w:rFonts w:ascii="Times New Roman" w:eastAsia="Calibri" w:hAnsi="Times New Roman" w:cs="Times New Roman"/>
                <w:i/>
                <w:iCs/>
                <w:lang w:val="en-US"/>
              </w:rPr>
              <w:t>df</w:t>
            </w:r>
          </w:p>
        </w:tc>
        <w:tc>
          <w:tcPr>
            <w:tcW w:w="1630" w:type="dxa"/>
            <w:tcBorders>
              <w:top w:val="single" w:sz="4" w:space="0" w:color="000000"/>
            </w:tcBorders>
          </w:tcPr>
          <w:p w14:paraId="72152878"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i/>
                <w:iCs/>
                <w:lang w:val="en-US"/>
              </w:rPr>
            </w:pPr>
            <w:r w:rsidRPr="0019579C">
              <w:rPr>
                <w:rFonts w:ascii="Times New Roman" w:eastAsia="Calibri" w:hAnsi="Times New Roman" w:cs="Times New Roman"/>
                <w:i/>
                <w:iCs/>
                <w:lang w:val="en-US"/>
              </w:rPr>
              <w:t>Mean Square</w:t>
            </w:r>
          </w:p>
        </w:tc>
        <w:tc>
          <w:tcPr>
            <w:tcW w:w="1188" w:type="dxa"/>
            <w:tcBorders>
              <w:top w:val="single" w:sz="4" w:space="0" w:color="auto"/>
              <w:bottom w:val="single" w:sz="4" w:space="0" w:color="auto"/>
            </w:tcBorders>
          </w:tcPr>
          <w:p w14:paraId="30BE7603"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i/>
                <w:iCs/>
                <w:lang w:val="en-US"/>
              </w:rPr>
            </w:pPr>
            <w:r w:rsidRPr="0019579C">
              <w:rPr>
                <w:rFonts w:ascii="Times New Roman" w:eastAsia="Calibri" w:hAnsi="Times New Roman" w:cs="Times New Roman"/>
                <w:i/>
                <w:iCs/>
                <w:lang w:val="en-US"/>
              </w:rPr>
              <w:t>F-value</w:t>
            </w:r>
          </w:p>
        </w:tc>
        <w:tc>
          <w:tcPr>
            <w:tcW w:w="1632" w:type="dxa"/>
            <w:tcBorders>
              <w:top w:val="single" w:sz="4" w:space="0" w:color="auto"/>
              <w:bottom w:val="single" w:sz="4" w:space="0" w:color="auto"/>
            </w:tcBorders>
          </w:tcPr>
          <w:p w14:paraId="15C212A8" w14:textId="77777777" w:rsidR="0019579C" w:rsidRPr="0019579C" w:rsidRDefault="0019579C" w:rsidP="0019579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i/>
                <w:iCs/>
                <w:lang w:val="en-US"/>
              </w:rPr>
            </w:pPr>
            <w:r w:rsidRPr="0019579C">
              <w:rPr>
                <w:rFonts w:ascii="Times New Roman" w:eastAsia="Calibri" w:hAnsi="Times New Roman" w:cs="Times New Roman"/>
                <w:i/>
                <w:iCs/>
                <w:lang w:val="en-US"/>
              </w:rPr>
              <w:t>p-value</w:t>
            </w:r>
          </w:p>
        </w:tc>
      </w:tr>
      <w:tr w:rsidR="0019579C" w:rsidRPr="0019579C" w14:paraId="5A8BBD9B" w14:textId="77777777" w:rsidTr="0023760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616DF32A"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Model</w:t>
            </w:r>
          </w:p>
        </w:tc>
        <w:tc>
          <w:tcPr>
            <w:tcW w:w="1780" w:type="dxa"/>
            <w:tcBorders>
              <w:top w:val="single" w:sz="4" w:space="0" w:color="auto"/>
              <w:bottom w:val="single" w:sz="4" w:space="0" w:color="auto"/>
            </w:tcBorders>
          </w:tcPr>
          <w:p w14:paraId="5216808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9472.58</w:t>
            </w:r>
          </w:p>
        </w:tc>
        <w:tc>
          <w:tcPr>
            <w:tcW w:w="740" w:type="dxa"/>
            <w:tcBorders>
              <w:top w:val="single" w:sz="4" w:space="0" w:color="auto"/>
              <w:bottom w:val="single" w:sz="4" w:space="0" w:color="auto"/>
            </w:tcBorders>
          </w:tcPr>
          <w:p w14:paraId="444E8973"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9</w:t>
            </w:r>
          </w:p>
        </w:tc>
        <w:tc>
          <w:tcPr>
            <w:tcW w:w="1630" w:type="dxa"/>
            <w:tcBorders>
              <w:bottom w:val="single" w:sz="4" w:space="0" w:color="auto"/>
            </w:tcBorders>
          </w:tcPr>
          <w:p w14:paraId="13FBCDA8"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1052.51</w:t>
            </w:r>
          </w:p>
        </w:tc>
        <w:tc>
          <w:tcPr>
            <w:tcW w:w="1188" w:type="dxa"/>
            <w:tcBorders>
              <w:top w:val="single" w:sz="4" w:space="0" w:color="auto"/>
              <w:bottom w:val="single" w:sz="4" w:space="0" w:color="auto"/>
            </w:tcBorders>
          </w:tcPr>
          <w:p w14:paraId="3E0D6772"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36.21</w:t>
            </w:r>
          </w:p>
        </w:tc>
        <w:tc>
          <w:tcPr>
            <w:tcW w:w="1632" w:type="dxa"/>
            <w:tcBorders>
              <w:top w:val="single" w:sz="4" w:space="0" w:color="auto"/>
              <w:bottom w:val="single" w:sz="4" w:space="0" w:color="auto"/>
            </w:tcBorders>
          </w:tcPr>
          <w:p w14:paraId="234649D9"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0.0005</w:t>
            </w:r>
          </w:p>
        </w:tc>
      </w:tr>
      <w:tr w:rsidR="0019579C" w:rsidRPr="0019579C" w14:paraId="6190C994"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3DF5D0DB"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A-pH</w:t>
            </w:r>
          </w:p>
        </w:tc>
        <w:tc>
          <w:tcPr>
            <w:tcW w:w="1780" w:type="dxa"/>
            <w:tcBorders>
              <w:top w:val="single" w:sz="4" w:space="0" w:color="auto"/>
              <w:bottom w:val="single" w:sz="4" w:space="0" w:color="auto"/>
            </w:tcBorders>
          </w:tcPr>
          <w:p w14:paraId="1A5A2A77"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5923.26</w:t>
            </w:r>
          </w:p>
        </w:tc>
        <w:tc>
          <w:tcPr>
            <w:tcW w:w="740" w:type="dxa"/>
            <w:tcBorders>
              <w:top w:val="single" w:sz="4" w:space="0" w:color="auto"/>
              <w:bottom w:val="single" w:sz="4" w:space="0" w:color="auto"/>
            </w:tcBorders>
          </w:tcPr>
          <w:p w14:paraId="101BE6F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197802AC"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5923.26</w:t>
            </w:r>
          </w:p>
        </w:tc>
        <w:tc>
          <w:tcPr>
            <w:tcW w:w="1188" w:type="dxa"/>
            <w:tcBorders>
              <w:top w:val="single" w:sz="4" w:space="0" w:color="auto"/>
              <w:bottom w:val="single" w:sz="4" w:space="0" w:color="auto"/>
            </w:tcBorders>
          </w:tcPr>
          <w:p w14:paraId="2C0B46C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203.78</w:t>
            </w:r>
          </w:p>
        </w:tc>
        <w:tc>
          <w:tcPr>
            <w:tcW w:w="1632" w:type="dxa"/>
            <w:tcBorders>
              <w:top w:val="single" w:sz="4" w:space="0" w:color="auto"/>
              <w:bottom w:val="single" w:sz="4" w:space="0" w:color="auto"/>
            </w:tcBorders>
          </w:tcPr>
          <w:p w14:paraId="47A6B594"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&lt; 0.0001</w:t>
            </w:r>
          </w:p>
        </w:tc>
      </w:tr>
      <w:tr w:rsidR="0019579C" w:rsidRPr="0019579C" w14:paraId="79043F1E" w14:textId="77777777" w:rsidTr="0023760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0A92124E"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B-Dose of AC</w:t>
            </w:r>
          </w:p>
        </w:tc>
        <w:tc>
          <w:tcPr>
            <w:tcW w:w="1780" w:type="dxa"/>
            <w:tcBorders>
              <w:top w:val="single" w:sz="4" w:space="0" w:color="auto"/>
              <w:bottom w:val="single" w:sz="4" w:space="0" w:color="auto"/>
            </w:tcBorders>
          </w:tcPr>
          <w:p w14:paraId="20D4DE27"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2354.92</w:t>
            </w:r>
          </w:p>
        </w:tc>
        <w:tc>
          <w:tcPr>
            <w:tcW w:w="740" w:type="dxa"/>
            <w:tcBorders>
              <w:top w:val="single" w:sz="4" w:space="0" w:color="auto"/>
              <w:bottom w:val="single" w:sz="4" w:space="0" w:color="auto"/>
            </w:tcBorders>
          </w:tcPr>
          <w:p w14:paraId="215B514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4749620A"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2354.92</w:t>
            </w:r>
          </w:p>
        </w:tc>
        <w:tc>
          <w:tcPr>
            <w:tcW w:w="1188" w:type="dxa"/>
            <w:tcBorders>
              <w:top w:val="single" w:sz="4" w:space="0" w:color="auto"/>
              <w:bottom w:val="single" w:sz="4" w:space="0" w:color="auto"/>
            </w:tcBorders>
          </w:tcPr>
          <w:p w14:paraId="6542E648"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81.02</w:t>
            </w:r>
          </w:p>
        </w:tc>
        <w:tc>
          <w:tcPr>
            <w:tcW w:w="1632" w:type="dxa"/>
            <w:tcBorders>
              <w:top w:val="single" w:sz="4" w:space="0" w:color="auto"/>
              <w:bottom w:val="single" w:sz="4" w:space="0" w:color="auto"/>
            </w:tcBorders>
          </w:tcPr>
          <w:p w14:paraId="5289516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0.0003</w:t>
            </w:r>
          </w:p>
        </w:tc>
      </w:tr>
      <w:tr w:rsidR="0019579C" w:rsidRPr="0019579C" w14:paraId="3B357B16"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32F66147"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 xml:space="preserve">C- Concentration of </w:t>
            </w:r>
            <w:proofErr w:type="gramStart"/>
            <w:r w:rsidRPr="0019579C">
              <w:rPr>
                <w:rFonts w:ascii="Times New Roman" w:eastAsia="Calibri" w:hAnsi="Times New Roman" w:cs="Times New Roman"/>
                <w:lang w:val="en-US"/>
              </w:rPr>
              <w:t>Cr(</w:t>
            </w:r>
            <w:proofErr w:type="gramEnd"/>
            <w:r w:rsidRPr="0019579C">
              <w:rPr>
                <w:rFonts w:ascii="Times New Roman" w:eastAsia="Calibri" w:hAnsi="Times New Roman" w:cs="Times New Roman"/>
                <w:lang w:val="en-US"/>
              </w:rPr>
              <w:t>VI)</w:t>
            </w:r>
          </w:p>
        </w:tc>
        <w:tc>
          <w:tcPr>
            <w:tcW w:w="1780" w:type="dxa"/>
            <w:tcBorders>
              <w:top w:val="single" w:sz="4" w:space="0" w:color="auto"/>
              <w:bottom w:val="single" w:sz="4" w:space="0" w:color="auto"/>
            </w:tcBorders>
          </w:tcPr>
          <w:p w14:paraId="30FEB28A"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223.03</w:t>
            </w:r>
          </w:p>
        </w:tc>
        <w:tc>
          <w:tcPr>
            <w:tcW w:w="740" w:type="dxa"/>
            <w:tcBorders>
              <w:top w:val="single" w:sz="4" w:space="0" w:color="auto"/>
              <w:bottom w:val="single" w:sz="4" w:space="0" w:color="auto"/>
            </w:tcBorders>
          </w:tcPr>
          <w:p w14:paraId="3614387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40C803E1"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223.03</w:t>
            </w:r>
          </w:p>
        </w:tc>
        <w:tc>
          <w:tcPr>
            <w:tcW w:w="1188" w:type="dxa"/>
            <w:tcBorders>
              <w:top w:val="single" w:sz="4" w:space="0" w:color="auto"/>
              <w:bottom w:val="single" w:sz="4" w:space="0" w:color="auto"/>
            </w:tcBorders>
          </w:tcPr>
          <w:p w14:paraId="54499ADD"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7.67</w:t>
            </w:r>
          </w:p>
        </w:tc>
        <w:tc>
          <w:tcPr>
            <w:tcW w:w="1632" w:type="dxa"/>
            <w:tcBorders>
              <w:top w:val="single" w:sz="4" w:space="0" w:color="auto"/>
              <w:bottom w:val="single" w:sz="4" w:space="0" w:color="auto"/>
            </w:tcBorders>
          </w:tcPr>
          <w:p w14:paraId="26C6FF1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0.0394</w:t>
            </w:r>
          </w:p>
        </w:tc>
      </w:tr>
      <w:tr w:rsidR="0019579C" w:rsidRPr="0019579C" w14:paraId="116A59F2" w14:textId="77777777" w:rsidTr="00237606">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0DBFD163"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AB</w:t>
            </w:r>
          </w:p>
        </w:tc>
        <w:tc>
          <w:tcPr>
            <w:tcW w:w="1780" w:type="dxa"/>
            <w:tcBorders>
              <w:top w:val="single" w:sz="4" w:space="0" w:color="auto"/>
              <w:bottom w:val="single" w:sz="4" w:space="0" w:color="auto"/>
            </w:tcBorders>
          </w:tcPr>
          <w:p w14:paraId="12D08701"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544.44</w:t>
            </w:r>
          </w:p>
        </w:tc>
        <w:tc>
          <w:tcPr>
            <w:tcW w:w="740" w:type="dxa"/>
            <w:tcBorders>
              <w:top w:val="single" w:sz="4" w:space="0" w:color="auto"/>
              <w:bottom w:val="single" w:sz="4" w:space="0" w:color="auto"/>
            </w:tcBorders>
          </w:tcPr>
          <w:p w14:paraId="64D7E22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490B626F"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544.44</w:t>
            </w:r>
          </w:p>
        </w:tc>
        <w:tc>
          <w:tcPr>
            <w:tcW w:w="1188" w:type="dxa"/>
            <w:tcBorders>
              <w:top w:val="single" w:sz="4" w:space="0" w:color="auto"/>
              <w:bottom w:val="single" w:sz="4" w:space="0" w:color="auto"/>
            </w:tcBorders>
          </w:tcPr>
          <w:p w14:paraId="54CC109E"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18.73</w:t>
            </w:r>
          </w:p>
        </w:tc>
        <w:tc>
          <w:tcPr>
            <w:tcW w:w="1632" w:type="dxa"/>
            <w:tcBorders>
              <w:top w:val="single" w:sz="4" w:space="0" w:color="auto"/>
              <w:bottom w:val="single" w:sz="4" w:space="0" w:color="auto"/>
            </w:tcBorders>
          </w:tcPr>
          <w:p w14:paraId="33A66480"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0.0075</w:t>
            </w:r>
          </w:p>
        </w:tc>
      </w:tr>
      <w:tr w:rsidR="0019579C" w:rsidRPr="0019579C" w14:paraId="52B2FC01"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38094B6B"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AC</w:t>
            </w:r>
          </w:p>
        </w:tc>
        <w:tc>
          <w:tcPr>
            <w:tcW w:w="1780" w:type="dxa"/>
            <w:tcBorders>
              <w:top w:val="single" w:sz="4" w:space="0" w:color="auto"/>
              <w:bottom w:val="single" w:sz="4" w:space="0" w:color="auto"/>
            </w:tcBorders>
          </w:tcPr>
          <w:p w14:paraId="579F0BA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95.22</w:t>
            </w:r>
          </w:p>
        </w:tc>
        <w:tc>
          <w:tcPr>
            <w:tcW w:w="740" w:type="dxa"/>
            <w:tcBorders>
              <w:top w:val="single" w:sz="4" w:space="0" w:color="auto"/>
              <w:bottom w:val="single" w:sz="4" w:space="0" w:color="auto"/>
            </w:tcBorders>
          </w:tcPr>
          <w:p w14:paraId="0B8FFAD0"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2D95C6E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95.22</w:t>
            </w:r>
          </w:p>
        </w:tc>
        <w:tc>
          <w:tcPr>
            <w:tcW w:w="1188" w:type="dxa"/>
            <w:tcBorders>
              <w:top w:val="single" w:sz="4" w:space="0" w:color="auto"/>
              <w:bottom w:val="single" w:sz="4" w:space="0" w:color="auto"/>
            </w:tcBorders>
          </w:tcPr>
          <w:p w14:paraId="65FCF88A"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3.28</w:t>
            </w:r>
          </w:p>
        </w:tc>
        <w:tc>
          <w:tcPr>
            <w:tcW w:w="1632" w:type="dxa"/>
            <w:tcBorders>
              <w:top w:val="single" w:sz="4" w:space="0" w:color="auto"/>
              <w:bottom w:val="single" w:sz="4" w:space="0" w:color="auto"/>
            </w:tcBorders>
          </w:tcPr>
          <w:p w14:paraId="34D7B7CD"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0.1301</w:t>
            </w:r>
          </w:p>
        </w:tc>
      </w:tr>
      <w:tr w:rsidR="0019579C" w:rsidRPr="0019579C" w14:paraId="23E33C03" w14:textId="77777777" w:rsidTr="0023760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377A859C"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BC</w:t>
            </w:r>
          </w:p>
        </w:tc>
        <w:tc>
          <w:tcPr>
            <w:tcW w:w="1780" w:type="dxa"/>
            <w:tcBorders>
              <w:top w:val="single" w:sz="4" w:space="0" w:color="auto"/>
              <w:bottom w:val="single" w:sz="4" w:space="0" w:color="auto"/>
            </w:tcBorders>
          </w:tcPr>
          <w:p w14:paraId="726483F1"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21.42</w:t>
            </w:r>
          </w:p>
        </w:tc>
        <w:tc>
          <w:tcPr>
            <w:tcW w:w="740" w:type="dxa"/>
            <w:tcBorders>
              <w:top w:val="single" w:sz="4" w:space="0" w:color="auto"/>
              <w:bottom w:val="single" w:sz="4" w:space="0" w:color="auto"/>
            </w:tcBorders>
          </w:tcPr>
          <w:p w14:paraId="15269F5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05BB06DA"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21.42</w:t>
            </w:r>
          </w:p>
        </w:tc>
        <w:tc>
          <w:tcPr>
            <w:tcW w:w="1188" w:type="dxa"/>
            <w:tcBorders>
              <w:top w:val="single" w:sz="4" w:space="0" w:color="auto"/>
              <w:bottom w:val="single" w:sz="4" w:space="0" w:color="auto"/>
            </w:tcBorders>
          </w:tcPr>
          <w:p w14:paraId="7302888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0.7370</w:t>
            </w:r>
          </w:p>
        </w:tc>
        <w:tc>
          <w:tcPr>
            <w:tcW w:w="1632" w:type="dxa"/>
            <w:tcBorders>
              <w:top w:val="single" w:sz="4" w:space="0" w:color="auto"/>
              <w:bottom w:val="single" w:sz="4" w:space="0" w:color="auto"/>
            </w:tcBorders>
          </w:tcPr>
          <w:p w14:paraId="433D5B45"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0.4299</w:t>
            </w:r>
          </w:p>
        </w:tc>
      </w:tr>
      <w:tr w:rsidR="0019579C" w:rsidRPr="0019579C" w14:paraId="37644D54"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5F81FFAD"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A²</w:t>
            </w:r>
          </w:p>
        </w:tc>
        <w:tc>
          <w:tcPr>
            <w:tcW w:w="1780" w:type="dxa"/>
            <w:tcBorders>
              <w:top w:val="single" w:sz="4" w:space="0" w:color="auto"/>
              <w:bottom w:val="single" w:sz="4" w:space="0" w:color="auto"/>
            </w:tcBorders>
          </w:tcPr>
          <w:p w14:paraId="193A7FB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30.97</w:t>
            </w:r>
          </w:p>
        </w:tc>
        <w:tc>
          <w:tcPr>
            <w:tcW w:w="740" w:type="dxa"/>
            <w:tcBorders>
              <w:top w:val="single" w:sz="4" w:space="0" w:color="auto"/>
              <w:bottom w:val="single" w:sz="4" w:space="0" w:color="auto"/>
            </w:tcBorders>
          </w:tcPr>
          <w:p w14:paraId="74427096"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33E613E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30.97</w:t>
            </w:r>
          </w:p>
        </w:tc>
        <w:tc>
          <w:tcPr>
            <w:tcW w:w="1188" w:type="dxa"/>
            <w:tcBorders>
              <w:top w:val="single" w:sz="4" w:space="0" w:color="auto"/>
              <w:bottom w:val="single" w:sz="4" w:space="0" w:color="auto"/>
            </w:tcBorders>
          </w:tcPr>
          <w:p w14:paraId="1C96E7BA"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1.07</w:t>
            </w:r>
          </w:p>
        </w:tc>
        <w:tc>
          <w:tcPr>
            <w:tcW w:w="1632" w:type="dxa"/>
            <w:tcBorders>
              <w:top w:val="single" w:sz="4" w:space="0" w:color="auto"/>
              <w:bottom w:val="single" w:sz="4" w:space="0" w:color="auto"/>
            </w:tcBorders>
          </w:tcPr>
          <w:p w14:paraId="64449DBD"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0.3493</w:t>
            </w:r>
          </w:p>
        </w:tc>
      </w:tr>
      <w:tr w:rsidR="0019579C" w:rsidRPr="0019579C" w14:paraId="4F23DE74" w14:textId="77777777" w:rsidTr="0023760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1DF7580C"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B²</w:t>
            </w:r>
          </w:p>
        </w:tc>
        <w:tc>
          <w:tcPr>
            <w:tcW w:w="1780" w:type="dxa"/>
            <w:tcBorders>
              <w:top w:val="single" w:sz="4" w:space="0" w:color="auto"/>
              <w:bottom w:val="single" w:sz="4" w:space="0" w:color="auto"/>
            </w:tcBorders>
          </w:tcPr>
          <w:p w14:paraId="34F9979B"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118.48</w:t>
            </w:r>
          </w:p>
        </w:tc>
        <w:tc>
          <w:tcPr>
            <w:tcW w:w="740" w:type="dxa"/>
            <w:tcBorders>
              <w:top w:val="single" w:sz="4" w:space="0" w:color="auto"/>
              <w:bottom w:val="single" w:sz="4" w:space="0" w:color="auto"/>
            </w:tcBorders>
          </w:tcPr>
          <w:p w14:paraId="6639E79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5676038A"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118.48</w:t>
            </w:r>
          </w:p>
        </w:tc>
        <w:tc>
          <w:tcPr>
            <w:tcW w:w="1188" w:type="dxa"/>
            <w:tcBorders>
              <w:top w:val="single" w:sz="4" w:space="0" w:color="auto"/>
              <w:bottom w:val="single" w:sz="4" w:space="0" w:color="auto"/>
            </w:tcBorders>
          </w:tcPr>
          <w:p w14:paraId="087298C2"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4.08</w:t>
            </w:r>
          </w:p>
        </w:tc>
        <w:tc>
          <w:tcPr>
            <w:tcW w:w="1632" w:type="dxa"/>
            <w:tcBorders>
              <w:top w:val="single" w:sz="4" w:space="0" w:color="auto"/>
              <w:bottom w:val="single" w:sz="4" w:space="0" w:color="auto"/>
            </w:tcBorders>
          </w:tcPr>
          <w:p w14:paraId="2F5AF2DD"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0.0995</w:t>
            </w:r>
          </w:p>
        </w:tc>
      </w:tr>
      <w:tr w:rsidR="0019579C" w:rsidRPr="0019579C" w14:paraId="3CA980CD"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2E19DDA3"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C²</w:t>
            </w:r>
          </w:p>
        </w:tc>
        <w:tc>
          <w:tcPr>
            <w:tcW w:w="1780" w:type="dxa"/>
            <w:tcBorders>
              <w:top w:val="single" w:sz="4" w:space="0" w:color="auto"/>
              <w:bottom w:val="single" w:sz="4" w:space="0" w:color="auto"/>
            </w:tcBorders>
          </w:tcPr>
          <w:p w14:paraId="3158735C"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138.42</w:t>
            </w:r>
          </w:p>
        </w:tc>
        <w:tc>
          <w:tcPr>
            <w:tcW w:w="740" w:type="dxa"/>
            <w:tcBorders>
              <w:top w:val="single" w:sz="4" w:space="0" w:color="auto"/>
              <w:bottom w:val="single" w:sz="4" w:space="0" w:color="auto"/>
            </w:tcBorders>
          </w:tcPr>
          <w:p w14:paraId="294E4C4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w:t>
            </w:r>
          </w:p>
        </w:tc>
        <w:tc>
          <w:tcPr>
            <w:tcW w:w="1630" w:type="dxa"/>
            <w:tcBorders>
              <w:top w:val="single" w:sz="4" w:space="0" w:color="auto"/>
              <w:bottom w:val="single" w:sz="4" w:space="0" w:color="auto"/>
            </w:tcBorders>
          </w:tcPr>
          <w:p w14:paraId="3BD191B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138.42</w:t>
            </w:r>
          </w:p>
        </w:tc>
        <w:tc>
          <w:tcPr>
            <w:tcW w:w="1188" w:type="dxa"/>
            <w:tcBorders>
              <w:top w:val="single" w:sz="4" w:space="0" w:color="auto"/>
              <w:bottom w:val="single" w:sz="4" w:space="0" w:color="auto"/>
            </w:tcBorders>
          </w:tcPr>
          <w:p w14:paraId="71D0FE36"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4.76</w:t>
            </w:r>
          </w:p>
        </w:tc>
        <w:tc>
          <w:tcPr>
            <w:tcW w:w="1632" w:type="dxa"/>
            <w:tcBorders>
              <w:top w:val="single" w:sz="4" w:space="0" w:color="auto"/>
              <w:bottom w:val="single" w:sz="4" w:space="0" w:color="auto"/>
            </w:tcBorders>
          </w:tcPr>
          <w:p w14:paraId="79B555CD"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0.0809</w:t>
            </w:r>
          </w:p>
        </w:tc>
      </w:tr>
      <w:tr w:rsidR="0019579C" w:rsidRPr="0019579C" w14:paraId="5886A948" w14:textId="77777777" w:rsidTr="0023760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4DBEFE88"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Residual</w:t>
            </w:r>
          </w:p>
        </w:tc>
        <w:tc>
          <w:tcPr>
            <w:tcW w:w="1780" w:type="dxa"/>
            <w:tcBorders>
              <w:top w:val="single" w:sz="4" w:space="0" w:color="auto"/>
              <w:bottom w:val="single" w:sz="4" w:space="0" w:color="auto"/>
            </w:tcBorders>
          </w:tcPr>
          <w:p w14:paraId="33377AE1"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145.34</w:t>
            </w:r>
          </w:p>
        </w:tc>
        <w:tc>
          <w:tcPr>
            <w:tcW w:w="740" w:type="dxa"/>
            <w:tcBorders>
              <w:top w:val="single" w:sz="4" w:space="0" w:color="auto"/>
              <w:bottom w:val="single" w:sz="4" w:space="0" w:color="auto"/>
            </w:tcBorders>
          </w:tcPr>
          <w:p w14:paraId="7271CA8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5</w:t>
            </w:r>
          </w:p>
        </w:tc>
        <w:tc>
          <w:tcPr>
            <w:tcW w:w="1630" w:type="dxa"/>
            <w:tcBorders>
              <w:top w:val="single" w:sz="4" w:space="0" w:color="auto"/>
              <w:bottom w:val="single" w:sz="4" w:space="0" w:color="auto"/>
            </w:tcBorders>
          </w:tcPr>
          <w:p w14:paraId="127461A3"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29.07</w:t>
            </w:r>
          </w:p>
        </w:tc>
        <w:tc>
          <w:tcPr>
            <w:tcW w:w="1188" w:type="dxa"/>
            <w:tcBorders>
              <w:top w:val="single" w:sz="4" w:space="0" w:color="auto"/>
              <w:bottom w:val="single" w:sz="4" w:space="0" w:color="auto"/>
            </w:tcBorders>
          </w:tcPr>
          <w:p w14:paraId="15D25899"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c>
          <w:tcPr>
            <w:tcW w:w="1632" w:type="dxa"/>
            <w:tcBorders>
              <w:top w:val="single" w:sz="4" w:space="0" w:color="auto"/>
              <w:bottom w:val="single" w:sz="4" w:space="0" w:color="auto"/>
            </w:tcBorders>
          </w:tcPr>
          <w:p w14:paraId="419DA9C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r>
      <w:tr w:rsidR="0019579C" w:rsidRPr="0019579C" w14:paraId="604EE611" w14:textId="77777777" w:rsidTr="00237606">
        <w:trPr>
          <w:trHeight w:val="366"/>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41190A45"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Lack of Fit</w:t>
            </w:r>
          </w:p>
        </w:tc>
        <w:tc>
          <w:tcPr>
            <w:tcW w:w="1780" w:type="dxa"/>
            <w:tcBorders>
              <w:top w:val="single" w:sz="4" w:space="0" w:color="auto"/>
              <w:bottom w:val="single" w:sz="4" w:space="0" w:color="auto"/>
            </w:tcBorders>
          </w:tcPr>
          <w:p w14:paraId="78ABCE1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144.38</w:t>
            </w:r>
          </w:p>
        </w:tc>
        <w:tc>
          <w:tcPr>
            <w:tcW w:w="740" w:type="dxa"/>
            <w:tcBorders>
              <w:top w:val="single" w:sz="4" w:space="0" w:color="auto"/>
              <w:bottom w:val="single" w:sz="4" w:space="0" w:color="auto"/>
            </w:tcBorders>
          </w:tcPr>
          <w:p w14:paraId="720EE83A"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3</w:t>
            </w:r>
          </w:p>
        </w:tc>
        <w:tc>
          <w:tcPr>
            <w:tcW w:w="1630" w:type="dxa"/>
            <w:tcBorders>
              <w:top w:val="single" w:sz="4" w:space="0" w:color="auto"/>
              <w:bottom w:val="single" w:sz="4" w:space="0" w:color="auto"/>
            </w:tcBorders>
          </w:tcPr>
          <w:p w14:paraId="40EFF42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48.13</w:t>
            </w:r>
          </w:p>
        </w:tc>
        <w:tc>
          <w:tcPr>
            <w:tcW w:w="1188" w:type="dxa"/>
            <w:tcBorders>
              <w:top w:val="single" w:sz="4" w:space="0" w:color="auto"/>
              <w:bottom w:val="single" w:sz="4" w:space="0" w:color="auto"/>
            </w:tcBorders>
          </w:tcPr>
          <w:p w14:paraId="50774CF8"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100.72</w:t>
            </w:r>
          </w:p>
        </w:tc>
        <w:tc>
          <w:tcPr>
            <w:tcW w:w="1632" w:type="dxa"/>
            <w:tcBorders>
              <w:top w:val="single" w:sz="4" w:space="0" w:color="auto"/>
              <w:bottom w:val="single" w:sz="4" w:space="0" w:color="auto"/>
            </w:tcBorders>
          </w:tcPr>
          <w:p w14:paraId="0BD0B225"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0.0098</w:t>
            </w:r>
          </w:p>
        </w:tc>
      </w:tr>
      <w:tr w:rsidR="0019579C" w:rsidRPr="0019579C" w14:paraId="0E76229C" w14:textId="77777777" w:rsidTr="0023760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4DDD15F5"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Pure Error</w:t>
            </w:r>
          </w:p>
        </w:tc>
        <w:tc>
          <w:tcPr>
            <w:tcW w:w="1780" w:type="dxa"/>
            <w:tcBorders>
              <w:top w:val="single" w:sz="4" w:space="0" w:color="auto"/>
              <w:bottom w:val="single" w:sz="4" w:space="0" w:color="auto"/>
            </w:tcBorders>
          </w:tcPr>
          <w:p w14:paraId="35A0348B"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0.9557</w:t>
            </w:r>
          </w:p>
        </w:tc>
        <w:tc>
          <w:tcPr>
            <w:tcW w:w="740" w:type="dxa"/>
            <w:tcBorders>
              <w:top w:val="single" w:sz="4" w:space="0" w:color="auto"/>
              <w:bottom w:val="single" w:sz="4" w:space="0" w:color="auto"/>
            </w:tcBorders>
          </w:tcPr>
          <w:p w14:paraId="5E0C787C"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2</w:t>
            </w:r>
          </w:p>
        </w:tc>
        <w:tc>
          <w:tcPr>
            <w:tcW w:w="1630" w:type="dxa"/>
            <w:tcBorders>
              <w:top w:val="single" w:sz="4" w:space="0" w:color="auto"/>
              <w:bottom w:val="single" w:sz="4" w:space="0" w:color="auto"/>
            </w:tcBorders>
          </w:tcPr>
          <w:p w14:paraId="1F770B89"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0.4778</w:t>
            </w:r>
          </w:p>
        </w:tc>
        <w:tc>
          <w:tcPr>
            <w:tcW w:w="1188" w:type="dxa"/>
            <w:tcBorders>
              <w:top w:val="single" w:sz="4" w:space="0" w:color="auto"/>
              <w:bottom w:val="single" w:sz="4" w:space="0" w:color="auto"/>
            </w:tcBorders>
          </w:tcPr>
          <w:p w14:paraId="35023C1F"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c>
          <w:tcPr>
            <w:tcW w:w="1632" w:type="dxa"/>
            <w:tcBorders>
              <w:top w:val="single" w:sz="4" w:space="0" w:color="auto"/>
              <w:bottom w:val="single" w:sz="4" w:space="0" w:color="auto"/>
            </w:tcBorders>
          </w:tcPr>
          <w:p w14:paraId="31C93154"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r>
      <w:tr w:rsidR="0019579C" w:rsidRPr="0019579C" w14:paraId="1A362553" w14:textId="77777777" w:rsidTr="00237606">
        <w:trPr>
          <w:trHeight w:val="400"/>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651A6BE6" w14:textId="77777777" w:rsidR="0019579C" w:rsidRPr="0019579C" w:rsidRDefault="0019579C" w:rsidP="0019579C">
            <w:pPr>
              <w:rPr>
                <w:rFonts w:ascii="Calibri" w:eastAsia="Calibri" w:hAnsi="Calibri" w:cs="Arial"/>
                <w:lang w:val="en-US"/>
              </w:rPr>
            </w:pPr>
            <w:r w:rsidRPr="0019579C">
              <w:rPr>
                <w:rFonts w:ascii="Times New Roman" w:eastAsia="Calibri" w:hAnsi="Times New Roman" w:cs="Times New Roman"/>
                <w:lang w:val="en-US"/>
              </w:rPr>
              <w:t>Cor Total</w:t>
            </w:r>
          </w:p>
        </w:tc>
        <w:tc>
          <w:tcPr>
            <w:tcW w:w="1780" w:type="dxa"/>
            <w:tcBorders>
              <w:top w:val="single" w:sz="4" w:space="0" w:color="auto"/>
              <w:bottom w:val="single" w:sz="4" w:space="0" w:color="auto"/>
            </w:tcBorders>
          </w:tcPr>
          <w:p w14:paraId="41AA3D5B"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9617.92</w:t>
            </w:r>
          </w:p>
        </w:tc>
        <w:tc>
          <w:tcPr>
            <w:tcW w:w="740" w:type="dxa"/>
            <w:tcBorders>
              <w:top w:val="single" w:sz="4" w:space="0" w:color="auto"/>
              <w:bottom w:val="single" w:sz="4" w:space="0" w:color="auto"/>
            </w:tcBorders>
          </w:tcPr>
          <w:p w14:paraId="3B00ADFE"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r w:rsidRPr="0019579C">
              <w:rPr>
                <w:rFonts w:ascii="Times New Roman" w:eastAsia="Calibri" w:hAnsi="Times New Roman" w:cs="Times New Roman"/>
                <w:lang w:val="en-US"/>
              </w:rPr>
              <w:t>14</w:t>
            </w:r>
          </w:p>
        </w:tc>
        <w:tc>
          <w:tcPr>
            <w:tcW w:w="1630" w:type="dxa"/>
            <w:tcBorders>
              <w:top w:val="single" w:sz="4" w:space="0" w:color="auto"/>
              <w:bottom w:val="single" w:sz="4" w:space="0" w:color="auto"/>
            </w:tcBorders>
          </w:tcPr>
          <w:p w14:paraId="241FAC43"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p>
        </w:tc>
        <w:tc>
          <w:tcPr>
            <w:tcW w:w="1188" w:type="dxa"/>
            <w:tcBorders>
              <w:top w:val="single" w:sz="4" w:space="0" w:color="auto"/>
              <w:bottom w:val="single" w:sz="4" w:space="0" w:color="auto"/>
            </w:tcBorders>
          </w:tcPr>
          <w:p w14:paraId="6E2048A6"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p>
        </w:tc>
        <w:tc>
          <w:tcPr>
            <w:tcW w:w="1632" w:type="dxa"/>
            <w:tcBorders>
              <w:top w:val="single" w:sz="4" w:space="0" w:color="auto"/>
              <w:bottom w:val="single" w:sz="4" w:space="0" w:color="auto"/>
            </w:tcBorders>
          </w:tcPr>
          <w:p w14:paraId="678FFEFD" w14:textId="77777777" w:rsidR="0019579C" w:rsidRPr="0019579C" w:rsidRDefault="0019579C" w:rsidP="0019579C">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p>
        </w:tc>
      </w:tr>
      <w:tr w:rsidR="0019579C" w:rsidRPr="0019579C" w14:paraId="63941C3D" w14:textId="77777777" w:rsidTr="0023760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2A42ACD5" w14:textId="77777777"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lang w:val="en-US"/>
              </w:rPr>
              <w:t>C.V. %</w:t>
            </w:r>
          </w:p>
        </w:tc>
        <w:tc>
          <w:tcPr>
            <w:tcW w:w="1780" w:type="dxa"/>
            <w:tcBorders>
              <w:top w:val="single" w:sz="4" w:space="0" w:color="auto"/>
              <w:bottom w:val="single" w:sz="4" w:space="0" w:color="auto"/>
            </w:tcBorders>
          </w:tcPr>
          <w:p w14:paraId="5AED2C63"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11.41</w:t>
            </w:r>
          </w:p>
        </w:tc>
        <w:tc>
          <w:tcPr>
            <w:tcW w:w="5192" w:type="dxa"/>
            <w:gridSpan w:val="4"/>
            <w:tcBorders>
              <w:bottom w:val="single" w:sz="4" w:space="0" w:color="auto"/>
            </w:tcBorders>
          </w:tcPr>
          <w:p w14:paraId="57CCB6F8"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r>
      <w:tr w:rsidR="0019579C" w:rsidRPr="0019579C" w14:paraId="2B8B3BC7" w14:textId="77777777" w:rsidTr="00237606">
        <w:trPr>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440C2953" w14:textId="77777777"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lang w:val="en-US"/>
              </w:rPr>
              <w:t>R²</w:t>
            </w:r>
          </w:p>
        </w:tc>
        <w:tc>
          <w:tcPr>
            <w:tcW w:w="1780" w:type="dxa"/>
            <w:tcBorders>
              <w:top w:val="single" w:sz="4" w:space="0" w:color="auto"/>
              <w:bottom w:val="single" w:sz="4" w:space="0" w:color="auto"/>
            </w:tcBorders>
          </w:tcPr>
          <w:p w14:paraId="219A34D7"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0.9849</w:t>
            </w:r>
          </w:p>
        </w:tc>
        <w:tc>
          <w:tcPr>
            <w:tcW w:w="5192" w:type="dxa"/>
            <w:gridSpan w:val="4"/>
            <w:tcBorders>
              <w:top w:val="single" w:sz="4" w:space="0" w:color="auto"/>
              <w:bottom w:val="single" w:sz="4" w:space="0" w:color="auto"/>
            </w:tcBorders>
          </w:tcPr>
          <w:p w14:paraId="33E9CDDC" w14:textId="77777777" w:rsidR="0019579C" w:rsidRPr="0019579C" w:rsidRDefault="0019579C" w:rsidP="0019579C">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p>
        </w:tc>
      </w:tr>
      <w:tr w:rsidR="0019579C" w:rsidRPr="0019579C" w14:paraId="0C588B1A" w14:textId="77777777" w:rsidTr="0023760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17810661" w14:textId="77777777"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lang w:val="en-US"/>
              </w:rPr>
              <w:t>R²</w:t>
            </w:r>
            <w:r w:rsidRPr="0019579C">
              <w:rPr>
                <w:rFonts w:ascii="Times New Roman" w:eastAsia="Calibri" w:hAnsi="Times New Roman" w:cs="Times New Roman"/>
                <w:vertAlign w:val="subscript"/>
                <w:lang w:val="en-US"/>
              </w:rPr>
              <w:t>adji</w:t>
            </w:r>
          </w:p>
        </w:tc>
        <w:tc>
          <w:tcPr>
            <w:tcW w:w="1780" w:type="dxa"/>
            <w:tcBorders>
              <w:top w:val="single" w:sz="4" w:space="0" w:color="auto"/>
              <w:bottom w:val="single" w:sz="4" w:space="0" w:color="auto"/>
            </w:tcBorders>
          </w:tcPr>
          <w:p w14:paraId="4BDE7CD9"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0.9577</w:t>
            </w:r>
          </w:p>
        </w:tc>
        <w:tc>
          <w:tcPr>
            <w:tcW w:w="5192" w:type="dxa"/>
            <w:gridSpan w:val="4"/>
            <w:tcBorders>
              <w:top w:val="single" w:sz="4" w:space="0" w:color="auto"/>
              <w:bottom w:val="single" w:sz="4" w:space="0" w:color="auto"/>
            </w:tcBorders>
          </w:tcPr>
          <w:p w14:paraId="316860DB" w14:textId="77777777" w:rsidR="0019579C" w:rsidRPr="0019579C" w:rsidRDefault="0019579C" w:rsidP="0019579C">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r>
      <w:tr w:rsidR="0019579C" w:rsidRPr="0019579C" w14:paraId="69F0C97E" w14:textId="77777777" w:rsidTr="00237606">
        <w:trPr>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3BDD1A3F" w14:textId="77777777"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lang w:val="en-US"/>
              </w:rPr>
              <w:t>R²</w:t>
            </w:r>
            <w:r w:rsidRPr="0019579C">
              <w:rPr>
                <w:rFonts w:ascii="Times New Roman" w:eastAsia="Calibri" w:hAnsi="Times New Roman" w:cs="Times New Roman"/>
                <w:vertAlign w:val="subscript"/>
                <w:lang w:val="en-US"/>
              </w:rPr>
              <w:t>pred</w:t>
            </w:r>
          </w:p>
        </w:tc>
        <w:tc>
          <w:tcPr>
            <w:tcW w:w="1780" w:type="dxa"/>
            <w:tcBorders>
              <w:top w:val="single" w:sz="4" w:space="0" w:color="auto"/>
              <w:bottom w:val="single" w:sz="4" w:space="0" w:color="auto"/>
            </w:tcBorders>
          </w:tcPr>
          <w:p w14:paraId="2C44A666" w14:textId="77777777" w:rsidR="0019579C" w:rsidRPr="0019579C" w:rsidRDefault="0019579C" w:rsidP="0019579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0.7596</w:t>
            </w:r>
          </w:p>
        </w:tc>
        <w:tc>
          <w:tcPr>
            <w:tcW w:w="5192" w:type="dxa"/>
            <w:gridSpan w:val="4"/>
            <w:tcBorders>
              <w:top w:val="single" w:sz="4" w:space="0" w:color="auto"/>
              <w:bottom w:val="single" w:sz="4" w:space="0" w:color="auto"/>
            </w:tcBorders>
          </w:tcPr>
          <w:p w14:paraId="60B063C8" w14:textId="77777777" w:rsidR="0019579C" w:rsidRPr="0019579C" w:rsidRDefault="0019579C" w:rsidP="0019579C">
            <w:pPr>
              <w:cnfStyle w:val="000000000000" w:firstRow="0" w:lastRow="0" w:firstColumn="0" w:lastColumn="0" w:oddVBand="0" w:evenVBand="0" w:oddHBand="0" w:evenHBand="0" w:firstRowFirstColumn="0" w:firstRowLastColumn="0" w:lastRowFirstColumn="0" w:lastRowLastColumn="0"/>
              <w:rPr>
                <w:rFonts w:ascii="Calibri" w:eastAsia="Calibri" w:hAnsi="Calibri" w:cs="Arial"/>
                <w:b/>
                <w:bCs/>
                <w:lang w:val="en-US"/>
              </w:rPr>
            </w:pPr>
          </w:p>
        </w:tc>
      </w:tr>
      <w:tr w:rsidR="0019579C" w:rsidRPr="0019579C" w14:paraId="565AE861" w14:textId="77777777" w:rsidTr="0023760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2814" w:type="dxa"/>
            <w:tcBorders>
              <w:top w:val="single" w:sz="4" w:space="0" w:color="auto"/>
              <w:bottom w:val="single" w:sz="4" w:space="0" w:color="auto"/>
            </w:tcBorders>
          </w:tcPr>
          <w:p w14:paraId="556EDECF" w14:textId="77777777" w:rsidR="0019579C" w:rsidRPr="0019579C" w:rsidRDefault="0019579C" w:rsidP="0019579C">
            <w:pPr>
              <w:rPr>
                <w:rFonts w:ascii="Times New Roman" w:eastAsia="Calibri" w:hAnsi="Times New Roman" w:cs="Times New Roman"/>
                <w:lang w:val="en-US"/>
              </w:rPr>
            </w:pPr>
            <w:r w:rsidRPr="0019579C">
              <w:rPr>
                <w:rFonts w:ascii="Times New Roman" w:eastAsia="Calibri" w:hAnsi="Times New Roman" w:cs="Times New Roman"/>
                <w:lang w:val="en-US"/>
              </w:rPr>
              <w:t xml:space="preserve">AP: </w:t>
            </w:r>
            <w:proofErr w:type="spellStart"/>
            <w:r w:rsidRPr="0019579C">
              <w:rPr>
                <w:rFonts w:ascii="Times New Roman" w:eastAsia="Calibri" w:hAnsi="Times New Roman" w:cs="Times New Roman"/>
                <w:lang w:val="en-US"/>
              </w:rPr>
              <w:t>Adeq</w:t>
            </w:r>
            <w:proofErr w:type="spellEnd"/>
            <w:r w:rsidRPr="0019579C">
              <w:rPr>
                <w:rFonts w:ascii="Times New Roman" w:eastAsia="Calibri" w:hAnsi="Times New Roman" w:cs="Times New Roman"/>
                <w:lang w:val="en-US"/>
              </w:rPr>
              <w:t>. precision</w:t>
            </w:r>
          </w:p>
        </w:tc>
        <w:tc>
          <w:tcPr>
            <w:tcW w:w="1780" w:type="dxa"/>
            <w:tcBorders>
              <w:top w:val="single" w:sz="4" w:space="0" w:color="auto"/>
              <w:bottom w:val="single" w:sz="4" w:space="0" w:color="auto"/>
            </w:tcBorders>
          </w:tcPr>
          <w:p w14:paraId="19668497" w14:textId="77777777" w:rsidR="0019579C" w:rsidRPr="0019579C" w:rsidRDefault="0019579C" w:rsidP="0019579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19579C">
              <w:rPr>
                <w:rFonts w:ascii="Times New Roman" w:eastAsia="Calibri" w:hAnsi="Times New Roman" w:cs="Times New Roman"/>
                <w:lang w:val="en-US"/>
              </w:rPr>
              <w:t>20.1576</w:t>
            </w:r>
          </w:p>
        </w:tc>
        <w:tc>
          <w:tcPr>
            <w:tcW w:w="5192" w:type="dxa"/>
            <w:gridSpan w:val="4"/>
            <w:tcBorders>
              <w:top w:val="single" w:sz="4" w:space="0" w:color="auto"/>
              <w:bottom w:val="single" w:sz="4" w:space="0" w:color="auto"/>
            </w:tcBorders>
          </w:tcPr>
          <w:p w14:paraId="0CF96316" w14:textId="77777777" w:rsidR="0019579C" w:rsidRPr="0019579C" w:rsidRDefault="0019579C" w:rsidP="0019579C">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lang w:val="en-US"/>
              </w:rPr>
            </w:pPr>
          </w:p>
        </w:tc>
      </w:tr>
    </w:tbl>
    <w:p w14:paraId="74D1EF77" w14:textId="0E60CBF5" w:rsidR="000731E3" w:rsidRDefault="000731E3" w:rsidP="008C218B">
      <w:pPr>
        <w:autoSpaceDE w:val="0"/>
        <w:autoSpaceDN w:val="0"/>
        <w:adjustRightInd w:val="0"/>
        <w:spacing w:after="0" w:line="240" w:lineRule="auto"/>
        <w:jc w:val="both"/>
        <w:rPr>
          <w:rFonts w:ascii="Times New Roman" w:hAnsi="Times New Roman" w:cs="Times New Roman"/>
          <w:b/>
          <w:sz w:val="24"/>
          <w:szCs w:val="24"/>
          <w:lang w:val="en-US"/>
        </w:rPr>
      </w:pPr>
    </w:p>
    <w:p w14:paraId="2E7844A7" w14:textId="77777777" w:rsidR="008C4634" w:rsidRDefault="008C4634" w:rsidP="008C4634">
      <w:pPr>
        <w:pStyle w:val="Paragraphedeliste"/>
        <w:spacing w:line="360" w:lineRule="auto"/>
        <w:jc w:val="both"/>
        <w:rPr>
          <w:rFonts w:ascii="Times New Roman" w:eastAsia="Calibri" w:hAnsi="Times New Roman" w:cs="Times New Roman"/>
          <w:b/>
          <w:bCs/>
          <w:i/>
          <w:iCs/>
          <w:sz w:val="24"/>
          <w:szCs w:val="24"/>
          <w:lang w:val="en-US"/>
        </w:rPr>
      </w:pPr>
    </w:p>
    <w:p w14:paraId="160E0B81" w14:textId="490DB8D3" w:rsidR="006F2624" w:rsidRPr="008C4634" w:rsidRDefault="006F2624" w:rsidP="008C4634">
      <w:pPr>
        <w:pStyle w:val="Paragraphedeliste"/>
        <w:numPr>
          <w:ilvl w:val="0"/>
          <w:numId w:val="12"/>
        </w:numPr>
        <w:spacing w:line="360" w:lineRule="auto"/>
        <w:jc w:val="both"/>
        <w:rPr>
          <w:rFonts w:ascii="Times New Roman" w:eastAsia="Calibri" w:hAnsi="Times New Roman" w:cs="Times New Roman"/>
          <w:b/>
          <w:bCs/>
          <w:i/>
          <w:iCs/>
          <w:sz w:val="24"/>
          <w:szCs w:val="24"/>
          <w:lang w:val="en-US"/>
        </w:rPr>
      </w:pPr>
      <w:r w:rsidRPr="008C4634">
        <w:rPr>
          <w:rFonts w:ascii="Times New Roman" w:eastAsia="Calibri" w:hAnsi="Times New Roman" w:cs="Times New Roman"/>
          <w:b/>
          <w:bCs/>
          <w:i/>
          <w:iCs/>
          <w:sz w:val="24"/>
          <w:szCs w:val="24"/>
          <w:lang w:val="en-US"/>
        </w:rPr>
        <w:t>Establishment of Equilibrium</w:t>
      </w:r>
    </w:p>
    <w:p w14:paraId="33DBFEF3" w14:textId="10032401" w:rsidR="006F2624" w:rsidRPr="0019579C" w:rsidRDefault="006F2624" w:rsidP="006F2624">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 xml:space="preserve">To establish the adsorption equilibrium of chromium (VI) on activated carbon, we monitored the variation in the percentage of chromium (VI) removal overtime at a temperature of 25°C. A quantity of 0.1 g of activated carbon was brought into contact with 250 mL of a chromium (VI) solution with an initial concentration of 5 mg/L. The solutions were analyzed after 10 minutes and up to 8 hours. The study of hexavalent chromium ion adsorption on activated carbon over time allows for determining the adsorbent-adsorbate contact time needed to establish adsorption equilibrium. The percentage of chromium removed by adsorption is calculated using Eq 1. The curve representing the variation in the percentage of chromium (VI) removal over time is shown in </w:t>
      </w:r>
      <w:r w:rsidRPr="0019579C">
        <w:rPr>
          <w:rFonts w:ascii="Times New Roman" w:eastAsia="Calibri" w:hAnsi="Times New Roman" w:cs="Times New Roman"/>
          <w:color w:val="00B0F0"/>
          <w:sz w:val="24"/>
          <w:szCs w:val="24"/>
          <w:lang w:val="en-US"/>
        </w:rPr>
        <w:t>Fig</w:t>
      </w:r>
      <w:r w:rsidR="00E25834">
        <w:rPr>
          <w:rFonts w:ascii="Times New Roman" w:eastAsia="Calibri" w:hAnsi="Times New Roman" w:cs="Times New Roman"/>
          <w:color w:val="00B0F0"/>
          <w:sz w:val="24"/>
          <w:szCs w:val="24"/>
          <w:lang w:val="en-US"/>
        </w:rPr>
        <w:t>.</w:t>
      </w:r>
      <w:r w:rsidRPr="0019579C">
        <w:rPr>
          <w:rFonts w:ascii="Times New Roman" w:eastAsia="Calibri" w:hAnsi="Times New Roman" w:cs="Times New Roman"/>
          <w:color w:val="00B0F0"/>
          <w:sz w:val="24"/>
          <w:szCs w:val="24"/>
          <w:lang w:val="en-US"/>
        </w:rPr>
        <w:t xml:space="preserve"> </w:t>
      </w:r>
      <w:r w:rsidR="008C4634">
        <w:rPr>
          <w:rFonts w:ascii="Times New Roman" w:eastAsia="Calibri" w:hAnsi="Times New Roman" w:cs="Times New Roman"/>
          <w:color w:val="00B0F0"/>
          <w:sz w:val="24"/>
          <w:szCs w:val="24"/>
          <w:lang w:val="en-US"/>
        </w:rPr>
        <w:t>S3</w:t>
      </w:r>
      <w:r w:rsidRPr="0019579C">
        <w:rPr>
          <w:rFonts w:ascii="Times New Roman" w:eastAsia="Calibri" w:hAnsi="Times New Roman" w:cs="Times New Roman"/>
          <w:sz w:val="24"/>
          <w:szCs w:val="24"/>
          <w:lang w:val="en-US"/>
        </w:rPr>
        <w:t xml:space="preserve">. The results show that the adsorption efficiency increases with contact time. Adsorption is rapid at the beginning of the process. After approximately 30 minutes, the adsorption rate is estimated at 34.68%, likely due to the availability of a large </w:t>
      </w:r>
      <w:r w:rsidRPr="0019579C">
        <w:rPr>
          <w:rFonts w:ascii="Times New Roman" w:eastAsia="Calibri" w:hAnsi="Times New Roman" w:cs="Times New Roman"/>
          <w:sz w:val="24"/>
          <w:szCs w:val="24"/>
          <w:lang w:val="en-US"/>
        </w:rPr>
        <w:lastRenderedPageBreak/>
        <w:t>number of active sites on the surface of the carbon. As the active sites gradually become occupied, the adsorption process slows down. The equilibrium efficiency, reached after approximately 120 minutes, is estimated at 77%. The variation in the percentage of chromium (VI) removal over time shows that adsorption equilibrium on activated carbon is reached after 2 hours, a time frame that can be considered satisfactory.</w:t>
      </w:r>
    </w:p>
    <w:p w14:paraId="19D074C4" w14:textId="77777777" w:rsidR="006F2624" w:rsidRPr="0019579C" w:rsidRDefault="006F2624" w:rsidP="006F2624">
      <w:pPr>
        <w:spacing w:line="360" w:lineRule="auto"/>
        <w:jc w:val="center"/>
        <w:rPr>
          <w:rFonts w:ascii="Times New Roman" w:eastAsia="Calibri" w:hAnsi="Times New Roman" w:cs="Times New Roman"/>
          <w:lang w:val="en-US"/>
        </w:rPr>
      </w:pPr>
      <w:r w:rsidRPr="0019579C">
        <w:rPr>
          <w:rFonts w:ascii="Times New Roman" w:eastAsia="Calibri" w:hAnsi="Times New Roman" w:cs="Times New Roman"/>
          <w:noProof/>
          <w:lang w:val="en-US"/>
        </w:rPr>
        <w:drawing>
          <wp:inline distT="0" distB="0" distL="0" distR="0" wp14:anchorId="6E874196" wp14:editId="55EC1466">
            <wp:extent cx="3888000" cy="2738826"/>
            <wp:effectExtent l="19050" t="19050" r="17780" b="23495"/>
            <wp:docPr id="1635518345" name="Image 163551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2738826"/>
                    </a:xfrm>
                    <a:prstGeom prst="rect">
                      <a:avLst/>
                    </a:prstGeom>
                    <a:noFill/>
                    <a:ln>
                      <a:solidFill>
                        <a:srgbClr val="00B0F0"/>
                      </a:solidFill>
                      <a:prstDash val="dash"/>
                    </a:ln>
                  </pic:spPr>
                </pic:pic>
              </a:graphicData>
            </a:graphic>
          </wp:inline>
        </w:drawing>
      </w:r>
    </w:p>
    <w:p w14:paraId="6D1C376D" w14:textId="6BF884AD" w:rsidR="006F2624" w:rsidRDefault="006F2624" w:rsidP="006F2624">
      <w:pPr>
        <w:spacing w:line="360" w:lineRule="auto"/>
        <w:rPr>
          <w:rFonts w:ascii="Times New Roman" w:eastAsia="Calibri" w:hAnsi="Times New Roman" w:cs="Times New Roman"/>
          <w:lang w:val="en-US"/>
        </w:rPr>
      </w:pPr>
      <w:r w:rsidRPr="0019579C">
        <w:rPr>
          <w:rFonts w:ascii="Times New Roman" w:eastAsia="Calibri" w:hAnsi="Times New Roman" w:cs="Times New Roman"/>
          <w:b/>
          <w:bCs/>
          <w:lang w:val="en-US"/>
        </w:rPr>
        <w:t xml:space="preserve">Fig </w:t>
      </w:r>
      <w:r>
        <w:rPr>
          <w:rFonts w:ascii="Times New Roman" w:eastAsia="Calibri" w:hAnsi="Times New Roman" w:cs="Times New Roman"/>
          <w:b/>
          <w:bCs/>
          <w:lang w:val="en-US"/>
        </w:rPr>
        <w:t>S3</w:t>
      </w:r>
      <w:r w:rsidRPr="0019579C">
        <w:rPr>
          <w:rFonts w:ascii="Times New Roman" w:eastAsia="Calibri" w:hAnsi="Times New Roman" w:cs="Times New Roman"/>
          <w:b/>
          <w:bCs/>
          <w:lang w:val="en-US"/>
        </w:rPr>
        <w:t>:</w:t>
      </w:r>
      <w:r w:rsidRPr="0019579C">
        <w:rPr>
          <w:rFonts w:ascii="Times New Roman" w:eastAsia="Calibri" w:hAnsi="Times New Roman" w:cs="Times New Roman"/>
          <w:lang w:val="en-US"/>
        </w:rPr>
        <w:t xml:space="preserve"> Variation in chromium removal rate as a function of time at pH=4.5 and C=5mg/l.</w:t>
      </w:r>
    </w:p>
    <w:p w14:paraId="327D20F0" w14:textId="77777777" w:rsidR="006F2624" w:rsidRDefault="006F2624" w:rsidP="008C218B">
      <w:pPr>
        <w:autoSpaceDE w:val="0"/>
        <w:autoSpaceDN w:val="0"/>
        <w:adjustRightInd w:val="0"/>
        <w:spacing w:after="0" w:line="240" w:lineRule="auto"/>
        <w:jc w:val="both"/>
        <w:rPr>
          <w:rFonts w:ascii="Times New Roman" w:hAnsi="Times New Roman" w:cs="Times New Roman"/>
          <w:b/>
          <w:sz w:val="24"/>
          <w:szCs w:val="24"/>
          <w:lang w:val="en-US"/>
        </w:rPr>
      </w:pPr>
    </w:p>
    <w:p w14:paraId="318926CA" w14:textId="7C918445" w:rsidR="006F2624" w:rsidRDefault="006F2624" w:rsidP="008C218B">
      <w:pPr>
        <w:autoSpaceDE w:val="0"/>
        <w:autoSpaceDN w:val="0"/>
        <w:adjustRightInd w:val="0"/>
        <w:spacing w:after="0" w:line="240" w:lineRule="auto"/>
        <w:jc w:val="both"/>
        <w:rPr>
          <w:rFonts w:ascii="Times New Roman" w:hAnsi="Times New Roman" w:cs="Times New Roman"/>
          <w:b/>
          <w:sz w:val="24"/>
          <w:szCs w:val="24"/>
          <w:lang w:val="en-US"/>
        </w:rPr>
      </w:pPr>
    </w:p>
    <w:p w14:paraId="758C5096" w14:textId="6FCBA9CD" w:rsidR="006F2624" w:rsidRDefault="006F2624" w:rsidP="008C218B">
      <w:pPr>
        <w:autoSpaceDE w:val="0"/>
        <w:autoSpaceDN w:val="0"/>
        <w:adjustRightInd w:val="0"/>
        <w:spacing w:after="0" w:line="240" w:lineRule="auto"/>
        <w:jc w:val="both"/>
        <w:rPr>
          <w:rFonts w:ascii="Times New Roman" w:hAnsi="Times New Roman" w:cs="Times New Roman"/>
          <w:b/>
          <w:sz w:val="24"/>
          <w:szCs w:val="24"/>
          <w:lang w:val="en-US"/>
        </w:rPr>
      </w:pPr>
    </w:p>
    <w:p w14:paraId="733E13C8" w14:textId="2F89D8AB"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5649D915" w14:textId="79712215"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04358408" w14:textId="369E1802"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A0BCB75" w14:textId="22C8F8BB"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12FAD2FC" w14:textId="737AEEE8"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4E2C2F2B" w14:textId="7CEBF167"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0298E938" w14:textId="3D5E5531"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6F7193B" w14:textId="0EF84AA6"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6548B0F" w14:textId="6E58C217"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5E1ADBC6" w14:textId="6EE0CEDD"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416CD5FE" w14:textId="5D032784"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5D0FCC91" w14:textId="44E6E2F5"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89DA752" w14:textId="63BF984A"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48423DB4" w14:textId="473B47FD"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48458C0D" w14:textId="4893BE0D"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6EED029" w14:textId="507DD200"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05EE1A54" w14:textId="7B2D1D0B"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0CC03A5E" w14:textId="7141ADCE"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7FB5B650" w14:textId="28E74F14"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4CD18523" w14:textId="77777777" w:rsidR="0071561A" w:rsidRDefault="0071561A" w:rsidP="008C218B">
      <w:pPr>
        <w:autoSpaceDE w:val="0"/>
        <w:autoSpaceDN w:val="0"/>
        <w:adjustRightInd w:val="0"/>
        <w:spacing w:after="0" w:line="240" w:lineRule="auto"/>
        <w:jc w:val="both"/>
        <w:rPr>
          <w:rFonts w:ascii="Times New Roman" w:hAnsi="Times New Roman" w:cs="Times New Roman"/>
          <w:b/>
          <w:sz w:val="24"/>
          <w:szCs w:val="24"/>
          <w:lang w:val="en-US"/>
        </w:rPr>
      </w:pPr>
    </w:p>
    <w:p w14:paraId="60BD1BBE" w14:textId="77777777" w:rsidR="0019579C" w:rsidRPr="0019579C" w:rsidRDefault="0019579C" w:rsidP="0019579C">
      <w:pPr>
        <w:numPr>
          <w:ilvl w:val="2"/>
          <w:numId w:val="10"/>
        </w:numPr>
        <w:spacing w:line="360" w:lineRule="auto"/>
        <w:contextualSpacing/>
        <w:jc w:val="both"/>
        <w:rPr>
          <w:rFonts w:ascii="Times New Roman" w:eastAsia="Calibri" w:hAnsi="Times New Roman" w:cs="Times New Roman"/>
          <w:b/>
          <w:bCs/>
          <w:i/>
          <w:sz w:val="24"/>
          <w:szCs w:val="24"/>
          <w:lang w:val="en-US"/>
        </w:rPr>
      </w:pPr>
      <w:bookmarkStart w:id="2" w:name="_Hlk186147266"/>
      <w:r w:rsidRPr="0019579C">
        <w:rPr>
          <w:rFonts w:ascii="Times New Roman" w:eastAsia="Calibri" w:hAnsi="Times New Roman" w:cs="Times New Roman"/>
          <w:b/>
          <w:bCs/>
          <w:i/>
          <w:sz w:val="24"/>
          <w:szCs w:val="24"/>
          <w:lang w:val="en-US"/>
        </w:rPr>
        <w:lastRenderedPageBreak/>
        <w:t>Adsorption Thermodynamics and Effect of Temperature</w:t>
      </w:r>
    </w:p>
    <w:p w14:paraId="51DE3F29" w14:textId="37604D85" w:rsidR="0019579C" w:rsidRPr="0019579C" w:rsidRDefault="0019579C" w:rsidP="0019579C">
      <w:pPr>
        <w:spacing w:line="360" w:lineRule="auto"/>
        <w:jc w:val="both"/>
        <w:rPr>
          <w:rFonts w:ascii="Times New Roman" w:eastAsia="Calibri" w:hAnsi="Times New Roman" w:cs="Times New Roman"/>
          <w:sz w:val="24"/>
          <w:szCs w:val="24"/>
          <w:lang w:val="en-US"/>
        </w:rPr>
      </w:pPr>
      <w:r w:rsidRPr="0019579C">
        <w:rPr>
          <w:rFonts w:ascii="Times New Roman" w:eastAsia="Calibri" w:hAnsi="Times New Roman" w:cs="Times New Roman"/>
          <w:sz w:val="24"/>
          <w:szCs w:val="24"/>
          <w:lang w:val="en-US"/>
        </w:rPr>
        <w:t xml:space="preserve">The effect of temperature on Cr (VI) adsorption was evaluated at five different temperatures: 16°C, 20°C, 30°C, 40°C, and 50°C. The solution pH was maintained at 2, consistent with the previously determined optimal conditions. An initial Cr (VI) concentration of 20 mg/L was used, and the stirring speed was set at 350 rpm. As shown in </w:t>
      </w:r>
      <w:r w:rsidRPr="0019579C">
        <w:rPr>
          <w:rFonts w:ascii="Times New Roman" w:eastAsia="Calibri" w:hAnsi="Times New Roman" w:cs="Times New Roman"/>
          <w:color w:val="00B0F0"/>
          <w:sz w:val="24"/>
          <w:szCs w:val="24"/>
          <w:lang w:val="en-US"/>
        </w:rPr>
        <w:t>Fig</w:t>
      </w:r>
      <w:r w:rsidR="00E25834">
        <w:rPr>
          <w:rFonts w:ascii="Times New Roman" w:eastAsia="Calibri" w:hAnsi="Times New Roman" w:cs="Times New Roman"/>
          <w:color w:val="00B0F0"/>
          <w:sz w:val="24"/>
          <w:szCs w:val="24"/>
          <w:lang w:val="en-US"/>
        </w:rPr>
        <w:t>.</w:t>
      </w:r>
      <w:r w:rsidRPr="0019579C">
        <w:rPr>
          <w:rFonts w:ascii="Times New Roman" w:eastAsia="Calibri" w:hAnsi="Times New Roman" w:cs="Times New Roman"/>
          <w:color w:val="00B0F0"/>
          <w:sz w:val="24"/>
          <w:szCs w:val="24"/>
          <w:lang w:val="en-US"/>
        </w:rPr>
        <w:t xml:space="preserve"> </w:t>
      </w:r>
      <w:r w:rsidR="00D3030D">
        <w:rPr>
          <w:rFonts w:ascii="Times New Roman" w:eastAsia="Calibri" w:hAnsi="Times New Roman" w:cs="Times New Roman"/>
          <w:color w:val="00B0F0"/>
          <w:sz w:val="24"/>
          <w:szCs w:val="24"/>
          <w:lang w:val="en-US"/>
        </w:rPr>
        <w:t>S</w:t>
      </w:r>
      <w:r w:rsidR="00BE0EF3">
        <w:rPr>
          <w:rFonts w:ascii="Times New Roman" w:eastAsia="Calibri" w:hAnsi="Times New Roman" w:cs="Times New Roman"/>
          <w:color w:val="00B0F0"/>
          <w:sz w:val="24"/>
          <w:szCs w:val="24"/>
          <w:lang w:val="en-US"/>
        </w:rPr>
        <w:t>4</w:t>
      </w:r>
      <w:r w:rsidRPr="0019579C">
        <w:rPr>
          <w:rFonts w:ascii="Times New Roman" w:eastAsia="Calibri" w:hAnsi="Times New Roman" w:cs="Times New Roman"/>
          <w:color w:val="00B0F0"/>
          <w:sz w:val="24"/>
          <w:szCs w:val="24"/>
          <w:lang w:val="en-US"/>
        </w:rPr>
        <w:t>a</w:t>
      </w:r>
      <w:r w:rsidRPr="0019579C">
        <w:rPr>
          <w:rFonts w:ascii="Times New Roman" w:eastAsia="Calibri" w:hAnsi="Times New Roman" w:cs="Times New Roman"/>
          <w:sz w:val="24"/>
          <w:szCs w:val="24"/>
          <w:lang w:val="en-US"/>
        </w:rPr>
        <w:t>, the removal efficiency of Cr (VI) increased from 74% to 97.7% as the temperature increased from 16°C to 50°C. This indicates that the adsorption process is endothermic. The observed trend aligns with Arrhenius' law, which suggests that increasing temperature facilitates the adsorption process. This enhancement is likely due to the increase in the diffusion coefficient of mass, which accelerates the diffusion rate of Cr (VI) molecules across the external boundary layer and their penetration into the internal pores of the activated carbon (AC) particle.</w:t>
      </w:r>
    </w:p>
    <w:p w14:paraId="5629DA64" w14:textId="77777777" w:rsidR="0019579C" w:rsidRPr="0019579C" w:rsidRDefault="0019579C" w:rsidP="0019579C">
      <w:pPr>
        <w:spacing w:line="360" w:lineRule="auto"/>
        <w:jc w:val="both"/>
        <w:rPr>
          <w:rFonts w:ascii="Times New Roman" w:eastAsia="Calibri" w:hAnsi="Times New Roman" w:cs="Times New Roman"/>
          <w:lang w:val="en-US"/>
        </w:rPr>
      </w:pPr>
      <w:r w:rsidRPr="0019579C">
        <w:rPr>
          <w:rFonts w:ascii="Times New Roman" w:eastAsia="GillSans-Light" w:hAnsi="Times New Roman" w:cs="Times New Roman"/>
          <w:noProof/>
          <w:sz w:val="24"/>
          <w:szCs w:val="24"/>
          <w:lang w:val="en-US"/>
        </w:rPr>
        <w:drawing>
          <wp:inline distT="0" distB="0" distL="0" distR="0" wp14:anchorId="0ABA8D94" wp14:editId="31D61021">
            <wp:extent cx="5943600" cy="2327926"/>
            <wp:effectExtent l="19050" t="19050" r="19050" b="15240"/>
            <wp:docPr id="1635518349" name="Image 163551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27926"/>
                    </a:xfrm>
                    <a:prstGeom prst="rect">
                      <a:avLst/>
                    </a:prstGeom>
                    <a:noFill/>
                    <a:ln>
                      <a:solidFill>
                        <a:srgbClr val="00B0F0"/>
                      </a:solidFill>
                      <a:prstDash val="dash"/>
                    </a:ln>
                  </pic:spPr>
                </pic:pic>
              </a:graphicData>
            </a:graphic>
          </wp:inline>
        </w:drawing>
      </w:r>
    </w:p>
    <w:p w14:paraId="1EAC07A5" w14:textId="4108CB35" w:rsidR="0019579C" w:rsidRPr="0019579C" w:rsidRDefault="0019579C" w:rsidP="0011408D">
      <w:pPr>
        <w:autoSpaceDE w:val="0"/>
        <w:autoSpaceDN w:val="0"/>
        <w:spacing w:after="0" w:line="276" w:lineRule="auto"/>
        <w:jc w:val="both"/>
        <w:rPr>
          <w:rFonts w:ascii="Times New Roman" w:eastAsia="Times New Roman" w:hAnsi="Times New Roman" w:cs="Times New Roman"/>
          <w:lang w:val="en-US"/>
        </w:rPr>
      </w:pPr>
      <w:r w:rsidRPr="0019579C">
        <w:rPr>
          <w:rFonts w:ascii="Times New Roman" w:eastAsia="Times New Roman" w:hAnsi="Times New Roman" w:cs="Times New Roman"/>
          <w:b/>
          <w:bCs/>
          <w:lang w:val="en-US"/>
        </w:rPr>
        <w:t xml:space="preserve">Fig </w:t>
      </w:r>
      <w:r w:rsidR="00D3030D">
        <w:rPr>
          <w:rFonts w:ascii="Times New Roman" w:eastAsia="Times New Roman" w:hAnsi="Times New Roman" w:cs="Times New Roman"/>
          <w:b/>
          <w:bCs/>
          <w:lang w:val="en-US"/>
        </w:rPr>
        <w:t>S</w:t>
      </w:r>
      <w:r w:rsidR="00BE0EF3">
        <w:rPr>
          <w:rFonts w:ascii="Times New Roman" w:eastAsia="Times New Roman" w:hAnsi="Times New Roman" w:cs="Times New Roman"/>
          <w:b/>
          <w:bCs/>
          <w:lang w:val="en-US"/>
        </w:rPr>
        <w:t>4</w:t>
      </w:r>
      <w:r w:rsidRPr="0019579C">
        <w:rPr>
          <w:rFonts w:ascii="Times New Roman" w:eastAsia="Times New Roman" w:hAnsi="Times New Roman" w:cs="Times New Roman"/>
          <w:b/>
          <w:bCs/>
          <w:lang w:val="en-US"/>
        </w:rPr>
        <w:t>:</w:t>
      </w:r>
      <w:r w:rsidRPr="0019579C">
        <w:rPr>
          <w:rFonts w:ascii="Times New Roman" w:eastAsia="Times New Roman" w:hAnsi="Times New Roman" w:cs="Times New Roman"/>
          <w:lang w:val="en-US"/>
        </w:rPr>
        <w:t xml:space="preserve"> Variation in </w:t>
      </w:r>
      <w:proofErr w:type="gramStart"/>
      <w:r w:rsidRPr="0019579C">
        <w:rPr>
          <w:rFonts w:ascii="Times New Roman" w:eastAsia="Times New Roman" w:hAnsi="Times New Roman" w:cs="Times New Roman"/>
          <w:lang w:val="en-US"/>
        </w:rPr>
        <w:t>Cr(</w:t>
      </w:r>
      <w:proofErr w:type="gramEnd"/>
      <w:r w:rsidRPr="0019579C">
        <w:rPr>
          <w:rFonts w:ascii="Times New Roman" w:eastAsia="Times New Roman" w:hAnsi="Times New Roman" w:cs="Times New Roman"/>
          <w:lang w:val="en-US"/>
        </w:rPr>
        <w:t>VI) removal rate as a function of temperature (a), Linearization of Ln (</w:t>
      </w:r>
      <w:proofErr w:type="spellStart"/>
      <w:r w:rsidRPr="0019579C">
        <w:rPr>
          <w:rFonts w:ascii="Times New Roman" w:eastAsia="Times New Roman" w:hAnsi="Times New Roman" w:cs="Times New Roman"/>
          <w:lang w:val="en-US"/>
        </w:rPr>
        <w:t>K</w:t>
      </w:r>
      <w:r w:rsidRPr="0019579C">
        <w:rPr>
          <w:rFonts w:ascii="Times New Roman" w:eastAsia="Times New Roman" w:hAnsi="Times New Roman" w:cs="Times New Roman"/>
          <w:vertAlign w:val="subscript"/>
          <w:lang w:val="en-US"/>
        </w:rPr>
        <w:t>d</w:t>
      </w:r>
      <w:proofErr w:type="spellEnd"/>
      <w:r w:rsidRPr="0019579C">
        <w:rPr>
          <w:rFonts w:ascii="Times New Roman" w:eastAsia="Times New Roman" w:hAnsi="Times New Roman" w:cs="Times New Roman"/>
          <w:lang w:val="en-US"/>
        </w:rPr>
        <w:t>) versus 1/T of Cr(VI)  adsorption</w:t>
      </w:r>
    </w:p>
    <w:p w14:paraId="48AE0C33" w14:textId="77777777" w:rsidR="0019579C" w:rsidRPr="0019579C" w:rsidRDefault="0019579C" w:rsidP="0019579C">
      <w:pPr>
        <w:rPr>
          <w:rFonts w:ascii="Times New Roman" w:eastAsia="GillSans-Light" w:hAnsi="Times New Roman" w:cs="Times New Roman"/>
          <w:sz w:val="24"/>
          <w:szCs w:val="24"/>
          <w:lang w:val="en-US"/>
        </w:rPr>
      </w:pPr>
    </w:p>
    <w:bookmarkEnd w:id="2"/>
    <w:p w14:paraId="57F291EC" w14:textId="68B42B2F" w:rsidR="00C55548" w:rsidRDefault="00C55548"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62E9A2C8" w14:textId="3816C466"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5C794C8D" w14:textId="347AB2B6"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6226C2C3" w14:textId="040A9A18"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25C649BC" w14:textId="430781EB"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120FFF4C" w14:textId="0AC1C1CE"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4634C258" w14:textId="711080E2"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212D52EB" w14:textId="62D2BBBD"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49792E9B" w14:textId="48FDCE32"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4BDC1E7E" w14:textId="568AA8CE"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207AC94B" w14:textId="21890FA6"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222A1F22" w14:textId="44F92E4C"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2671F65F" w14:textId="7D056F67"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548FBAE7" w14:textId="77777777" w:rsidR="00E9283C" w:rsidRDefault="00E9283C"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78512A8B" w14:textId="77777777" w:rsidR="00C55548" w:rsidRPr="0019579C" w:rsidRDefault="00C55548" w:rsidP="00C55548">
      <w:pPr>
        <w:autoSpaceDE w:val="0"/>
        <w:autoSpaceDN w:val="0"/>
        <w:adjustRightInd w:val="0"/>
        <w:spacing w:after="0" w:line="240" w:lineRule="auto"/>
        <w:ind w:firstLine="708"/>
        <w:jc w:val="both"/>
        <w:rPr>
          <w:rFonts w:ascii="Times New Roman" w:hAnsi="Times New Roman" w:cs="Times New Roman"/>
          <w:b/>
          <w:sz w:val="24"/>
          <w:szCs w:val="24"/>
          <w:lang w:val="en-US"/>
        </w:rPr>
      </w:pPr>
    </w:p>
    <w:p w14:paraId="10A976E7" w14:textId="77777777" w:rsidR="000731E3" w:rsidRPr="0019579C" w:rsidRDefault="000731E3" w:rsidP="008C218B">
      <w:pPr>
        <w:autoSpaceDE w:val="0"/>
        <w:autoSpaceDN w:val="0"/>
        <w:adjustRightInd w:val="0"/>
        <w:spacing w:after="0" w:line="240" w:lineRule="auto"/>
        <w:jc w:val="both"/>
        <w:rPr>
          <w:rFonts w:ascii="Times New Roman" w:hAnsi="Times New Roman" w:cs="Times New Roman"/>
          <w:b/>
          <w:sz w:val="24"/>
          <w:szCs w:val="24"/>
          <w:lang w:val="en-US"/>
        </w:rPr>
      </w:pPr>
    </w:p>
    <w:p w14:paraId="00D1E372" w14:textId="7E31C449" w:rsidR="008C218B" w:rsidRDefault="009C6FB8" w:rsidP="008C218B">
      <w:pPr>
        <w:autoSpaceDE w:val="0"/>
        <w:autoSpaceDN w:val="0"/>
        <w:adjustRightInd w:val="0"/>
        <w:spacing w:after="0" w:line="240" w:lineRule="auto"/>
        <w:jc w:val="both"/>
        <w:rPr>
          <w:rFonts w:ascii="Times New Roman" w:eastAsia="Calibri" w:hAnsi="Times New Roman" w:cs="Times New Roman"/>
          <w:b/>
          <w:bCs/>
          <w:sz w:val="28"/>
          <w:szCs w:val="28"/>
          <w:lang w:val="en-US"/>
        </w:rPr>
      </w:pPr>
      <w:r w:rsidRPr="009C6FB8">
        <w:rPr>
          <w:rFonts w:ascii="Times New Roman" w:eastAsia="Calibri" w:hAnsi="Times New Roman" w:cs="Times New Roman"/>
          <w:b/>
          <w:bCs/>
          <w:sz w:val="28"/>
          <w:szCs w:val="28"/>
          <w:lang w:val="en-US"/>
        </w:rPr>
        <w:t>References</w:t>
      </w:r>
    </w:p>
    <w:p w14:paraId="72B65525" w14:textId="2E9D006F" w:rsidR="008C4634" w:rsidRDefault="008C4634" w:rsidP="0011408D">
      <w:pPr>
        <w:widowControl w:val="0"/>
        <w:autoSpaceDE w:val="0"/>
        <w:autoSpaceDN w:val="0"/>
        <w:adjustRightInd w:val="0"/>
        <w:spacing w:line="276" w:lineRule="auto"/>
        <w:jc w:val="both"/>
        <w:rPr>
          <w:rFonts w:ascii="Times New Roman" w:eastAsia="Calibri" w:hAnsi="Times New Roman" w:cs="Times New Roman"/>
          <w:noProof/>
          <w:lang w:val="en-US"/>
        </w:rPr>
      </w:pPr>
    </w:p>
    <w:p w14:paraId="6FDFEB1E" w14:textId="0C49BAA3" w:rsidR="00E74F64" w:rsidRDefault="0011408D" w:rsidP="008C4634">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Pr>
          <w:rFonts w:asciiTheme="majorBidi" w:hAnsiTheme="majorBidi" w:cstheme="majorBidi"/>
          <w:sz w:val="24"/>
          <w:szCs w:val="24"/>
          <w:lang w:val="en-US"/>
        </w:rPr>
        <w:t>1</w:t>
      </w:r>
      <w:r w:rsidR="00D735D7">
        <w:rPr>
          <w:rFonts w:asciiTheme="majorBidi" w:hAnsiTheme="majorBidi" w:cstheme="majorBidi"/>
          <w:sz w:val="24"/>
          <w:szCs w:val="24"/>
          <w:lang w:val="en-US"/>
        </w:rPr>
        <w:t>.</w:t>
      </w:r>
      <w:r w:rsidR="00764BB7">
        <w:rPr>
          <w:rFonts w:asciiTheme="majorBidi" w:hAnsiTheme="majorBidi" w:cstheme="majorBidi"/>
          <w:sz w:val="24"/>
          <w:szCs w:val="24"/>
          <w:lang w:val="en-US"/>
        </w:rPr>
        <w:t xml:space="preserve"> </w:t>
      </w:r>
      <w:r w:rsidR="008C4634" w:rsidRPr="00E74F64">
        <w:rPr>
          <w:rFonts w:ascii="Times New Roman" w:eastAsia="Calibri" w:hAnsi="Times New Roman" w:cs="Times New Roman"/>
          <w:noProof/>
          <w:lang w:val="en-US"/>
        </w:rPr>
        <w:t xml:space="preserve">Chen, S., Yue, Q., Gao, B., Li, Q., &amp; Xu, X. Removal of Cr (VI) from aqueous solution using modified corn stalks: Characteristic, equilibrium, kinetic and thermodynamic study. Chemical Engineering Journal, </w:t>
      </w:r>
      <w:r w:rsidR="008C4634" w:rsidRPr="00290FCF">
        <w:rPr>
          <w:rFonts w:ascii="Times New Roman" w:eastAsia="Calibri" w:hAnsi="Times New Roman" w:cs="Times New Roman"/>
          <w:b/>
          <w:bCs/>
          <w:noProof/>
          <w:lang w:val="en-US"/>
        </w:rPr>
        <w:t>168</w:t>
      </w:r>
      <w:r w:rsidR="008C4634" w:rsidRPr="00E74F64">
        <w:rPr>
          <w:rFonts w:ascii="Times New Roman" w:eastAsia="Calibri" w:hAnsi="Times New Roman" w:cs="Times New Roman"/>
          <w:noProof/>
          <w:lang w:val="en-US"/>
        </w:rPr>
        <w:t>(2), 909-917</w:t>
      </w:r>
      <w:r w:rsidR="00290FCF">
        <w:rPr>
          <w:rFonts w:ascii="Times New Roman" w:eastAsia="Calibri" w:hAnsi="Times New Roman" w:cs="Times New Roman"/>
          <w:noProof/>
          <w:lang w:val="en-US"/>
        </w:rPr>
        <w:t xml:space="preserve"> (2011)</w:t>
      </w:r>
      <w:r w:rsidR="008C4634" w:rsidRPr="00E74F64">
        <w:rPr>
          <w:rFonts w:ascii="Times New Roman" w:eastAsia="Calibri" w:hAnsi="Times New Roman" w:cs="Times New Roman"/>
          <w:noProof/>
          <w:lang w:val="en-US"/>
        </w:rPr>
        <w:t>.</w:t>
      </w:r>
    </w:p>
    <w:p w14:paraId="28A71871" w14:textId="171B0972" w:rsidR="00E74F64" w:rsidRDefault="0011408D" w:rsidP="009C6FB8">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Pr>
          <w:rFonts w:asciiTheme="majorBidi" w:hAnsiTheme="majorBidi" w:cstheme="majorBidi"/>
          <w:sz w:val="24"/>
          <w:szCs w:val="24"/>
          <w:lang w:val="en-US"/>
        </w:rPr>
        <w:t>2</w:t>
      </w:r>
      <w:r w:rsidR="00D735D7">
        <w:rPr>
          <w:rFonts w:asciiTheme="majorBidi" w:hAnsiTheme="majorBidi" w:cstheme="majorBidi"/>
          <w:sz w:val="24"/>
          <w:szCs w:val="24"/>
          <w:lang w:val="en-US"/>
        </w:rPr>
        <w:t>.</w:t>
      </w:r>
      <w:r w:rsidR="00764BB7">
        <w:rPr>
          <w:rFonts w:asciiTheme="majorBidi" w:hAnsiTheme="majorBidi" w:cstheme="majorBidi"/>
          <w:sz w:val="24"/>
          <w:szCs w:val="24"/>
          <w:lang w:val="en-US"/>
        </w:rPr>
        <w:t xml:space="preserve"> </w:t>
      </w:r>
      <w:r w:rsidR="00E74F64" w:rsidRPr="00E74F64">
        <w:rPr>
          <w:rFonts w:ascii="Times New Roman" w:eastAsia="Calibri" w:hAnsi="Times New Roman" w:cs="Times New Roman"/>
          <w:noProof/>
          <w:lang w:val="en-US"/>
        </w:rPr>
        <w:t xml:space="preserve">Gupta, G. K., Sagar, P., Pandey, S. K., Srivastava, M., Singh, A. K., Singh, J., &amp; Srivastava, A. In situ fabrication of activated carbon from a bio-waste desmostachya bipinnata for the improved supercapacitor performance. Nanoscale research letters, </w:t>
      </w:r>
      <w:r w:rsidR="00E74F64" w:rsidRPr="00290FCF">
        <w:rPr>
          <w:rFonts w:ascii="Times New Roman" w:eastAsia="Calibri" w:hAnsi="Times New Roman" w:cs="Times New Roman"/>
          <w:b/>
          <w:bCs/>
          <w:noProof/>
          <w:lang w:val="en-US"/>
        </w:rPr>
        <w:t>16</w:t>
      </w:r>
      <w:r w:rsidR="00E74F64" w:rsidRPr="00E74F64">
        <w:rPr>
          <w:rFonts w:ascii="Times New Roman" w:eastAsia="Calibri" w:hAnsi="Times New Roman" w:cs="Times New Roman"/>
          <w:noProof/>
          <w:lang w:val="en-US"/>
        </w:rPr>
        <w:t>(1), 85</w:t>
      </w:r>
      <w:r w:rsidR="00290FCF">
        <w:rPr>
          <w:rFonts w:ascii="Times New Roman" w:eastAsia="Calibri" w:hAnsi="Times New Roman" w:cs="Times New Roman"/>
          <w:noProof/>
          <w:lang w:val="en-US"/>
        </w:rPr>
        <w:t xml:space="preserve"> </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2</w:t>
      </w:r>
      <w:r w:rsidR="00290FCF">
        <w:rPr>
          <w:rFonts w:ascii="Times New Roman" w:eastAsia="Calibri" w:hAnsi="Times New Roman" w:cs="Times New Roman"/>
          <w:noProof/>
          <w:lang w:val="en-US"/>
        </w:rPr>
        <w:t>1)</w:t>
      </w:r>
      <w:r w:rsidR="00E74F64" w:rsidRPr="00E74F64">
        <w:rPr>
          <w:rFonts w:ascii="Times New Roman" w:eastAsia="Calibri" w:hAnsi="Times New Roman" w:cs="Times New Roman"/>
          <w:noProof/>
          <w:lang w:val="en-US"/>
        </w:rPr>
        <w:t>.</w:t>
      </w:r>
    </w:p>
    <w:p w14:paraId="3C97C039" w14:textId="3B4C5A2D" w:rsidR="0011408D" w:rsidRDefault="0011408D" w:rsidP="0011408D">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sidRPr="00290FCF">
        <w:rPr>
          <w:rFonts w:asciiTheme="majorBidi" w:hAnsiTheme="majorBidi" w:cstheme="majorBidi"/>
          <w:sz w:val="24"/>
          <w:szCs w:val="24"/>
        </w:rPr>
        <w:t>3</w:t>
      </w:r>
      <w:r w:rsidR="00D735D7" w:rsidRPr="00290FCF">
        <w:rPr>
          <w:rFonts w:asciiTheme="majorBidi" w:hAnsiTheme="majorBidi" w:cstheme="majorBidi"/>
          <w:sz w:val="24"/>
          <w:szCs w:val="24"/>
        </w:rPr>
        <w:t>.</w:t>
      </w:r>
      <w:r w:rsidRPr="00290FCF">
        <w:rPr>
          <w:rFonts w:asciiTheme="majorBidi" w:hAnsiTheme="majorBidi" w:cstheme="majorBidi"/>
          <w:sz w:val="24"/>
          <w:szCs w:val="24"/>
        </w:rPr>
        <w:t xml:space="preserve"> </w:t>
      </w:r>
      <w:r w:rsidRPr="00290FCF">
        <w:rPr>
          <w:rFonts w:ascii="Times New Roman" w:eastAsia="Calibri" w:hAnsi="Times New Roman" w:cs="Times New Roman"/>
          <w:noProof/>
        </w:rPr>
        <w:t xml:space="preserve">Zhao, J., Yu, L., Zhou, F., Ma, H., Yang, K., Wu, G.  </w:t>
      </w:r>
      <w:r w:rsidRPr="00E74F64">
        <w:rPr>
          <w:rFonts w:ascii="Times New Roman" w:eastAsia="Calibri" w:hAnsi="Times New Roman" w:cs="Times New Roman"/>
          <w:noProof/>
          <w:lang w:val="en-US"/>
        </w:rPr>
        <w:t xml:space="preserve">Synthesis and characterization of activated carbon from sugar beet residue for the adsorption of hexavalent chromium in aqueous solutions. RSC advances, </w:t>
      </w:r>
      <w:r w:rsidRPr="00290FCF">
        <w:rPr>
          <w:rFonts w:ascii="Times New Roman" w:eastAsia="Calibri" w:hAnsi="Times New Roman" w:cs="Times New Roman"/>
          <w:b/>
          <w:bCs/>
          <w:noProof/>
          <w:lang w:val="en-US"/>
        </w:rPr>
        <w:t>11</w:t>
      </w:r>
      <w:r w:rsidRPr="00E74F64">
        <w:rPr>
          <w:rFonts w:ascii="Times New Roman" w:eastAsia="Calibri" w:hAnsi="Times New Roman" w:cs="Times New Roman"/>
          <w:noProof/>
          <w:lang w:val="en-US"/>
        </w:rPr>
        <w:t>(14), 8025-8032</w:t>
      </w:r>
      <w:r w:rsidR="00290FCF">
        <w:rPr>
          <w:rFonts w:ascii="Times New Roman" w:eastAsia="Calibri" w:hAnsi="Times New Roman" w:cs="Times New Roman"/>
          <w:noProof/>
          <w:lang w:val="en-US"/>
        </w:rPr>
        <w:t xml:space="preserve"> </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2</w:t>
      </w:r>
      <w:r w:rsidR="00290FCF">
        <w:rPr>
          <w:rFonts w:ascii="Times New Roman" w:eastAsia="Calibri" w:hAnsi="Times New Roman" w:cs="Times New Roman"/>
          <w:noProof/>
          <w:lang w:val="en-US"/>
        </w:rPr>
        <w:t>1)</w:t>
      </w:r>
      <w:r w:rsidRPr="00E74F64">
        <w:rPr>
          <w:rFonts w:ascii="Times New Roman" w:eastAsia="Calibri" w:hAnsi="Times New Roman" w:cs="Times New Roman"/>
          <w:noProof/>
          <w:lang w:val="en-US"/>
        </w:rPr>
        <w:t>.</w:t>
      </w:r>
    </w:p>
    <w:p w14:paraId="08A8537E" w14:textId="25E1859F" w:rsidR="0011408D" w:rsidRDefault="0011408D" w:rsidP="0011408D">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Pr>
          <w:rFonts w:asciiTheme="majorBidi" w:hAnsiTheme="majorBidi" w:cstheme="majorBidi"/>
          <w:sz w:val="24"/>
          <w:szCs w:val="24"/>
          <w:lang w:val="en-US"/>
        </w:rPr>
        <w:t>4</w:t>
      </w:r>
      <w:r w:rsidR="00D735D7">
        <w:rPr>
          <w:rFonts w:asciiTheme="majorBidi" w:hAnsiTheme="majorBidi" w:cstheme="majorBidi"/>
          <w:sz w:val="24"/>
          <w:szCs w:val="24"/>
          <w:lang w:val="en-US"/>
        </w:rPr>
        <w:t>.</w:t>
      </w:r>
      <w:r w:rsidRPr="00764BB7">
        <w:rPr>
          <w:rFonts w:asciiTheme="majorBidi" w:hAnsiTheme="majorBidi" w:cstheme="majorBidi"/>
          <w:sz w:val="24"/>
          <w:szCs w:val="24"/>
          <w:lang w:val="en-US"/>
        </w:rPr>
        <w:t xml:space="preserve"> </w:t>
      </w:r>
      <w:r w:rsidRPr="00E74F64">
        <w:rPr>
          <w:rFonts w:ascii="Times New Roman" w:eastAsia="Calibri" w:hAnsi="Times New Roman" w:cs="Times New Roman"/>
          <w:noProof/>
          <w:lang w:val="en-US"/>
        </w:rPr>
        <w:t xml:space="preserve">Castro-Castro, J. D., Macías-Quiroga, I. F., Giraldo-Gómez, G. I., &amp; Sanabria-González, N. R. Adsorption of Cr (VI) in Aqueous Solution Using a Surfactant‐Modified Bentonite. The Scientific World Journal, </w:t>
      </w:r>
      <w:r w:rsidRPr="00290FCF">
        <w:rPr>
          <w:rFonts w:ascii="Times New Roman" w:eastAsia="Calibri" w:hAnsi="Times New Roman" w:cs="Times New Roman"/>
          <w:b/>
          <w:bCs/>
          <w:noProof/>
          <w:lang w:val="en-US"/>
        </w:rPr>
        <w:t>2020</w:t>
      </w:r>
      <w:r w:rsidRPr="00E74F64">
        <w:rPr>
          <w:rFonts w:ascii="Times New Roman" w:eastAsia="Calibri" w:hAnsi="Times New Roman" w:cs="Times New Roman"/>
          <w:noProof/>
          <w:lang w:val="en-US"/>
        </w:rPr>
        <w:t>(1), 3628163</w:t>
      </w:r>
      <w:r w:rsidR="00290FCF">
        <w:rPr>
          <w:rFonts w:ascii="Times New Roman" w:eastAsia="Calibri" w:hAnsi="Times New Roman" w:cs="Times New Roman"/>
          <w:noProof/>
          <w:lang w:val="en-US"/>
        </w:rPr>
        <w:t xml:space="preserve"> </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w:t>
      </w:r>
      <w:r w:rsidRPr="00E74F64">
        <w:rPr>
          <w:rFonts w:ascii="Times New Roman" w:eastAsia="Calibri" w:hAnsi="Times New Roman" w:cs="Times New Roman"/>
          <w:noProof/>
          <w:lang w:val="en-US"/>
        </w:rPr>
        <w:t>.</w:t>
      </w:r>
    </w:p>
    <w:p w14:paraId="3C891A4B" w14:textId="19B08ACA" w:rsidR="00E74F64" w:rsidRDefault="0011408D" w:rsidP="009C6FB8">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Pr>
          <w:rFonts w:asciiTheme="majorBidi" w:hAnsiTheme="majorBidi" w:cstheme="majorBidi"/>
          <w:sz w:val="24"/>
          <w:szCs w:val="24"/>
          <w:lang w:val="en-US"/>
        </w:rPr>
        <w:t>5</w:t>
      </w:r>
      <w:r w:rsidR="00D735D7">
        <w:rPr>
          <w:rFonts w:asciiTheme="majorBidi" w:hAnsiTheme="majorBidi" w:cstheme="majorBidi"/>
          <w:sz w:val="24"/>
          <w:szCs w:val="24"/>
          <w:lang w:val="en-US"/>
        </w:rPr>
        <w:t>.</w:t>
      </w:r>
      <w:r w:rsidR="00764BB7">
        <w:rPr>
          <w:rFonts w:asciiTheme="majorBidi" w:hAnsiTheme="majorBidi" w:cstheme="majorBidi"/>
          <w:sz w:val="24"/>
          <w:szCs w:val="24"/>
          <w:lang w:val="en-US"/>
        </w:rPr>
        <w:t xml:space="preserve"> </w:t>
      </w:r>
      <w:r w:rsidR="00E74F64" w:rsidRPr="00E74F64">
        <w:rPr>
          <w:rFonts w:ascii="Times New Roman" w:eastAsia="Calibri" w:hAnsi="Times New Roman" w:cs="Times New Roman"/>
          <w:noProof/>
          <w:lang w:val="en-US"/>
        </w:rPr>
        <w:t xml:space="preserve">Jawad, A. H., Abdulhameed, A. S., Abd Malek, N. N., &amp; ALOthman, Z. A. Statistical optimization and modeling for color removal and COD reduction of reactive blue 19 dye by mesoporous chitosan-epichlorohydrin/kaolin clay composite. International journal of biological macromolecules, </w:t>
      </w:r>
      <w:r w:rsidR="00E74F64" w:rsidRPr="00290FCF">
        <w:rPr>
          <w:rFonts w:ascii="Times New Roman" w:eastAsia="Calibri" w:hAnsi="Times New Roman" w:cs="Times New Roman"/>
          <w:b/>
          <w:bCs/>
          <w:noProof/>
          <w:lang w:val="en-US"/>
        </w:rPr>
        <w:t>164</w:t>
      </w:r>
      <w:r w:rsidR="00E74F64" w:rsidRPr="00E74F64">
        <w:rPr>
          <w:rFonts w:ascii="Times New Roman" w:eastAsia="Calibri" w:hAnsi="Times New Roman" w:cs="Times New Roman"/>
          <w:noProof/>
          <w:lang w:val="en-US"/>
        </w:rPr>
        <w:t xml:space="preserve"> 4218-4230</w:t>
      </w:r>
      <w:r w:rsidR="00290FCF">
        <w:rPr>
          <w:rFonts w:ascii="Times New Roman" w:eastAsia="Calibri" w:hAnsi="Times New Roman" w:cs="Times New Roman"/>
          <w:noProof/>
          <w:lang w:val="en-US"/>
        </w:rPr>
        <w:t xml:space="preserve"> </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w:t>
      </w:r>
      <w:r w:rsidR="00E74F64" w:rsidRPr="00E74F64">
        <w:rPr>
          <w:rFonts w:ascii="Times New Roman" w:eastAsia="Calibri" w:hAnsi="Times New Roman" w:cs="Times New Roman"/>
          <w:noProof/>
          <w:lang w:val="en-US"/>
        </w:rPr>
        <w:t>.</w:t>
      </w:r>
    </w:p>
    <w:p w14:paraId="5274E7C8" w14:textId="2F65CCD7" w:rsidR="00E74F64" w:rsidRDefault="0011408D" w:rsidP="009C6FB8">
      <w:pPr>
        <w:widowControl w:val="0"/>
        <w:autoSpaceDE w:val="0"/>
        <w:autoSpaceDN w:val="0"/>
        <w:adjustRightInd w:val="0"/>
        <w:spacing w:line="276" w:lineRule="auto"/>
        <w:ind w:left="640" w:hanging="640"/>
        <w:jc w:val="both"/>
        <w:rPr>
          <w:rFonts w:ascii="Times New Roman" w:eastAsia="Calibri" w:hAnsi="Times New Roman" w:cs="Times New Roman"/>
          <w:noProof/>
          <w:lang w:val="en-US"/>
        </w:rPr>
      </w:pPr>
      <w:r>
        <w:rPr>
          <w:rFonts w:asciiTheme="majorBidi" w:hAnsiTheme="majorBidi" w:cstheme="majorBidi"/>
          <w:sz w:val="24"/>
          <w:szCs w:val="24"/>
          <w:lang w:val="en-US"/>
        </w:rPr>
        <w:t>6</w:t>
      </w:r>
      <w:r w:rsidR="00D735D7">
        <w:rPr>
          <w:rFonts w:asciiTheme="majorBidi" w:hAnsiTheme="majorBidi" w:cstheme="majorBidi"/>
          <w:sz w:val="24"/>
          <w:szCs w:val="24"/>
          <w:lang w:val="en-US"/>
        </w:rPr>
        <w:t>.</w:t>
      </w:r>
      <w:r w:rsidR="00764BB7">
        <w:rPr>
          <w:rFonts w:asciiTheme="majorBidi" w:hAnsiTheme="majorBidi" w:cstheme="majorBidi"/>
          <w:sz w:val="24"/>
          <w:szCs w:val="24"/>
          <w:lang w:val="en-US"/>
        </w:rPr>
        <w:t xml:space="preserve"> </w:t>
      </w:r>
      <w:r w:rsidR="00E74F64" w:rsidRPr="00E74F64">
        <w:rPr>
          <w:rFonts w:ascii="Times New Roman" w:eastAsia="Calibri" w:hAnsi="Times New Roman" w:cs="Times New Roman"/>
          <w:noProof/>
          <w:lang w:val="en-US"/>
        </w:rPr>
        <w:t xml:space="preserve">Leovac Maćerak, A., Kulić Mandić, A., Pešić, V., Tomašević Pilipović, D., Bečelić-Tomin, M., &amp; Kerkez, D. “Green” nZVI-biochar as fenton catalyst: perspective of closing-the-loop in wastewater treatment. Molecules, </w:t>
      </w:r>
      <w:r w:rsidR="00E74F64" w:rsidRPr="00290FCF">
        <w:rPr>
          <w:rFonts w:ascii="Times New Roman" w:eastAsia="Calibri" w:hAnsi="Times New Roman" w:cs="Times New Roman"/>
          <w:b/>
          <w:bCs/>
          <w:noProof/>
          <w:lang w:val="en-US"/>
        </w:rPr>
        <w:t>28</w:t>
      </w:r>
      <w:r w:rsidR="00E74F64" w:rsidRPr="00E74F64">
        <w:rPr>
          <w:rFonts w:ascii="Times New Roman" w:eastAsia="Calibri" w:hAnsi="Times New Roman" w:cs="Times New Roman"/>
          <w:noProof/>
          <w:lang w:val="en-US"/>
        </w:rPr>
        <w:t>(3), 1425</w:t>
      </w:r>
      <w:r w:rsidR="00290FCF">
        <w:rPr>
          <w:rFonts w:ascii="Times New Roman" w:eastAsia="Calibri" w:hAnsi="Times New Roman" w:cs="Times New Roman"/>
          <w:noProof/>
          <w:lang w:val="en-US"/>
        </w:rPr>
        <w:t xml:space="preserve"> </w:t>
      </w:r>
      <w:r w:rsidR="00290FCF">
        <w:rPr>
          <w:rFonts w:ascii="Times New Roman" w:eastAsia="Calibri" w:hAnsi="Times New Roman" w:cs="Times New Roman"/>
          <w:noProof/>
          <w:lang w:val="en-US"/>
        </w:rPr>
        <w:t>(20</w:t>
      </w:r>
      <w:r w:rsidR="00290FCF">
        <w:rPr>
          <w:rFonts w:ascii="Times New Roman" w:eastAsia="Calibri" w:hAnsi="Times New Roman" w:cs="Times New Roman"/>
          <w:noProof/>
          <w:lang w:val="en-US"/>
        </w:rPr>
        <w:t>23</w:t>
      </w:r>
      <w:r w:rsidR="00290FCF">
        <w:rPr>
          <w:rFonts w:ascii="Times New Roman" w:eastAsia="Calibri" w:hAnsi="Times New Roman" w:cs="Times New Roman"/>
          <w:noProof/>
          <w:lang w:val="en-US"/>
        </w:rPr>
        <w:t>)</w:t>
      </w:r>
      <w:r w:rsidR="00E74F64" w:rsidRPr="00E74F64">
        <w:rPr>
          <w:rFonts w:ascii="Times New Roman" w:eastAsia="Calibri" w:hAnsi="Times New Roman" w:cs="Times New Roman"/>
          <w:noProof/>
          <w:lang w:val="en-US"/>
        </w:rPr>
        <w:t>.</w:t>
      </w:r>
    </w:p>
    <w:p w14:paraId="708DFFC1"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1299777E"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2489D14D"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562F371C"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6C621997"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
          <w:sz w:val="24"/>
          <w:szCs w:val="24"/>
          <w:lang w:val="en-US"/>
        </w:rPr>
      </w:pPr>
    </w:p>
    <w:p w14:paraId="0A7CAFB1"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Cs/>
          <w:sz w:val="24"/>
          <w:szCs w:val="24"/>
          <w:lang w:val="en-US"/>
        </w:rPr>
      </w:pPr>
    </w:p>
    <w:p w14:paraId="6C6CDA43"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Cs/>
          <w:sz w:val="24"/>
          <w:szCs w:val="24"/>
          <w:lang w:val="en-US"/>
        </w:rPr>
      </w:pPr>
    </w:p>
    <w:p w14:paraId="26FE28B0" w14:textId="77777777" w:rsidR="008C218B" w:rsidRPr="0019579C" w:rsidRDefault="008C218B" w:rsidP="008C218B">
      <w:pPr>
        <w:autoSpaceDE w:val="0"/>
        <w:autoSpaceDN w:val="0"/>
        <w:adjustRightInd w:val="0"/>
        <w:spacing w:after="0" w:line="240" w:lineRule="auto"/>
        <w:jc w:val="both"/>
        <w:rPr>
          <w:rFonts w:ascii="Times New Roman" w:hAnsi="Times New Roman" w:cs="Times New Roman"/>
          <w:bCs/>
          <w:sz w:val="24"/>
          <w:szCs w:val="24"/>
          <w:lang w:val="en-US"/>
        </w:rPr>
      </w:pPr>
    </w:p>
    <w:p w14:paraId="5D42E2E6" w14:textId="77777777" w:rsidR="009C6FB8" w:rsidRPr="009C6FB8" w:rsidRDefault="009C6FB8" w:rsidP="009C6FB8">
      <w:pPr>
        <w:rPr>
          <w:rFonts w:ascii="Times New Roman" w:hAnsi="Times New Roman" w:cs="Times New Roman"/>
          <w:szCs w:val="24"/>
          <w:lang w:val="en-US"/>
        </w:rPr>
      </w:pPr>
    </w:p>
    <w:sectPr w:rsidR="009C6FB8" w:rsidRPr="009C6F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5C70" w14:textId="77777777" w:rsidR="00473FA0" w:rsidRDefault="00473FA0" w:rsidP="008C4634">
      <w:pPr>
        <w:spacing w:after="0" w:line="240" w:lineRule="auto"/>
      </w:pPr>
      <w:r>
        <w:separator/>
      </w:r>
    </w:p>
  </w:endnote>
  <w:endnote w:type="continuationSeparator" w:id="0">
    <w:p w14:paraId="36696F64" w14:textId="77777777" w:rsidR="00473FA0" w:rsidRDefault="00473FA0" w:rsidP="008C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illSans-Ligh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87E79" w14:textId="77777777" w:rsidR="00473FA0" w:rsidRDefault="00473FA0" w:rsidP="008C4634">
      <w:pPr>
        <w:spacing w:after="0" w:line="240" w:lineRule="auto"/>
      </w:pPr>
      <w:r>
        <w:separator/>
      </w:r>
    </w:p>
  </w:footnote>
  <w:footnote w:type="continuationSeparator" w:id="0">
    <w:p w14:paraId="48D65A63" w14:textId="77777777" w:rsidR="00473FA0" w:rsidRDefault="00473FA0" w:rsidP="008C4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A91"/>
    <w:multiLevelType w:val="multilevel"/>
    <w:tmpl w:val="91F03F78"/>
    <w:lvl w:ilvl="0">
      <w:start w:val="1"/>
      <w:numFmt w:val="decimal"/>
      <w:lvlText w:val="%1."/>
      <w:lvlJc w:val="left"/>
      <w:pPr>
        <w:ind w:left="720" w:hanging="360"/>
      </w:pPr>
      <w:rPr>
        <w:rFonts w:ascii="Times New Roman" w:hAnsi="Times New Roman" w:cs="Times New Roman" w:hint="default"/>
        <w:b/>
        <w:sz w:val="28"/>
      </w:rPr>
    </w:lvl>
    <w:lvl w:ilvl="1">
      <w:start w:val="1"/>
      <w:numFmt w:val="decimal"/>
      <w:isLgl/>
      <w:lvlText w:val="%1.%2."/>
      <w:lvlJc w:val="left"/>
      <w:pPr>
        <w:ind w:left="588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83D08EA"/>
    <w:multiLevelType w:val="multilevel"/>
    <w:tmpl w:val="D23E219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8A6DF7"/>
    <w:multiLevelType w:val="multilevel"/>
    <w:tmpl w:val="C3089D24"/>
    <w:lvl w:ilvl="0">
      <w:start w:val="2"/>
      <w:numFmt w:val="decimal"/>
      <w:lvlText w:val="%1."/>
      <w:lvlJc w:val="left"/>
      <w:pPr>
        <w:ind w:left="360" w:hanging="360"/>
      </w:pPr>
      <w:rPr>
        <w:rFonts w:asciiTheme="majorBidi" w:hAnsiTheme="majorBidi" w:cstheme="majorBidi" w:hint="default"/>
        <w:sz w:val="24"/>
      </w:rPr>
    </w:lvl>
    <w:lvl w:ilvl="1">
      <w:start w:val="1"/>
      <w:numFmt w:val="decimal"/>
      <w:lvlText w:val="%1.%2."/>
      <w:lvlJc w:val="left"/>
      <w:pPr>
        <w:ind w:left="720" w:hanging="360"/>
      </w:pPr>
      <w:rPr>
        <w:rFonts w:asciiTheme="majorBidi" w:hAnsiTheme="majorBidi" w:cstheme="majorBidi" w:hint="default"/>
        <w:sz w:val="24"/>
      </w:rPr>
    </w:lvl>
    <w:lvl w:ilvl="2">
      <w:start w:val="1"/>
      <w:numFmt w:val="decimal"/>
      <w:lvlText w:val="%1.%2.%3."/>
      <w:lvlJc w:val="left"/>
      <w:pPr>
        <w:ind w:left="1440" w:hanging="720"/>
      </w:pPr>
      <w:rPr>
        <w:rFonts w:asciiTheme="majorBidi" w:hAnsiTheme="majorBidi" w:cstheme="majorBidi" w:hint="default"/>
        <w:sz w:val="24"/>
      </w:rPr>
    </w:lvl>
    <w:lvl w:ilvl="3">
      <w:start w:val="1"/>
      <w:numFmt w:val="decimal"/>
      <w:lvlText w:val="%1.%2.%3.%4."/>
      <w:lvlJc w:val="left"/>
      <w:pPr>
        <w:ind w:left="1800" w:hanging="720"/>
      </w:pPr>
      <w:rPr>
        <w:rFonts w:asciiTheme="majorBidi" w:hAnsiTheme="majorBidi" w:cstheme="majorBidi" w:hint="default"/>
        <w:sz w:val="24"/>
      </w:rPr>
    </w:lvl>
    <w:lvl w:ilvl="4">
      <w:start w:val="1"/>
      <w:numFmt w:val="decimal"/>
      <w:lvlText w:val="%1.%2.%3.%4.%5."/>
      <w:lvlJc w:val="left"/>
      <w:pPr>
        <w:ind w:left="2520" w:hanging="1080"/>
      </w:pPr>
      <w:rPr>
        <w:rFonts w:asciiTheme="majorBidi" w:hAnsiTheme="majorBidi" w:cstheme="majorBidi" w:hint="default"/>
        <w:sz w:val="24"/>
      </w:rPr>
    </w:lvl>
    <w:lvl w:ilvl="5">
      <w:start w:val="1"/>
      <w:numFmt w:val="decimal"/>
      <w:lvlText w:val="%1.%2.%3.%4.%5.%6."/>
      <w:lvlJc w:val="left"/>
      <w:pPr>
        <w:ind w:left="2880" w:hanging="1080"/>
      </w:pPr>
      <w:rPr>
        <w:rFonts w:asciiTheme="majorBidi" w:hAnsiTheme="majorBidi" w:cstheme="majorBidi" w:hint="default"/>
        <w:sz w:val="24"/>
      </w:rPr>
    </w:lvl>
    <w:lvl w:ilvl="6">
      <w:start w:val="1"/>
      <w:numFmt w:val="decimal"/>
      <w:lvlText w:val="%1.%2.%3.%4.%5.%6.%7."/>
      <w:lvlJc w:val="left"/>
      <w:pPr>
        <w:ind w:left="3600" w:hanging="1440"/>
      </w:pPr>
      <w:rPr>
        <w:rFonts w:asciiTheme="majorBidi" w:hAnsiTheme="majorBidi" w:cstheme="majorBidi" w:hint="default"/>
        <w:sz w:val="24"/>
      </w:rPr>
    </w:lvl>
    <w:lvl w:ilvl="7">
      <w:start w:val="1"/>
      <w:numFmt w:val="decimal"/>
      <w:lvlText w:val="%1.%2.%3.%4.%5.%6.%7.%8."/>
      <w:lvlJc w:val="left"/>
      <w:pPr>
        <w:ind w:left="3960" w:hanging="1440"/>
      </w:pPr>
      <w:rPr>
        <w:rFonts w:asciiTheme="majorBidi" w:hAnsiTheme="majorBidi" w:cstheme="majorBidi" w:hint="default"/>
        <w:sz w:val="24"/>
      </w:rPr>
    </w:lvl>
    <w:lvl w:ilvl="8">
      <w:start w:val="1"/>
      <w:numFmt w:val="decimal"/>
      <w:lvlText w:val="%1.%2.%3.%4.%5.%6.%7.%8.%9."/>
      <w:lvlJc w:val="left"/>
      <w:pPr>
        <w:ind w:left="4680" w:hanging="1800"/>
      </w:pPr>
      <w:rPr>
        <w:rFonts w:asciiTheme="majorBidi" w:hAnsiTheme="majorBidi" w:cstheme="majorBidi" w:hint="default"/>
        <w:sz w:val="24"/>
      </w:rPr>
    </w:lvl>
  </w:abstractNum>
  <w:abstractNum w:abstractNumId="3" w15:restartNumberingAfterBreak="0">
    <w:nsid w:val="3F96268D"/>
    <w:multiLevelType w:val="hybridMultilevel"/>
    <w:tmpl w:val="662E600A"/>
    <w:lvl w:ilvl="0" w:tplc="41A0196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BC754C"/>
    <w:multiLevelType w:val="hybridMultilevel"/>
    <w:tmpl w:val="5F34AA54"/>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5" w15:restartNumberingAfterBreak="0">
    <w:nsid w:val="51212907"/>
    <w:multiLevelType w:val="hybridMultilevel"/>
    <w:tmpl w:val="1BD078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D64D67"/>
    <w:multiLevelType w:val="multilevel"/>
    <w:tmpl w:val="D23E219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4E4F5D"/>
    <w:multiLevelType w:val="multilevel"/>
    <w:tmpl w:val="D23E219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1AE160B"/>
    <w:multiLevelType w:val="hybridMultilevel"/>
    <w:tmpl w:val="4E30EE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3B01266"/>
    <w:multiLevelType w:val="hybridMultilevel"/>
    <w:tmpl w:val="9C46B9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BE7A3C"/>
    <w:multiLevelType w:val="hybridMultilevel"/>
    <w:tmpl w:val="0DFE1F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C342B6E"/>
    <w:multiLevelType w:val="multilevel"/>
    <w:tmpl w:val="D23E219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04180321">
    <w:abstractNumId w:val="3"/>
  </w:num>
  <w:num w:numId="2" w16cid:durableId="1186136376">
    <w:abstractNumId w:val="9"/>
  </w:num>
  <w:num w:numId="3" w16cid:durableId="405687360">
    <w:abstractNumId w:val="4"/>
  </w:num>
  <w:num w:numId="4" w16cid:durableId="1548108472">
    <w:abstractNumId w:val="0"/>
  </w:num>
  <w:num w:numId="5" w16cid:durableId="980234332">
    <w:abstractNumId w:val="8"/>
  </w:num>
  <w:num w:numId="6" w16cid:durableId="358435929">
    <w:abstractNumId w:val="10"/>
  </w:num>
  <w:num w:numId="7" w16cid:durableId="432215102">
    <w:abstractNumId w:val="2"/>
  </w:num>
  <w:num w:numId="8" w16cid:durableId="331687996">
    <w:abstractNumId w:val="1"/>
  </w:num>
  <w:num w:numId="9" w16cid:durableId="43259310">
    <w:abstractNumId w:val="7"/>
  </w:num>
  <w:num w:numId="10" w16cid:durableId="909578175">
    <w:abstractNumId w:val="11"/>
  </w:num>
  <w:num w:numId="11" w16cid:durableId="1304577746">
    <w:abstractNumId w:val="6"/>
  </w:num>
  <w:num w:numId="12" w16cid:durableId="472530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8B"/>
    <w:rsid w:val="000731E3"/>
    <w:rsid w:val="0008423B"/>
    <w:rsid w:val="00086CDD"/>
    <w:rsid w:val="000F759C"/>
    <w:rsid w:val="00107E2B"/>
    <w:rsid w:val="0011408D"/>
    <w:rsid w:val="0014492E"/>
    <w:rsid w:val="00191806"/>
    <w:rsid w:val="0019579C"/>
    <w:rsid w:val="001C7B82"/>
    <w:rsid w:val="001D1226"/>
    <w:rsid w:val="00290FCF"/>
    <w:rsid w:val="002A2CAD"/>
    <w:rsid w:val="002E24A8"/>
    <w:rsid w:val="00300449"/>
    <w:rsid w:val="00373257"/>
    <w:rsid w:val="003C628E"/>
    <w:rsid w:val="004214C0"/>
    <w:rsid w:val="00473FA0"/>
    <w:rsid w:val="004A51E0"/>
    <w:rsid w:val="004C073F"/>
    <w:rsid w:val="00592B0D"/>
    <w:rsid w:val="005B5FC4"/>
    <w:rsid w:val="005F1583"/>
    <w:rsid w:val="006316A3"/>
    <w:rsid w:val="00684300"/>
    <w:rsid w:val="006B05B2"/>
    <w:rsid w:val="006F2624"/>
    <w:rsid w:val="0071561A"/>
    <w:rsid w:val="00743A37"/>
    <w:rsid w:val="0074512D"/>
    <w:rsid w:val="00764BB7"/>
    <w:rsid w:val="00790EAA"/>
    <w:rsid w:val="00845992"/>
    <w:rsid w:val="008668F0"/>
    <w:rsid w:val="008C218B"/>
    <w:rsid w:val="008C4634"/>
    <w:rsid w:val="008C5010"/>
    <w:rsid w:val="00901738"/>
    <w:rsid w:val="00940A59"/>
    <w:rsid w:val="009545D8"/>
    <w:rsid w:val="009C6FB8"/>
    <w:rsid w:val="009D3337"/>
    <w:rsid w:val="00A1300E"/>
    <w:rsid w:val="00A75C7C"/>
    <w:rsid w:val="00A90BC4"/>
    <w:rsid w:val="00AD036B"/>
    <w:rsid w:val="00B23D54"/>
    <w:rsid w:val="00B46342"/>
    <w:rsid w:val="00B50F3F"/>
    <w:rsid w:val="00B72BA9"/>
    <w:rsid w:val="00B73B2C"/>
    <w:rsid w:val="00B90935"/>
    <w:rsid w:val="00BE0EF3"/>
    <w:rsid w:val="00C51291"/>
    <w:rsid w:val="00C55548"/>
    <w:rsid w:val="00CB2C0D"/>
    <w:rsid w:val="00CD5D85"/>
    <w:rsid w:val="00D3030D"/>
    <w:rsid w:val="00D3725D"/>
    <w:rsid w:val="00D735D7"/>
    <w:rsid w:val="00DF2FEC"/>
    <w:rsid w:val="00DF4CE8"/>
    <w:rsid w:val="00E0115E"/>
    <w:rsid w:val="00E25834"/>
    <w:rsid w:val="00E44B91"/>
    <w:rsid w:val="00E65721"/>
    <w:rsid w:val="00E74F64"/>
    <w:rsid w:val="00E9283C"/>
    <w:rsid w:val="00EC6D6E"/>
    <w:rsid w:val="00FA23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41DD9"/>
  <w15:chartTrackingRefBased/>
  <w15:docId w15:val="{E13A15A3-EB0D-4601-B963-8E8EC163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18B"/>
    <w:pPr>
      <w:ind w:left="720"/>
      <w:contextualSpacing/>
    </w:pPr>
  </w:style>
  <w:style w:type="table" w:styleId="Tableausimple2">
    <w:name w:val="Plain Table 2"/>
    <w:basedOn w:val="TableauNormal"/>
    <w:uiPriority w:val="42"/>
    <w:rsid w:val="008C21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C218B"/>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customStyle="1" w:styleId="Tableausimple22">
    <w:name w:val="Tableau simple 22"/>
    <w:basedOn w:val="TableauNormal"/>
    <w:next w:val="Tableausimple2"/>
    <w:uiPriority w:val="42"/>
    <w:rsid w:val="008C21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arquedecommentaire">
    <w:name w:val="annotation reference"/>
    <w:basedOn w:val="Policepardfaut"/>
    <w:uiPriority w:val="99"/>
    <w:semiHidden/>
    <w:unhideWhenUsed/>
    <w:rsid w:val="008C218B"/>
    <w:rPr>
      <w:sz w:val="16"/>
      <w:szCs w:val="16"/>
    </w:rPr>
  </w:style>
  <w:style w:type="paragraph" w:styleId="Commentaire">
    <w:name w:val="annotation text"/>
    <w:basedOn w:val="Normal"/>
    <w:link w:val="CommentaireCar"/>
    <w:uiPriority w:val="99"/>
    <w:semiHidden/>
    <w:unhideWhenUsed/>
    <w:rsid w:val="008C218B"/>
    <w:pPr>
      <w:spacing w:line="240" w:lineRule="auto"/>
    </w:pPr>
    <w:rPr>
      <w:sz w:val="20"/>
      <w:szCs w:val="20"/>
    </w:rPr>
  </w:style>
  <w:style w:type="character" w:customStyle="1" w:styleId="CommentaireCar">
    <w:name w:val="Commentaire Car"/>
    <w:basedOn w:val="Policepardfaut"/>
    <w:link w:val="Commentaire"/>
    <w:uiPriority w:val="99"/>
    <w:semiHidden/>
    <w:rsid w:val="008C218B"/>
    <w:rPr>
      <w:sz w:val="20"/>
      <w:szCs w:val="20"/>
    </w:rPr>
  </w:style>
  <w:style w:type="paragraph" w:customStyle="1" w:styleId="Default">
    <w:name w:val="Default"/>
    <w:rsid w:val="008C218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rpsdetexte">
    <w:name w:val="Body Text"/>
    <w:basedOn w:val="Normal"/>
    <w:link w:val="CorpsdetexteCar"/>
    <w:uiPriority w:val="99"/>
    <w:unhideWhenUsed/>
    <w:rsid w:val="004A51E0"/>
    <w:pPr>
      <w:jc w:val="center"/>
    </w:pPr>
    <w:rPr>
      <w:rFonts w:ascii="Times New Roman" w:eastAsia="Calibri" w:hAnsi="Times New Roman" w:cs="Times New Roman"/>
      <w:b/>
      <w:bCs/>
      <w:color w:val="8EAADB" w:themeColor="accent1" w:themeTint="99"/>
      <w:sz w:val="32"/>
      <w:szCs w:val="36"/>
      <w:lang w:val="en-US"/>
    </w:rPr>
  </w:style>
  <w:style w:type="character" w:customStyle="1" w:styleId="CorpsdetexteCar">
    <w:name w:val="Corps de texte Car"/>
    <w:basedOn w:val="Policepardfaut"/>
    <w:link w:val="Corpsdetexte"/>
    <w:uiPriority w:val="99"/>
    <w:rsid w:val="004A51E0"/>
    <w:rPr>
      <w:rFonts w:ascii="Times New Roman" w:eastAsia="Calibri" w:hAnsi="Times New Roman" w:cs="Times New Roman"/>
      <w:b/>
      <w:bCs/>
      <w:color w:val="8EAADB" w:themeColor="accent1" w:themeTint="99"/>
      <w:sz w:val="32"/>
      <w:szCs w:val="36"/>
      <w:lang w:val="en-US"/>
    </w:rPr>
  </w:style>
  <w:style w:type="table" w:customStyle="1" w:styleId="Tableausimple21">
    <w:name w:val="Tableau simple 21"/>
    <w:basedOn w:val="TableauNormal"/>
    <w:next w:val="Tableausimple2"/>
    <w:uiPriority w:val="42"/>
    <w:rsid w:val="000731E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Objetducommentaire">
    <w:name w:val="annotation subject"/>
    <w:basedOn w:val="Commentaire"/>
    <w:next w:val="Commentaire"/>
    <w:link w:val="ObjetducommentaireCar"/>
    <w:uiPriority w:val="99"/>
    <w:semiHidden/>
    <w:unhideWhenUsed/>
    <w:rsid w:val="000731E3"/>
    <w:rPr>
      <w:b/>
      <w:bCs/>
    </w:rPr>
  </w:style>
  <w:style w:type="character" w:customStyle="1" w:styleId="ObjetducommentaireCar">
    <w:name w:val="Objet du commentaire Car"/>
    <w:basedOn w:val="CommentaireCar"/>
    <w:link w:val="Objetducommentaire"/>
    <w:uiPriority w:val="99"/>
    <w:semiHidden/>
    <w:rsid w:val="000731E3"/>
    <w:rPr>
      <w:b/>
      <w:bCs/>
      <w:sz w:val="20"/>
      <w:szCs w:val="20"/>
    </w:rPr>
  </w:style>
  <w:style w:type="table" w:customStyle="1" w:styleId="TableauListe6Couleur2">
    <w:name w:val="Tableau Liste 6 Couleur2"/>
    <w:basedOn w:val="TableauNormal"/>
    <w:next w:val="TableauListe6Couleur"/>
    <w:uiPriority w:val="51"/>
    <w:rsid w:val="0019579C"/>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auListe6Couleur">
    <w:name w:val="List Table 6 Colorful"/>
    <w:basedOn w:val="TableauNormal"/>
    <w:uiPriority w:val="51"/>
    <w:rsid w:val="001957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simple214">
    <w:name w:val="Tableau simple 214"/>
    <w:basedOn w:val="TableauNormal"/>
    <w:next w:val="Tableausimple2"/>
    <w:uiPriority w:val="42"/>
    <w:rsid w:val="0019579C"/>
    <w:pPr>
      <w:spacing w:after="0" w:line="240" w:lineRule="auto"/>
    </w:pPr>
    <w:rPr>
      <w:rFonts w:ascii="New York" w:eastAsia="Times New Roman" w:hAnsi="New York" w:cs="Times New Roma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tte">
    <w:name w:val="header"/>
    <w:basedOn w:val="Normal"/>
    <w:link w:val="En-tteCar"/>
    <w:uiPriority w:val="99"/>
    <w:unhideWhenUsed/>
    <w:rsid w:val="008C4634"/>
    <w:pPr>
      <w:tabs>
        <w:tab w:val="center" w:pos="4680"/>
        <w:tab w:val="right" w:pos="9360"/>
      </w:tabs>
      <w:spacing w:after="0" w:line="240" w:lineRule="auto"/>
    </w:pPr>
  </w:style>
  <w:style w:type="character" w:customStyle="1" w:styleId="En-tteCar">
    <w:name w:val="En-tête Car"/>
    <w:basedOn w:val="Policepardfaut"/>
    <w:link w:val="En-tte"/>
    <w:uiPriority w:val="99"/>
    <w:rsid w:val="008C4634"/>
  </w:style>
  <w:style w:type="paragraph" w:styleId="Pieddepage">
    <w:name w:val="footer"/>
    <w:basedOn w:val="Normal"/>
    <w:link w:val="PieddepageCar"/>
    <w:uiPriority w:val="99"/>
    <w:unhideWhenUsed/>
    <w:rsid w:val="008C463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C4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1481</Words>
  <Characters>8151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driss mazouzi</dc:creator>
  <cp:keywords/>
  <dc:description/>
  <cp:lastModifiedBy>driss mazouzi</cp:lastModifiedBy>
  <cp:revision>7</cp:revision>
  <dcterms:created xsi:type="dcterms:W3CDTF">2025-02-03T09:31:00Z</dcterms:created>
  <dcterms:modified xsi:type="dcterms:W3CDTF">2025-02-03T15:48:00Z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2bf926ebd0583a240d24f2251515754429cf95dc4b7a2e6c11e1590907cf60fc</vt:lpwstr>
  </property>
</Properties>
</file>