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434DFC" w14:textId="2BF9041F" w:rsidR="00DF272A" w:rsidRPr="00D96F10" w:rsidRDefault="00DF272A" w:rsidP="00DF272A">
      <w:pPr>
        <w:rPr>
          <w:rFonts w:ascii="Times New Roman" w:eastAsia="Times New Roman" w:hAnsi="Times New Roman" w:cs="Times New Roman"/>
          <w:sz w:val="20"/>
        </w:rPr>
      </w:pPr>
      <w:r w:rsidRPr="00D96F10">
        <w:rPr>
          <w:rFonts w:ascii="Times New Roman" w:eastAsia="Times New Roman" w:hAnsi="Times New Roman" w:cs="Times New Roman"/>
          <w:b/>
          <w:sz w:val="20"/>
        </w:rPr>
        <w:t xml:space="preserve">Diffuse Pulmonary Ossification and Its Association with Cicatricial Organizing Pneumonia in Idiopathic and Secondary </w:t>
      </w:r>
      <w:r w:rsidR="00FA4D32" w:rsidRPr="00D96F10">
        <w:rPr>
          <w:rFonts w:ascii="Times New Roman" w:eastAsia="Times New Roman" w:hAnsi="Times New Roman" w:cs="Times New Roman"/>
          <w:b/>
          <w:sz w:val="20"/>
        </w:rPr>
        <w:t>Forms</w:t>
      </w:r>
    </w:p>
    <w:p w14:paraId="4F186A23" w14:textId="77777777" w:rsidR="00E14045" w:rsidRPr="00D96F10" w:rsidRDefault="00E14045" w:rsidP="00E14045">
      <w:pPr>
        <w:rPr>
          <w:rFonts w:ascii="Times New Roman" w:eastAsia="Times" w:hAnsi="Times New Roman" w:cs="Times New Roman"/>
          <w:sz w:val="20"/>
          <w:szCs w:val="20"/>
        </w:rPr>
      </w:pPr>
    </w:p>
    <w:p w14:paraId="76ACAA49" w14:textId="2914FC41" w:rsidR="00E14045" w:rsidRPr="00D96F10" w:rsidRDefault="00D96F10" w:rsidP="00E14045">
      <w:pPr>
        <w:rPr>
          <w:rFonts w:ascii="Times New Roman" w:eastAsia="Times" w:hAnsi="Times New Roman" w:cs="Times New Roman"/>
          <w:sz w:val="20"/>
          <w:szCs w:val="20"/>
        </w:rPr>
      </w:pPr>
      <w:r w:rsidRPr="00D96F10">
        <w:rPr>
          <w:rFonts w:ascii="Times New Roman" w:eastAsia="Times" w:hAnsi="Times New Roman" w:cs="Times New Roman"/>
          <w:sz w:val="20"/>
          <w:szCs w:val="20"/>
        </w:rPr>
        <w:t xml:space="preserve">Yasuhiro </w:t>
      </w:r>
      <w:proofErr w:type="spellStart"/>
      <w:r w:rsidRPr="00D96F10">
        <w:rPr>
          <w:rFonts w:ascii="Times New Roman" w:eastAsia="Times" w:hAnsi="Times New Roman" w:cs="Times New Roman"/>
          <w:sz w:val="20"/>
          <w:szCs w:val="20"/>
        </w:rPr>
        <w:t>Terasaki</w:t>
      </w:r>
      <w:proofErr w:type="spellEnd"/>
      <w:r w:rsidRPr="00D96F10">
        <w:rPr>
          <w:rFonts w:ascii="Times New Roman" w:eastAsia="Times" w:hAnsi="Times New Roman" w:cs="Times New Roman"/>
          <w:sz w:val="20"/>
          <w:szCs w:val="20"/>
        </w:rPr>
        <w:t>, MD</w:t>
      </w:r>
      <w:r w:rsidRPr="00D96F10">
        <w:rPr>
          <w:rFonts w:ascii="Times New Roman" w:eastAsia="Times" w:hAnsi="Times New Roman" w:cs="Times New Roman"/>
          <w:sz w:val="20"/>
          <w:szCs w:val="20"/>
          <w:vertAlign w:val="superscript"/>
        </w:rPr>
        <w:t>*1, 2</w:t>
      </w:r>
      <w:r w:rsidRPr="00D96F10">
        <w:rPr>
          <w:rFonts w:ascii="Times New Roman" w:eastAsia="Times" w:hAnsi="Times New Roman" w:cs="Times New Roman"/>
          <w:sz w:val="20"/>
          <w:szCs w:val="20"/>
        </w:rPr>
        <w:t xml:space="preserve">; </w:t>
      </w:r>
      <w:bookmarkStart w:id="0" w:name="_Hlk136076440"/>
      <w:r w:rsidRPr="00D96F10">
        <w:rPr>
          <w:rFonts w:ascii="Times New Roman" w:eastAsia="Times" w:hAnsi="Times New Roman" w:cs="Times New Roman"/>
          <w:sz w:val="20"/>
          <w:szCs w:val="20"/>
        </w:rPr>
        <w:t>Yasuhiko Nishioka, MD</w:t>
      </w:r>
      <w:r w:rsidRPr="00D96F10">
        <w:rPr>
          <w:rFonts w:ascii="Times New Roman" w:eastAsia="Times" w:hAnsi="Times New Roman" w:cs="Times New Roman"/>
          <w:sz w:val="20"/>
          <w:szCs w:val="20"/>
          <w:vertAlign w:val="superscript"/>
        </w:rPr>
        <w:t>3</w:t>
      </w:r>
      <w:r w:rsidRPr="00D96F10">
        <w:rPr>
          <w:rFonts w:ascii="Times New Roman" w:eastAsia="Times" w:hAnsi="Times New Roman" w:cs="Times New Roman"/>
          <w:sz w:val="20"/>
          <w:szCs w:val="20"/>
        </w:rPr>
        <w:t>; Yusuke Kajimoto, MD</w:t>
      </w:r>
      <w:r w:rsidRPr="00D96F10">
        <w:rPr>
          <w:rFonts w:ascii="Times New Roman" w:eastAsia="Times" w:hAnsi="Times New Roman" w:cs="Times New Roman"/>
          <w:sz w:val="20"/>
          <w:szCs w:val="20"/>
          <w:vertAlign w:val="superscript"/>
        </w:rPr>
        <w:t>2</w:t>
      </w:r>
      <w:r w:rsidRPr="00D96F10">
        <w:rPr>
          <w:rFonts w:ascii="Times New Roman" w:eastAsia="Times" w:hAnsi="Times New Roman" w:cs="Times New Roman"/>
          <w:sz w:val="20"/>
          <w:szCs w:val="20"/>
        </w:rPr>
        <w:t>; Yuko Toyoda, MD</w:t>
      </w:r>
      <w:r w:rsidRPr="00D96F10">
        <w:rPr>
          <w:rFonts w:ascii="Times New Roman" w:eastAsia="Times" w:hAnsi="Times New Roman" w:cs="Times New Roman"/>
          <w:sz w:val="20"/>
          <w:szCs w:val="20"/>
          <w:vertAlign w:val="superscript"/>
        </w:rPr>
        <w:t>4</w:t>
      </w:r>
      <w:r w:rsidRPr="00D96F10">
        <w:rPr>
          <w:rFonts w:ascii="Times New Roman" w:eastAsia="Times" w:hAnsi="Times New Roman" w:cs="Times New Roman"/>
          <w:sz w:val="20"/>
          <w:szCs w:val="20"/>
        </w:rPr>
        <w:t>; Akira Hebisawa, MD</w:t>
      </w:r>
      <w:r w:rsidRPr="00D96F10">
        <w:rPr>
          <w:rFonts w:ascii="Times New Roman" w:eastAsia="Times" w:hAnsi="Times New Roman" w:cs="Times New Roman"/>
          <w:sz w:val="20"/>
          <w:szCs w:val="20"/>
          <w:vertAlign w:val="superscript"/>
        </w:rPr>
        <w:t>5</w:t>
      </w:r>
      <w:r w:rsidRPr="00D96F10">
        <w:rPr>
          <w:rFonts w:ascii="Times New Roman" w:eastAsia="Times" w:hAnsi="Times New Roman" w:cs="Times New Roman"/>
          <w:sz w:val="20"/>
          <w:szCs w:val="20"/>
        </w:rPr>
        <w:t>; Takeshi Johkoh, MD</w:t>
      </w:r>
      <w:r w:rsidRPr="00D96F10">
        <w:rPr>
          <w:rFonts w:ascii="Times New Roman" w:eastAsia="Times" w:hAnsi="Times New Roman" w:cs="Times New Roman"/>
          <w:sz w:val="20"/>
          <w:szCs w:val="20"/>
          <w:vertAlign w:val="superscript"/>
        </w:rPr>
        <w:t>6</w:t>
      </w:r>
      <w:r w:rsidRPr="00D96F10">
        <w:rPr>
          <w:rFonts w:ascii="Times New Roman" w:eastAsia="Times" w:hAnsi="Times New Roman" w:cs="Times New Roman"/>
          <w:sz w:val="20"/>
          <w:szCs w:val="20"/>
        </w:rPr>
        <w:t>; Ryoko Egashira, MD,</w:t>
      </w:r>
      <w:r w:rsidRPr="00D96F10">
        <w:rPr>
          <w:rFonts w:ascii="Times New Roman" w:eastAsia="Times" w:hAnsi="Times New Roman" w:cs="Times New Roman"/>
          <w:sz w:val="20"/>
          <w:szCs w:val="20"/>
          <w:vertAlign w:val="superscript"/>
        </w:rPr>
        <w:t>7</w:t>
      </w:r>
      <w:r w:rsidRPr="00D96F10">
        <w:rPr>
          <w:rFonts w:ascii="Times New Roman" w:eastAsia="Times" w:hAnsi="Times New Roman" w:cs="Times New Roman"/>
          <w:sz w:val="20"/>
          <w:szCs w:val="20"/>
        </w:rPr>
        <w:t>; Takeshi Hisada, MD</w:t>
      </w:r>
      <w:r w:rsidRPr="00D96F10">
        <w:rPr>
          <w:rFonts w:ascii="Times New Roman" w:eastAsia="Times" w:hAnsi="Times New Roman" w:cs="Times New Roman"/>
          <w:sz w:val="20"/>
          <w:szCs w:val="20"/>
          <w:vertAlign w:val="superscript"/>
        </w:rPr>
        <w:t>8</w:t>
      </w:r>
      <w:r w:rsidRPr="00D96F10">
        <w:rPr>
          <w:rFonts w:ascii="Times New Roman" w:eastAsia="Times" w:hAnsi="Times New Roman" w:cs="Times New Roman"/>
          <w:sz w:val="20"/>
          <w:szCs w:val="20"/>
        </w:rPr>
        <w:t>; Masamichi Mineshita, MD</w:t>
      </w:r>
      <w:r w:rsidRPr="00D96F10">
        <w:rPr>
          <w:rFonts w:ascii="Times New Roman" w:eastAsia="Times" w:hAnsi="Times New Roman" w:cs="Times New Roman"/>
          <w:sz w:val="20"/>
          <w:szCs w:val="20"/>
          <w:vertAlign w:val="superscript"/>
        </w:rPr>
        <w:t>9</w:t>
      </w:r>
      <w:r w:rsidRPr="00D96F10">
        <w:rPr>
          <w:rFonts w:ascii="Times New Roman" w:eastAsia="Times" w:hAnsi="Times New Roman" w:cs="Times New Roman"/>
          <w:sz w:val="20"/>
          <w:szCs w:val="20"/>
        </w:rPr>
        <w:t>; Tomohisa Baba, MD</w:t>
      </w:r>
      <w:r w:rsidRPr="00D96F10">
        <w:rPr>
          <w:rFonts w:ascii="Times New Roman" w:eastAsia="Times" w:hAnsi="Times New Roman" w:cs="Times New Roman"/>
          <w:sz w:val="20"/>
          <w:szCs w:val="20"/>
          <w:vertAlign w:val="superscript"/>
        </w:rPr>
        <w:t>10</w:t>
      </w:r>
      <w:r w:rsidRPr="00D96F10">
        <w:rPr>
          <w:rFonts w:ascii="Times New Roman" w:eastAsia="Times" w:hAnsi="Times New Roman" w:cs="Times New Roman"/>
          <w:sz w:val="20"/>
          <w:szCs w:val="20"/>
        </w:rPr>
        <w:t>; Yuji Fujikura, MD</w:t>
      </w:r>
      <w:r w:rsidRPr="00D96F10">
        <w:rPr>
          <w:rFonts w:ascii="Times New Roman" w:eastAsia="Times" w:hAnsi="Times New Roman" w:cs="Times New Roman"/>
          <w:sz w:val="20"/>
          <w:szCs w:val="20"/>
          <w:vertAlign w:val="superscript"/>
        </w:rPr>
        <w:t>11</w:t>
      </w:r>
      <w:r w:rsidRPr="00D96F10">
        <w:rPr>
          <w:rFonts w:ascii="Times New Roman" w:eastAsia="Times" w:hAnsi="Times New Roman" w:cs="Times New Roman"/>
          <w:sz w:val="20"/>
          <w:szCs w:val="20"/>
        </w:rPr>
        <w:t>; Motoyasu Kato, MD</w:t>
      </w:r>
      <w:r w:rsidRPr="00D96F10">
        <w:rPr>
          <w:rFonts w:ascii="Times New Roman" w:eastAsia="Times" w:hAnsi="Times New Roman" w:cs="Times New Roman"/>
          <w:sz w:val="20"/>
          <w:szCs w:val="20"/>
          <w:vertAlign w:val="superscript"/>
        </w:rPr>
        <w:t>12</w:t>
      </w:r>
      <w:r w:rsidRPr="00D96F10">
        <w:rPr>
          <w:rFonts w:ascii="Times New Roman" w:eastAsia="Times" w:hAnsi="Times New Roman" w:cs="Times New Roman"/>
          <w:sz w:val="20"/>
          <w:szCs w:val="20"/>
        </w:rPr>
        <w:t>; Kazuya Ichikado, MD</w:t>
      </w:r>
      <w:r w:rsidRPr="00D96F10">
        <w:rPr>
          <w:rFonts w:ascii="Times New Roman" w:eastAsia="Times" w:hAnsi="Times New Roman" w:cs="Times New Roman"/>
          <w:sz w:val="20"/>
          <w:szCs w:val="20"/>
          <w:vertAlign w:val="superscript"/>
        </w:rPr>
        <w:t>13</w:t>
      </w:r>
      <w:r w:rsidRPr="00D96F10">
        <w:rPr>
          <w:rFonts w:ascii="Times New Roman" w:eastAsia="Times" w:hAnsi="Times New Roman" w:cs="Times New Roman"/>
          <w:sz w:val="20"/>
          <w:szCs w:val="20"/>
        </w:rPr>
        <w:t>;</w:t>
      </w:r>
      <w:r w:rsidRPr="00D96F10">
        <w:rPr>
          <w:rFonts w:ascii="Times New Roman" w:eastAsia="Times" w:hAnsi="Times New Roman" w:cs="Times New Roman"/>
          <w:sz w:val="20"/>
          <w:szCs w:val="20"/>
          <w:vertAlign w:val="superscript"/>
        </w:rPr>
        <w:t xml:space="preserve"> </w:t>
      </w:r>
      <w:r w:rsidRPr="00D96F10">
        <w:rPr>
          <w:rFonts w:ascii="Times New Roman" w:eastAsia="Times" w:hAnsi="Times New Roman" w:cs="Times New Roman"/>
          <w:sz w:val="20"/>
          <w:szCs w:val="20"/>
        </w:rPr>
        <w:t>Yoshikazu Inoue, MD</w:t>
      </w:r>
      <w:r w:rsidRPr="00D96F10">
        <w:rPr>
          <w:rFonts w:ascii="Times New Roman" w:eastAsia="Times" w:hAnsi="Times New Roman" w:cs="Times New Roman"/>
          <w:sz w:val="20"/>
          <w:szCs w:val="20"/>
          <w:vertAlign w:val="superscript"/>
        </w:rPr>
        <w:t>14</w:t>
      </w:r>
      <w:r w:rsidRPr="00D96F10">
        <w:rPr>
          <w:rFonts w:ascii="Times New Roman" w:eastAsia="Times" w:hAnsi="Times New Roman" w:cs="Times New Roman"/>
          <w:sz w:val="20"/>
          <w:szCs w:val="20"/>
        </w:rPr>
        <w:t>; Shinyu Izumi, MD</w:t>
      </w:r>
      <w:r w:rsidRPr="00D96F10">
        <w:rPr>
          <w:rFonts w:ascii="Times New Roman" w:eastAsia="Times" w:hAnsi="Times New Roman" w:cs="Times New Roman"/>
          <w:sz w:val="20"/>
          <w:szCs w:val="20"/>
          <w:vertAlign w:val="superscript"/>
        </w:rPr>
        <w:t>15</w:t>
      </w:r>
      <w:r w:rsidRPr="00D96F10">
        <w:rPr>
          <w:rFonts w:ascii="Times New Roman" w:eastAsia="Times" w:hAnsi="Times New Roman" w:cs="Times New Roman"/>
          <w:sz w:val="20"/>
          <w:szCs w:val="20"/>
        </w:rPr>
        <w:t>; Yoshinori Hasegawa, MD</w:t>
      </w:r>
      <w:r w:rsidRPr="00D96F10">
        <w:rPr>
          <w:rFonts w:ascii="Times New Roman" w:eastAsia="Times" w:hAnsi="Times New Roman" w:cs="Times New Roman"/>
          <w:sz w:val="20"/>
          <w:szCs w:val="20"/>
          <w:vertAlign w:val="superscript"/>
        </w:rPr>
        <w:t>16</w:t>
      </w:r>
      <w:r w:rsidRPr="00D96F10">
        <w:rPr>
          <w:rFonts w:ascii="Times New Roman" w:eastAsia="Times" w:hAnsi="Times New Roman" w:cs="Times New Roman"/>
          <w:sz w:val="20"/>
          <w:szCs w:val="20"/>
        </w:rPr>
        <w:t>;</w:t>
      </w:r>
      <w:r w:rsidRPr="00D96F10">
        <w:rPr>
          <w:rFonts w:ascii="Times New Roman" w:eastAsia="Times" w:hAnsi="Times New Roman" w:cs="Times New Roman"/>
          <w:sz w:val="20"/>
          <w:szCs w:val="20"/>
          <w:vertAlign w:val="superscript"/>
        </w:rPr>
        <w:t xml:space="preserve"> </w:t>
      </w:r>
      <w:r w:rsidRPr="00D96F10">
        <w:rPr>
          <w:rFonts w:ascii="Times New Roman" w:eastAsia="Times" w:hAnsi="Times New Roman" w:cs="Times New Roman"/>
          <w:sz w:val="20"/>
          <w:szCs w:val="20"/>
        </w:rPr>
        <w:t>Tomohiro Handa, MD</w:t>
      </w:r>
      <w:r w:rsidRPr="00D96F10">
        <w:rPr>
          <w:rFonts w:ascii="Times New Roman" w:eastAsia="Times" w:hAnsi="Times New Roman" w:cs="Times New Roman"/>
          <w:sz w:val="20"/>
          <w:szCs w:val="20"/>
          <w:vertAlign w:val="superscript"/>
        </w:rPr>
        <w:t>17</w:t>
      </w:r>
      <w:r w:rsidRPr="00D96F10">
        <w:rPr>
          <w:rFonts w:ascii="Times New Roman" w:eastAsia="Times" w:hAnsi="Times New Roman" w:cs="Times New Roman"/>
          <w:sz w:val="20"/>
          <w:szCs w:val="20"/>
        </w:rPr>
        <w:t xml:space="preserve">; Koko </w:t>
      </w:r>
      <w:r w:rsidRPr="00D96F10">
        <w:rPr>
          <w:rFonts w:ascii="Times New Roman" w:eastAsia="Times" w:hAnsi="Times New Roman" w:cs="Times New Roman"/>
          <w:sz w:val="20"/>
          <w:szCs w:val="20"/>
        </w:rPr>
        <w:t>Hidaka, MD</w:t>
      </w:r>
      <w:r w:rsidRPr="00D96F10">
        <w:rPr>
          <w:rFonts w:ascii="Times New Roman" w:eastAsia="Times" w:hAnsi="Times New Roman" w:cs="Times New Roman"/>
          <w:sz w:val="20"/>
          <w:szCs w:val="20"/>
          <w:vertAlign w:val="superscript"/>
        </w:rPr>
        <w:t>18</w:t>
      </w:r>
      <w:r w:rsidRPr="00D96F10">
        <w:rPr>
          <w:rFonts w:ascii="Times New Roman" w:eastAsia="Times" w:hAnsi="Times New Roman" w:cs="Times New Roman"/>
          <w:sz w:val="20"/>
          <w:szCs w:val="20"/>
        </w:rPr>
        <w:t>; Shu Hisata, MD</w:t>
      </w:r>
      <w:r w:rsidRPr="00D96F10">
        <w:rPr>
          <w:rFonts w:ascii="Times New Roman" w:eastAsia="Times" w:hAnsi="Times New Roman" w:cs="Times New Roman"/>
          <w:sz w:val="20"/>
          <w:szCs w:val="20"/>
          <w:vertAlign w:val="superscript"/>
        </w:rPr>
        <w:t>19</w:t>
      </w:r>
      <w:r w:rsidRPr="00D96F10">
        <w:rPr>
          <w:rFonts w:ascii="Times New Roman" w:eastAsia="Times" w:hAnsi="Times New Roman" w:cs="Times New Roman"/>
          <w:sz w:val="20"/>
          <w:szCs w:val="20"/>
        </w:rPr>
        <w:t>; Chisato Honjo, MD</w:t>
      </w:r>
      <w:r w:rsidRPr="00D96F10">
        <w:rPr>
          <w:rFonts w:ascii="Times New Roman" w:eastAsia="Times" w:hAnsi="Times New Roman" w:cs="Times New Roman"/>
          <w:sz w:val="20"/>
          <w:szCs w:val="20"/>
          <w:vertAlign w:val="superscript"/>
        </w:rPr>
        <w:t>20</w:t>
      </w:r>
      <w:r w:rsidRPr="00D96F10">
        <w:rPr>
          <w:rFonts w:ascii="Times New Roman" w:eastAsia="Times" w:hAnsi="Times New Roman" w:cs="Times New Roman"/>
          <w:sz w:val="20"/>
          <w:szCs w:val="20"/>
        </w:rPr>
        <w:t>; Takumi Kishimoto, MD</w:t>
      </w:r>
      <w:r w:rsidRPr="00D96F10">
        <w:rPr>
          <w:rFonts w:ascii="Times New Roman" w:eastAsia="Times" w:hAnsi="Times New Roman" w:cs="Times New Roman"/>
          <w:sz w:val="20"/>
          <w:szCs w:val="20"/>
          <w:vertAlign w:val="superscript"/>
        </w:rPr>
        <w:t>21</w:t>
      </w:r>
      <w:r w:rsidRPr="00D96F10">
        <w:rPr>
          <w:rFonts w:ascii="Times New Roman" w:eastAsia="Times" w:hAnsi="Times New Roman" w:cs="Times New Roman"/>
          <w:sz w:val="20"/>
          <w:szCs w:val="20"/>
        </w:rPr>
        <w:t>; Masaki Okamoto, MD</w:t>
      </w:r>
      <w:r w:rsidRPr="00D96F10">
        <w:rPr>
          <w:rFonts w:ascii="Times New Roman" w:eastAsia="Times" w:hAnsi="Times New Roman" w:cs="Times New Roman"/>
          <w:sz w:val="20"/>
          <w:szCs w:val="20"/>
          <w:vertAlign w:val="superscript"/>
        </w:rPr>
        <w:t>22</w:t>
      </w:r>
      <w:r w:rsidRPr="00D96F10">
        <w:rPr>
          <w:rFonts w:ascii="Times New Roman" w:eastAsia="Times" w:hAnsi="Times New Roman" w:cs="Times New Roman"/>
          <w:sz w:val="20"/>
          <w:szCs w:val="20"/>
        </w:rPr>
        <w:t xml:space="preserve">; Mari </w:t>
      </w:r>
      <w:proofErr w:type="spellStart"/>
      <w:r w:rsidRPr="00D96F10">
        <w:rPr>
          <w:rFonts w:ascii="Times New Roman" w:eastAsia="Times" w:hAnsi="Times New Roman" w:cs="Times New Roman"/>
          <w:sz w:val="20"/>
          <w:szCs w:val="20"/>
        </w:rPr>
        <w:t>Yamasue</w:t>
      </w:r>
      <w:proofErr w:type="spellEnd"/>
      <w:r w:rsidRPr="00D96F10">
        <w:rPr>
          <w:rFonts w:ascii="Times New Roman" w:eastAsia="Times" w:hAnsi="Times New Roman" w:cs="Times New Roman"/>
          <w:sz w:val="20"/>
          <w:szCs w:val="20"/>
        </w:rPr>
        <w:t>, MD</w:t>
      </w:r>
      <w:r w:rsidRPr="00D96F10">
        <w:rPr>
          <w:rFonts w:ascii="Times New Roman" w:eastAsia="Times" w:hAnsi="Times New Roman" w:cs="Times New Roman"/>
          <w:sz w:val="20"/>
          <w:szCs w:val="20"/>
          <w:vertAlign w:val="superscript"/>
        </w:rPr>
        <w:t>23</w:t>
      </w:r>
      <w:r w:rsidRPr="00D96F10">
        <w:rPr>
          <w:rFonts w:ascii="Times New Roman" w:eastAsia="Times" w:hAnsi="Times New Roman" w:cs="Times New Roman"/>
          <w:sz w:val="20"/>
          <w:szCs w:val="20"/>
        </w:rPr>
        <w:t xml:space="preserve">; Mika </w:t>
      </w:r>
      <w:proofErr w:type="spellStart"/>
      <w:r w:rsidRPr="00D96F10">
        <w:rPr>
          <w:rFonts w:ascii="Times New Roman" w:eastAsia="Times" w:hAnsi="Times New Roman" w:cs="Times New Roman"/>
          <w:sz w:val="20"/>
          <w:szCs w:val="20"/>
        </w:rPr>
        <w:t>Terasaki</w:t>
      </w:r>
      <w:proofErr w:type="spellEnd"/>
      <w:r w:rsidRPr="00D96F10">
        <w:rPr>
          <w:rFonts w:ascii="Times New Roman" w:eastAsia="Times" w:hAnsi="Times New Roman" w:cs="Times New Roman"/>
          <w:sz w:val="20"/>
          <w:szCs w:val="20"/>
        </w:rPr>
        <w:t>, MD</w:t>
      </w:r>
      <w:r w:rsidRPr="00D96F10">
        <w:rPr>
          <w:rFonts w:ascii="Times New Roman" w:eastAsia="Times" w:hAnsi="Times New Roman" w:cs="Times New Roman"/>
          <w:sz w:val="20"/>
          <w:szCs w:val="20"/>
          <w:vertAlign w:val="superscript"/>
        </w:rPr>
        <w:t>2</w:t>
      </w:r>
      <w:r w:rsidRPr="00D96F10">
        <w:rPr>
          <w:rFonts w:ascii="Times New Roman" w:eastAsia="Times" w:hAnsi="Times New Roman" w:cs="Times New Roman"/>
          <w:sz w:val="20"/>
          <w:szCs w:val="20"/>
        </w:rPr>
        <w:t xml:space="preserve">; </w:t>
      </w:r>
      <w:proofErr w:type="spellStart"/>
      <w:r w:rsidRPr="00D96F10">
        <w:rPr>
          <w:rFonts w:ascii="Times New Roman" w:eastAsia="Times" w:hAnsi="Times New Roman" w:cs="Times New Roman"/>
          <w:sz w:val="20"/>
          <w:szCs w:val="20"/>
        </w:rPr>
        <w:t>Takafumi</w:t>
      </w:r>
      <w:proofErr w:type="spellEnd"/>
      <w:r w:rsidRPr="00D96F10">
        <w:rPr>
          <w:rFonts w:ascii="Times New Roman" w:eastAsia="Times" w:hAnsi="Times New Roman" w:cs="Times New Roman"/>
          <w:sz w:val="20"/>
          <w:szCs w:val="20"/>
        </w:rPr>
        <w:t xml:space="preserve"> </w:t>
      </w:r>
      <w:proofErr w:type="spellStart"/>
      <w:r w:rsidRPr="00D96F10">
        <w:rPr>
          <w:rFonts w:ascii="Times New Roman" w:eastAsia="Times" w:hAnsi="Times New Roman" w:cs="Times New Roman"/>
          <w:sz w:val="20"/>
          <w:szCs w:val="20"/>
        </w:rPr>
        <w:t>Suda</w:t>
      </w:r>
      <w:proofErr w:type="spellEnd"/>
      <w:r w:rsidRPr="00D96F10">
        <w:rPr>
          <w:rFonts w:ascii="Times New Roman" w:eastAsia="Times" w:hAnsi="Times New Roman" w:cs="Times New Roman"/>
          <w:sz w:val="20"/>
          <w:szCs w:val="20"/>
        </w:rPr>
        <w:t>, MD</w:t>
      </w:r>
      <w:r w:rsidRPr="00D96F10">
        <w:rPr>
          <w:rFonts w:ascii="Times New Roman" w:eastAsia="Times" w:hAnsi="Times New Roman" w:cs="Times New Roman"/>
          <w:sz w:val="20"/>
          <w:szCs w:val="20"/>
          <w:vertAlign w:val="superscript"/>
        </w:rPr>
        <w:t>24</w:t>
      </w:r>
      <w:r w:rsidRPr="00D96F10">
        <w:rPr>
          <w:rFonts w:ascii="Times New Roman" w:eastAsia="Times" w:hAnsi="Times New Roman" w:cs="Times New Roman"/>
          <w:sz w:val="20"/>
          <w:szCs w:val="20"/>
        </w:rPr>
        <w:t>;</w:t>
      </w:r>
      <w:r w:rsidRPr="00D96F10">
        <w:rPr>
          <w:rFonts w:ascii="Times New Roman" w:eastAsia="Times" w:hAnsi="Times New Roman" w:cs="Times New Roman"/>
          <w:sz w:val="20"/>
          <w:szCs w:val="20"/>
          <w:vertAlign w:val="superscript"/>
        </w:rPr>
        <w:t xml:space="preserve"> </w:t>
      </w:r>
      <w:r w:rsidRPr="00D96F10">
        <w:rPr>
          <w:rFonts w:ascii="Times New Roman" w:eastAsia="Times" w:hAnsi="Times New Roman" w:cs="Times New Roman"/>
          <w:sz w:val="20"/>
          <w:szCs w:val="20"/>
        </w:rPr>
        <w:t>and, on behalf of the Study Group on Diffuse Pulmonary Disorders, Scientific Research/Research o</w:t>
      </w:r>
      <w:r w:rsidRPr="00D96F10">
        <w:rPr>
          <w:rFonts w:ascii="Times New Roman" w:eastAsia="Times" w:hAnsi="Times New Roman" w:cs="Times New Roman"/>
          <w:sz w:val="20"/>
          <w:szCs w:val="20"/>
        </w:rPr>
        <w:t>n Intractable Diseases in Japan</w:t>
      </w:r>
    </w:p>
    <w:bookmarkEnd w:id="0"/>
    <w:p w14:paraId="590DB019" w14:textId="77777777" w:rsidR="00E14045" w:rsidRPr="00D96F10" w:rsidRDefault="00E14045" w:rsidP="00E14045">
      <w:pPr>
        <w:rPr>
          <w:rFonts w:ascii="Times New Roman" w:eastAsia="Times" w:hAnsi="Times New Roman" w:cs="Times New Roman"/>
          <w:sz w:val="20"/>
        </w:rPr>
      </w:pPr>
    </w:p>
    <w:p w14:paraId="7D299967" w14:textId="77777777" w:rsidR="00E14045" w:rsidRPr="00D96F10" w:rsidRDefault="00D96F10" w:rsidP="00E14045">
      <w:pPr>
        <w:rPr>
          <w:rFonts w:ascii="Times New Roman" w:eastAsia="Times" w:hAnsi="Times New Roman" w:cs="Times New Roman"/>
          <w:b/>
          <w:sz w:val="20"/>
        </w:rPr>
      </w:pPr>
      <w:r w:rsidRPr="00D96F10">
        <w:rPr>
          <w:rFonts w:ascii="Times New Roman" w:eastAsia="Times" w:hAnsi="Times New Roman" w:cs="Times New Roman"/>
          <w:b/>
          <w:sz w:val="20"/>
        </w:rPr>
        <w:t>Corresponding author:</w:t>
      </w:r>
    </w:p>
    <w:p w14:paraId="3FEEFAF4" w14:textId="77777777" w:rsidR="00E14045" w:rsidRPr="00D96F10" w:rsidRDefault="00D96F10" w:rsidP="00E14045">
      <w:pPr>
        <w:rPr>
          <w:rFonts w:ascii="Times New Roman" w:eastAsia="Times" w:hAnsi="Times New Roman" w:cs="Times New Roman"/>
          <w:bCs/>
          <w:sz w:val="20"/>
        </w:rPr>
      </w:pPr>
      <w:r w:rsidRPr="00D96F10">
        <w:rPr>
          <w:rFonts w:ascii="Times New Roman" w:eastAsia="Times" w:hAnsi="Times New Roman" w:cs="Times New Roman"/>
          <w:bCs/>
          <w:sz w:val="20"/>
        </w:rPr>
        <w:t>Division of Pathology and Department of Analytic Human Pathology, Nippon Medical School, Tokyo, Japan</w:t>
      </w:r>
    </w:p>
    <w:p w14:paraId="4E1E4A44" w14:textId="77777777" w:rsidR="00E14045" w:rsidRPr="00D96F10" w:rsidRDefault="00D96F10" w:rsidP="00E14045">
      <w:pPr>
        <w:rPr>
          <w:rStyle w:val="Hyperlink"/>
          <w:rFonts w:ascii="Times New Roman" w:eastAsia="Times" w:hAnsi="Times New Roman" w:cs="Times New Roman"/>
          <w:bCs/>
          <w:color w:val="auto"/>
          <w:sz w:val="20"/>
        </w:rPr>
      </w:pPr>
      <w:r w:rsidRPr="00D96F10">
        <w:rPr>
          <w:rFonts w:ascii="Times New Roman" w:eastAsia="Times" w:hAnsi="Times New Roman" w:cs="Times New Roman"/>
          <w:bCs/>
          <w:sz w:val="20"/>
        </w:rPr>
        <w:t xml:space="preserve">E-mail: </w:t>
      </w:r>
      <w:hyperlink r:id="rId4" w:history="1">
        <w:r w:rsidRPr="00D96F10">
          <w:rPr>
            <w:rStyle w:val="Hyperlink"/>
            <w:rFonts w:ascii="Times New Roman" w:eastAsia="Times" w:hAnsi="Times New Roman" w:cs="Times New Roman"/>
            <w:bCs/>
            <w:color w:val="auto"/>
            <w:sz w:val="20"/>
          </w:rPr>
          <w:t>terasaki@nms.ac.jp</w:t>
        </w:r>
      </w:hyperlink>
      <w:r w:rsidRPr="00D96F10">
        <w:rPr>
          <w:rStyle w:val="Hyperlink"/>
          <w:rFonts w:ascii="Times New Roman" w:eastAsia="Times" w:hAnsi="Times New Roman" w:cs="Times New Roman"/>
          <w:bCs/>
          <w:color w:val="auto"/>
          <w:sz w:val="20"/>
        </w:rPr>
        <w:t xml:space="preserve"> </w:t>
      </w:r>
    </w:p>
    <w:p w14:paraId="7B13F48E" w14:textId="77777777" w:rsidR="00E14045" w:rsidRPr="00D96F10" w:rsidRDefault="00E14045" w:rsidP="00E14045">
      <w:pPr>
        <w:rPr>
          <w:rStyle w:val="Hyperlink"/>
          <w:rFonts w:ascii="Times New Roman" w:eastAsia="Times" w:hAnsi="Times New Roman" w:cs="Times New Roman"/>
          <w:bCs/>
          <w:color w:val="auto"/>
          <w:sz w:val="20"/>
        </w:rPr>
      </w:pPr>
    </w:p>
    <w:p w14:paraId="36DE18CA" w14:textId="77777777" w:rsidR="00C56B10" w:rsidRPr="00D96F10" w:rsidRDefault="00D96F10" w:rsidP="00C56B10">
      <w:pPr>
        <w:pStyle w:val="Heading1"/>
        <w:spacing w:before="108"/>
        <w:ind w:leftChars="275" w:left="660" w:firstLine="0"/>
        <w:rPr>
          <w:sz w:val="20"/>
          <w:szCs w:val="20"/>
        </w:rPr>
      </w:pPr>
      <w:r w:rsidRPr="00D96F10">
        <w:rPr>
          <w:sz w:val="20"/>
          <w:szCs w:val="20"/>
          <w:lang w:val="en-GB"/>
        </w:rPr>
        <w:t>Supplementary Table 5</w:t>
      </w:r>
      <w:r w:rsidR="00C56B10" w:rsidRPr="00D96F10">
        <w:rPr>
          <w:sz w:val="20"/>
          <w:szCs w:val="20"/>
        </w:rPr>
        <w:t>.</w:t>
      </w:r>
      <w:r w:rsidRPr="00D96F10">
        <w:rPr>
          <w:sz w:val="20"/>
          <w:szCs w:val="20"/>
          <w:lang w:val="en-GB"/>
        </w:rPr>
        <w:t xml:space="preserve"> </w:t>
      </w:r>
      <w:r w:rsidR="00C56B10" w:rsidRPr="00D96F10">
        <w:rPr>
          <w:sz w:val="20"/>
          <w:szCs w:val="20"/>
        </w:rPr>
        <w:t xml:space="preserve">Changes in pulmonary function test results in patients with idiopathic </w:t>
      </w:r>
    </w:p>
    <w:p w14:paraId="18AD6552" w14:textId="00B4E5BC" w:rsidR="00C56B10" w:rsidRPr="00D96F10" w:rsidRDefault="00C56B10" w:rsidP="00C56B10">
      <w:pPr>
        <w:pStyle w:val="Heading1"/>
        <w:spacing w:before="108"/>
        <w:ind w:leftChars="275" w:left="660" w:firstLine="0"/>
        <w:rPr>
          <w:sz w:val="20"/>
          <w:szCs w:val="20"/>
        </w:rPr>
      </w:pPr>
      <w:r w:rsidRPr="00D96F10">
        <w:rPr>
          <w:sz w:val="20"/>
          <w:szCs w:val="20"/>
        </w:rPr>
        <w:t>(I-</w:t>
      </w:r>
      <w:proofErr w:type="spellStart"/>
      <w:r w:rsidRPr="00D96F10">
        <w:rPr>
          <w:sz w:val="20"/>
          <w:szCs w:val="20"/>
        </w:rPr>
        <w:t>DiPO</w:t>
      </w:r>
      <w:proofErr w:type="spellEnd"/>
      <w:r w:rsidRPr="00D96F10">
        <w:rPr>
          <w:sz w:val="20"/>
          <w:szCs w:val="20"/>
        </w:rPr>
        <w:t>) and secondary (S-</w:t>
      </w:r>
      <w:proofErr w:type="spellStart"/>
      <w:r w:rsidRPr="00D96F10">
        <w:rPr>
          <w:sz w:val="20"/>
          <w:szCs w:val="20"/>
        </w:rPr>
        <w:t>DiPO</w:t>
      </w:r>
      <w:proofErr w:type="spellEnd"/>
      <w:r w:rsidRPr="00D96F10">
        <w:rPr>
          <w:sz w:val="20"/>
          <w:szCs w:val="20"/>
        </w:rPr>
        <w:t>) diffuse pulmonary ossification</w:t>
      </w:r>
    </w:p>
    <w:p w14:paraId="29D6D7E2" w14:textId="77777777" w:rsidR="00E14045" w:rsidRPr="00D96F10" w:rsidRDefault="00E14045" w:rsidP="005413D1">
      <w:pPr>
        <w:pStyle w:val="Heading1"/>
        <w:spacing w:before="108"/>
        <w:ind w:leftChars="512" w:left="1229" w:firstLine="0"/>
        <w:rPr>
          <w:sz w:val="20"/>
          <w:szCs w:val="20"/>
          <w:lang w:val="en-GB"/>
        </w:rPr>
      </w:pPr>
    </w:p>
    <w:tbl>
      <w:tblPr>
        <w:tblStyle w:val="TableNormal1"/>
        <w:tblW w:w="9356" w:type="dxa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6"/>
        <w:gridCol w:w="1843"/>
        <w:gridCol w:w="1984"/>
        <w:gridCol w:w="1843"/>
      </w:tblGrid>
      <w:tr w:rsidR="00D96F10" w:rsidRPr="00D96F10" w14:paraId="60639C5D" w14:textId="77777777" w:rsidTr="0042106B">
        <w:trPr>
          <w:trHeight w:val="369"/>
        </w:trPr>
        <w:tc>
          <w:tcPr>
            <w:tcW w:w="3686" w:type="dxa"/>
          </w:tcPr>
          <w:p w14:paraId="3224C78D" w14:textId="77777777" w:rsidR="00A1067D" w:rsidRPr="00D96F10" w:rsidRDefault="00A1067D" w:rsidP="005413D1">
            <w:pPr>
              <w:pStyle w:val="TableParagraph"/>
              <w:spacing w:before="0"/>
              <w:rPr>
                <w:lang w:val="en-GB"/>
              </w:rPr>
            </w:pPr>
          </w:p>
        </w:tc>
        <w:tc>
          <w:tcPr>
            <w:tcW w:w="1843" w:type="dxa"/>
          </w:tcPr>
          <w:p w14:paraId="48084CE1" w14:textId="77777777" w:rsidR="00A1067D" w:rsidRPr="00D96F10" w:rsidRDefault="00D96F10" w:rsidP="005413D1">
            <w:pPr>
              <w:pStyle w:val="TableParagraph"/>
              <w:spacing w:before="77"/>
              <w:ind w:left="119"/>
              <w:jc w:val="center"/>
              <w:rPr>
                <w:lang w:val="en-GB"/>
              </w:rPr>
            </w:pPr>
            <w:r w:rsidRPr="00D96F10">
              <w:rPr>
                <w:lang w:val="en-GB"/>
              </w:rPr>
              <w:t>Idiopathic</w:t>
            </w:r>
            <w:r w:rsidRPr="00D96F10">
              <w:rPr>
                <w:spacing w:val="-10"/>
                <w:lang w:val="en-GB"/>
              </w:rPr>
              <w:t xml:space="preserve"> </w:t>
            </w:r>
            <w:r w:rsidRPr="00D96F10">
              <w:rPr>
                <w:spacing w:val="-2"/>
                <w:lang w:val="en-GB"/>
              </w:rPr>
              <w:t>(N=1</w:t>
            </w:r>
            <w:r w:rsidR="0010492D" w:rsidRPr="00D96F10">
              <w:rPr>
                <w:spacing w:val="-2"/>
                <w:lang w:val="en-GB"/>
              </w:rPr>
              <w:t>4</w:t>
            </w:r>
            <w:r w:rsidRPr="00D96F10">
              <w:rPr>
                <w:spacing w:val="-2"/>
                <w:lang w:val="en-GB"/>
              </w:rPr>
              <w:t>)</w:t>
            </w:r>
          </w:p>
        </w:tc>
        <w:tc>
          <w:tcPr>
            <w:tcW w:w="1984" w:type="dxa"/>
          </w:tcPr>
          <w:p w14:paraId="017A39B8" w14:textId="77777777" w:rsidR="00A1067D" w:rsidRPr="00D96F10" w:rsidRDefault="00D96F10" w:rsidP="005413D1">
            <w:pPr>
              <w:pStyle w:val="TableParagraph"/>
              <w:spacing w:before="77"/>
              <w:ind w:left="120"/>
              <w:jc w:val="center"/>
              <w:rPr>
                <w:lang w:val="en-GB"/>
              </w:rPr>
            </w:pPr>
            <w:r w:rsidRPr="00D96F10">
              <w:rPr>
                <w:lang w:val="en-GB"/>
              </w:rPr>
              <w:t>Secondary</w:t>
            </w:r>
            <w:r w:rsidRPr="00D96F10">
              <w:rPr>
                <w:spacing w:val="-9"/>
                <w:lang w:val="en-GB"/>
              </w:rPr>
              <w:t xml:space="preserve"> </w:t>
            </w:r>
            <w:r w:rsidRPr="00D96F10">
              <w:rPr>
                <w:spacing w:val="-2"/>
                <w:lang w:val="en-GB"/>
              </w:rPr>
              <w:t>(N=</w:t>
            </w:r>
            <w:r w:rsidR="0010492D" w:rsidRPr="00D96F10">
              <w:rPr>
                <w:spacing w:val="-2"/>
                <w:lang w:val="en-GB"/>
              </w:rPr>
              <w:t>3</w:t>
            </w:r>
            <w:r w:rsidRPr="00D96F10">
              <w:rPr>
                <w:spacing w:val="-2"/>
                <w:lang w:val="en-GB"/>
              </w:rPr>
              <w:t>)</w:t>
            </w:r>
          </w:p>
        </w:tc>
        <w:tc>
          <w:tcPr>
            <w:tcW w:w="1843" w:type="dxa"/>
          </w:tcPr>
          <w:p w14:paraId="4905037D" w14:textId="77777777" w:rsidR="00A1067D" w:rsidRPr="00D96F10" w:rsidRDefault="00A1067D" w:rsidP="00A56F86">
            <w:pPr>
              <w:pStyle w:val="TableParagraph"/>
              <w:spacing w:before="77"/>
              <w:rPr>
                <w:lang w:val="en-GB"/>
              </w:rPr>
            </w:pPr>
          </w:p>
        </w:tc>
      </w:tr>
      <w:tr w:rsidR="00D96F10" w:rsidRPr="00D96F10" w14:paraId="2112BB8C" w14:textId="77777777" w:rsidTr="0042106B">
        <w:trPr>
          <w:trHeight w:val="377"/>
        </w:trPr>
        <w:tc>
          <w:tcPr>
            <w:tcW w:w="3686" w:type="dxa"/>
          </w:tcPr>
          <w:p w14:paraId="68728BCD" w14:textId="77777777" w:rsidR="005413D1" w:rsidRPr="00D96F10" w:rsidRDefault="00D96F10" w:rsidP="0042106B">
            <w:pPr>
              <w:pStyle w:val="TableParagraph"/>
              <w:spacing w:before="77"/>
              <w:ind w:left="124"/>
              <w:rPr>
                <w:rFonts w:ascii="Times" w:hAnsi="Times"/>
                <w:bCs/>
                <w:lang w:val="en-GB"/>
              </w:rPr>
            </w:pPr>
            <w:r w:rsidRPr="00D96F10">
              <w:rPr>
                <w:rFonts w:ascii="Times" w:eastAsia="Yu Gothic" w:hAnsi="Times"/>
                <w:b/>
                <w:bCs/>
              </w:rPr>
              <w:t>Changes of pulmonary function tests</w:t>
            </w:r>
          </w:p>
        </w:tc>
        <w:tc>
          <w:tcPr>
            <w:tcW w:w="1843" w:type="dxa"/>
          </w:tcPr>
          <w:p w14:paraId="0D6A2685" w14:textId="77777777" w:rsidR="005413D1" w:rsidRPr="00D96F10" w:rsidRDefault="005413D1" w:rsidP="005413D1">
            <w:pPr>
              <w:pStyle w:val="TableParagraph"/>
              <w:spacing w:before="77"/>
              <w:jc w:val="center"/>
              <w:rPr>
                <w:rFonts w:ascii="Times" w:hAnsi="Times"/>
                <w:lang w:val="en-GB"/>
              </w:rPr>
            </w:pPr>
          </w:p>
        </w:tc>
        <w:tc>
          <w:tcPr>
            <w:tcW w:w="1984" w:type="dxa"/>
          </w:tcPr>
          <w:p w14:paraId="3C547723" w14:textId="77777777" w:rsidR="005413D1" w:rsidRPr="00D96F10" w:rsidRDefault="005413D1" w:rsidP="005413D1">
            <w:pPr>
              <w:pStyle w:val="TableParagraph"/>
              <w:spacing w:before="77"/>
              <w:jc w:val="center"/>
              <w:rPr>
                <w:rFonts w:ascii="Times" w:hAnsi="Times"/>
                <w:lang w:val="en-GB"/>
              </w:rPr>
            </w:pPr>
          </w:p>
        </w:tc>
        <w:tc>
          <w:tcPr>
            <w:tcW w:w="1843" w:type="dxa"/>
          </w:tcPr>
          <w:p w14:paraId="0F6B43BF" w14:textId="77777777" w:rsidR="005413D1" w:rsidRPr="00D96F10" w:rsidRDefault="005413D1" w:rsidP="005413D1">
            <w:pPr>
              <w:pStyle w:val="TableParagraph"/>
              <w:spacing w:before="0"/>
              <w:ind w:firstLineChars="300" w:firstLine="660"/>
              <w:rPr>
                <w:lang w:val="en-GB"/>
              </w:rPr>
            </w:pPr>
          </w:p>
        </w:tc>
      </w:tr>
      <w:tr w:rsidR="00D96F10" w:rsidRPr="00D96F10" w14:paraId="7FDD3098" w14:textId="77777777" w:rsidTr="0042106B">
        <w:trPr>
          <w:trHeight w:val="377"/>
        </w:trPr>
        <w:tc>
          <w:tcPr>
            <w:tcW w:w="3686" w:type="dxa"/>
            <w:vAlign w:val="center"/>
          </w:tcPr>
          <w:p w14:paraId="66B1B66F" w14:textId="27B3979D" w:rsidR="005413D1" w:rsidRPr="00D96F10" w:rsidRDefault="00D96F10" w:rsidP="0042106B">
            <w:pPr>
              <w:widowControl/>
              <w:ind w:firstLineChars="100" w:firstLine="180"/>
              <w:rPr>
                <w:rFonts w:ascii="Times" w:eastAsia="Yu Gothic" w:hAnsi="Times"/>
                <w:b/>
                <w:bCs/>
                <w:sz w:val="18"/>
                <w:szCs w:val="18"/>
              </w:rPr>
            </w:pPr>
            <w:r w:rsidRPr="00D96F10">
              <w:rPr>
                <w:rFonts w:ascii="Times" w:eastAsia="Yu Gothic" w:hAnsi="Times"/>
                <w:b/>
                <w:bCs/>
                <w:sz w:val="18"/>
                <w:szCs w:val="18"/>
              </w:rPr>
              <w:t>FVC decline</w:t>
            </w:r>
            <w:r w:rsidRPr="00D96F10">
              <w:rPr>
                <w:rFonts w:ascii="Times" w:eastAsia="Yu Gothic" w:hAnsi="Times"/>
                <w:b/>
                <w:bCs/>
                <w:sz w:val="18"/>
                <w:szCs w:val="18"/>
              </w:rPr>
              <w:t xml:space="preserve"> </w:t>
            </w:r>
            <w:r w:rsidR="00341138" w:rsidRPr="00D96F10">
              <w:rPr>
                <w:rFonts w:ascii="Times" w:eastAsia="Yu Gothic" w:hAnsi="Times"/>
                <w:b/>
                <w:bCs/>
                <w:sz w:val="18"/>
                <w:szCs w:val="18"/>
              </w:rPr>
              <w:t>(</w:t>
            </w:r>
            <w:r w:rsidR="00341138" w:rsidRPr="00D96F10">
              <w:rPr>
                <w:rFonts w:ascii="Times" w:eastAsia="Yu Gothic" w:hAnsi="Times"/>
              </w:rPr>
              <w:t>mL/year)</w:t>
            </w:r>
          </w:p>
        </w:tc>
        <w:tc>
          <w:tcPr>
            <w:tcW w:w="1843" w:type="dxa"/>
            <w:vAlign w:val="center"/>
          </w:tcPr>
          <w:p w14:paraId="4AB0B297" w14:textId="77777777" w:rsidR="005413D1" w:rsidRPr="00D96F10" w:rsidRDefault="00D96F10" w:rsidP="0042106B">
            <w:pPr>
              <w:widowControl/>
              <w:jc w:val="center"/>
              <w:rPr>
                <w:rFonts w:ascii="Times" w:eastAsia="Times New Roman" w:hAnsi="Times" w:cs="Times New Roman"/>
                <w:sz w:val="18"/>
                <w:szCs w:val="18"/>
              </w:rPr>
            </w:pPr>
            <w:r w:rsidRPr="00D96F10">
              <w:rPr>
                <w:rFonts w:ascii="Times" w:eastAsia="Yu Gothic" w:hAnsi="Times"/>
                <w:b/>
                <w:bCs/>
                <w:sz w:val="18"/>
                <w:szCs w:val="18"/>
              </w:rPr>
              <w:t>(n=14)</w:t>
            </w:r>
          </w:p>
        </w:tc>
        <w:tc>
          <w:tcPr>
            <w:tcW w:w="1984" w:type="dxa"/>
            <w:vAlign w:val="center"/>
          </w:tcPr>
          <w:p w14:paraId="77C024C4" w14:textId="77777777" w:rsidR="005413D1" w:rsidRPr="00D96F10" w:rsidRDefault="00D96F10" w:rsidP="0042106B">
            <w:pPr>
              <w:widowControl/>
              <w:jc w:val="center"/>
              <w:rPr>
                <w:rFonts w:ascii="Times" w:eastAsia="Times New Roman" w:hAnsi="Times" w:cs="Times New Roman"/>
                <w:sz w:val="18"/>
                <w:szCs w:val="18"/>
              </w:rPr>
            </w:pPr>
            <w:r w:rsidRPr="00D96F10">
              <w:rPr>
                <w:rFonts w:ascii="Times" w:eastAsia="Yu Gothic" w:hAnsi="Times"/>
                <w:b/>
                <w:bCs/>
                <w:sz w:val="18"/>
                <w:szCs w:val="18"/>
              </w:rPr>
              <w:t>(n=3)</w:t>
            </w:r>
          </w:p>
        </w:tc>
        <w:tc>
          <w:tcPr>
            <w:tcW w:w="1843" w:type="dxa"/>
          </w:tcPr>
          <w:p w14:paraId="214F7235" w14:textId="1D1C4DF0" w:rsidR="005413D1" w:rsidRPr="00D96F10" w:rsidRDefault="00390CA7" w:rsidP="005413D1">
            <w:pPr>
              <w:pStyle w:val="TableParagraph"/>
              <w:spacing w:before="0"/>
            </w:pPr>
            <w:r w:rsidRPr="00D96F10">
              <w:t xml:space="preserve">           N.S.</w:t>
            </w:r>
          </w:p>
        </w:tc>
      </w:tr>
      <w:tr w:rsidR="00D96F10" w:rsidRPr="00D96F10" w14:paraId="6D14AE3D" w14:textId="77777777" w:rsidTr="0042106B">
        <w:trPr>
          <w:trHeight w:val="377"/>
        </w:trPr>
        <w:tc>
          <w:tcPr>
            <w:tcW w:w="3686" w:type="dxa"/>
            <w:vAlign w:val="center"/>
          </w:tcPr>
          <w:p w14:paraId="639E3326" w14:textId="77777777" w:rsidR="005413D1" w:rsidRPr="00D96F10" w:rsidRDefault="00D96F10" w:rsidP="005413D1">
            <w:pPr>
              <w:widowControl/>
              <w:rPr>
                <w:rFonts w:ascii="Times" w:eastAsia="Yu Gothic" w:hAnsi="Times"/>
              </w:rPr>
            </w:pPr>
            <w:r w:rsidRPr="00D96F10">
              <w:rPr>
                <w:rFonts w:ascii="Times" w:eastAsia="Yu Gothic" w:hAnsi="Times"/>
              </w:rPr>
              <w:t> </w:t>
            </w:r>
            <w:r w:rsidRPr="00D96F10">
              <w:rPr>
                <w:rFonts w:ascii="Times" w:eastAsia="Yu Gothic" w:hAnsi="Times"/>
              </w:rPr>
              <w:t>≥100</w:t>
            </w:r>
            <w:r w:rsidRPr="00D96F10">
              <w:rPr>
                <w:rFonts w:ascii="Times New Roman" w:eastAsia="Yu Gothic" w:hAnsi="Times New Roman" w:cs="Times New Roman"/>
              </w:rPr>
              <w:t> </w:t>
            </w:r>
            <w:r w:rsidRPr="00D96F10">
              <w:rPr>
                <w:rFonts w:ascii="Times" w:eastAsia="Yu Gothic" w:hAnsi="Times"/>
              </w:rPr>
              <w:t>mL/year</w:t>
            </w:r>
          </w:p>
        </w:tc>
        <w:tc>
          <w:tcPr>
            <w:tcW w:w="1843" w:type="dxa"/>
            <w:vAlign w:val="center"/>
          </w:tcPr>
          <w:p w14:paraId="471D236D" w14:textId="77777777" w:rsidR="005413D1" w:rsidRPr="00D96F10" w:rsidRDefault="00D96F10" w:rsidP="0042106B">
            <w:pPr>
              <w:widowControl/>
              <w:jc w:val="center"/>
              <w:rPr>
                <w:rFonts w:ascii="Times" w:eastAsia="Yu Gothic" w:hAnsi="Times"/>
              </w:rPr>
            </w:pPr>
            <w:r w:rsidRPr="00D96F10">
              <w:rPr>
                <w:rFonts w:ascii="Times" w:eastAsia="Yu Gothic" w:hAnsi="Times"/>
              </w:rPr>
              <w:t>4(28.57%)</w:t>
            </w:r>
          </w:p>
        </w:tc>
        <w:tc>
          <w:tcPr>
            <w:tcW w:w="1984" w:type="dxa"/>
            <w:vAlign w:val="center"/>
          </w:tcPr>
          <w:p w14:paraId="43E4F8A5" w14:textId="77777777" w:rsidR="005413D1" w:rsidRPr="00D96F10" w:rsidRDefault="00D96F10" w:rsidP="0042106B">
            <w:pPr>
              <w:widowControl/>
              <w:jc w:val="center"/>
              <w:rPr>
                <w:rFonts w:ascii="Times" w:eastAsia="Yu Gothic" w:hAnsi="Times"/>
              </w:rPr>
            </w:pPr>
            <w:r w:rsidRPr="00D96F10">
              <w:rPr>
                <w:rFonts w:ascii="Times" w:eastAsia="Yu Gothic" w:hAnsi="Times"/>
              </w:rPr>
              <w:t>2(66.67%)</w:t>
            </w:r>
          </w:p>
        </w:tc>
        <w:tc>
          <w:tcPr>
            <w:tcW w:w="1843" w:type="dxa"/>
          </w:tcPr>
          <w:p w14:paraId="4223A8EF" w14:textId="77777777" w:rsidR="005413D1" w:rsidRPr="00D96F10" w:rsidRDefault="005413D1" w:rsidP="005413D1">
            <w:pPr>
              <w:pStyle w:val="TableParagraph"/>
              <w:spacing w:before="0"/>
              <w:rPr>
                <w:lang w:val="en-GB"/>
              </w:rPr>
            </w:pPr>
          </w:p>
        </w:tc>
      </w:tr>
      <w:tr w:rsidR="00D96F10" w:rsidRPr="00D96F10" w14:paraId="7A06D8D9" w14:textId="77777777" w:rsidTr="0042106B">
        <w:trPr>
          <w:trHeight w:val="377"/>
        </w:trPr>
        <w:tc>
          <w:tcPr>
            <w:tcW w:w="3686" w:type="dxa"/>
            <w:vAlign w:val="center"/>
          </w:tcPr>
          <w:p w14:paraId="4D6D5D0F" w14:textId="77777777" w:rsidR="005413D1" w:rsidRPr="00D96F10" w:rsidRDefault="00D96F10" w:rsidP="005413D1">
            <w:pPr>
              <w:widowControl/>
              <w:rPr>
                <w:rFonts w:ascii="Times" w:eastAsia="Yu Gothic" w:hAnsi="Times"/>
              </w:rPr>
            </w:pPr>
            <w:r w:rsidRPr="00D96F10">
              <w:rPr>
                <w:rFonts w:ascii="Times" w:eastAsia="Yu Gothic" w:hAnsi="Times"/>
              </w:rPr>
              <w:t> </w:t>
            </w:r>
            <w:r w:rsidRPr="00D96F10">
              <w:rPr>
                <w:rFonts w:ascii="Times" w:eastAsia="Yu Gothic" w:hAnsi="Times"/>
              </w:rPr>
              <w:t>&lt;100</w:t>
            </w:r>
            <w:r w:rsidRPr="00D96F10">
              <w:rPr>
                <w:rFonts w:ascii="Times New Roman" w:eastAsia="Yu Gothic" w:hAnsi="Times New Roman" w:cs="Times New Roman"/>
              </w:rPr>
              <w:t> </w:t>
            </w:r>
            <w:r w:rsidRPr="00D96F10">
              <w:rPr>
                <w:rFonts w:ascii="Times" w:eastAsia="Yu Gothic" w:hAnsi="Times"/>
              </w:rPr>
              <w:t>mL/year and ≥50</w:t>
            </w:r>
            <w:r w:rsidRPr="00D96F10">
              <w:rPr>
                <w:rFonts w:ascii="Times New Roman" w:eastAsia="Yu Gothic" w:hAnsi="Times New Roman" w:cs="Times New Roman"/>
              </w:rPr>
              <w:t> </w:t>
            </w:r>
            <w:r w:rsidRPr="00D96F10">
              <w:rPr>
                <w:rFonts w:ascii="Times" w:eastAsia="Yu Gothic" w:hAnsi="Times"/>
              </w:rPr>
              <w:t>mL/year</w:t>
            </w:r>
          </w:p>
        </w:tc>
        <w:tc>
          <w:tcPr>
            <w:tcW w:w="1843" w:type="dxa"/>
            <w:vAlign w:val="center"/>
          </w:tcPr>
          <w:p w14:paraId="7797EEE0" w14:textId="77777777" w:rsidR="005413D1" w:rsidRPr="00D96F10" w:rsidRDefault="00D96F10" w:rsidP="0042106B">
            <w:pPr>
              <w:widowControl/>
              <w:jc w:val="center"/>
              <w:rPr>
                <w:rFonts w:ascii="Times" w:eastAsia="Yu Gothic" w:hAnsi="Times"/>
              </w:rPr>
            </w:pPr>
            <w:r w:rsidRPr="00D96F10">
              <w:rPr>
                <w:rFonts w:ascii="Times" w:eastAsia="Yu Gothic" w:hAnsi="Times"/>
              </w:rPr>
              <w:t>4(28.57%)</w:t>
            </w:r>
          </w:p>
        </w:tc>
        <w:tc>
          <w:tcPr>
            <w:tcW w:w="1984" w:type="dxa"/>
            <w:vAlign w:val="center"/>
          </w:tcPr>
          <w:p w14:paraId="1AB3ECD5" w14:textId="77777777" w:rsidR="005413D1" w:rsidRPr="00D96F10" w:rsidRDefault="00D96F10" w:rsidP="0042106B">
            <w:pPr>
              <w:jc w:val="center"/>
              <w:rPr>
                <w:rFonts w:ascii="Times" w:eastAsia="Yu Gothic" w:hAnsi="Times"/>
              </w:rPr>
            </w:pPr>
            <w:r w:rsidRPr="00D96F10">
              <w:rPr>
                <w:rFonts w:ascii="Times" w:eastAsia="Yu Gothic" w:hAnsi="Times"/>
              </w:rPr>
              <w:t>1(33.33%)</w:t>
            </w:r>
          </w:p>
        </w:tc>
        <w:tc>
          <w:tcPr>
            <w:tcW w:w="1843" w:type="dxa"/>
          </w:tcPr>
          <w:p w14:paraId="039158C3" w14:textId="77777777" w:rsidR="005413D1" w:rsidRPr="00D96F10" w:rsidRDefault="005413D1" w:rsidP="005413D1">
            <w:pPr>
              <w:pStyle w:val="TableParagraph"/>
              <w:spacing w:before="0"/>
              <w:rPr>
                <w:lang w:val="en-GB"/>
              </w:rPr>
            </w:pPr>
          </w:p>
        </w:tc>
      </w:tr>
      <w:tr w:rsidR="00D96F10" w:rsidRPr="00D96F10" w14:paraId="51EB8D66" w14:textId="77777777" w:rsidTr="0042106B">
        <w:trPr>
          <w:trHeight w:val="377"/>
        </w:trPr>
        <w:tc>
          <w:tcPr>
            <w:tcW w:w="3686" w:type="dxa"/>
            <w:vAlign w:val="center"/>
          </w:tcPr>
          <w:p w14:paraId="73B9FCE2" w14:textId="77777777" w:rsidR="005413D1" w:rsidRPr="00D96F10" w:rsidRDefault="00D96F10" w:rsidP="005413D1">
            <w:pPr>
              <w:widowControl/>
              <w:rPr>
                <w:rFonts w:ascii="Times" w:eastAsia="Yu Gothic" w:hAnsi="Times"/>
              </w:rPr>
            </w:pPr>
            <w:r w:rsidRPr="00D96F10">
              <w:rPr>
                <w:rFonts w:ascii="Times" w:eastAsia="Yu Gothic" w:hAnsi="Times"/>
              </w:rPr>
              <w:t> </w:t>
            </w:r>
            <w:r w:rsidRPr="00D96F10">
              <w:rPr>
                <w:rFonts w:ascii="Times" w:eastAsia="Yu Gothic" w:hAnsi="Times"/>
              </w:rPr>
              <w:t>&lt;50</w:t>
            </w:r>
            <w:r w:rsidRPr="00D96F10">
              <w:rPr>
                <w:rFonts w:ascii="Times New Roman" w:eastAsia="Yu Gothic" w:hAnsi="Times New Roman" w:cs="Times New Roman"/>
              </w:rPr>
              <w:t> </w:t>
            </w:r>
            <w:r w:rsidRPr="00D96F10">
              <w:rPr>
                <w:rFonts w:ascii="Times" w:eastAsia="Yu Gothic" w:hAnsi="Times"/>
              </w:rPr>
              <w:t>mL/year</w:t>
            </w:r>
          </w:p>
        </w:tc>
        <w:tc>
          <w:tcPr>
            <w:tcW w:w="1843" w:type="dxa"/>
            <w:vAlign w:val="center"/>
          </w:tcPr>
          <w:p w14:paraId="41275446" w14:textId="77777777" w:rsidR="005413D1" w:rsidRPr="00D96F10" w:rsidRDefault="00D96F10" w:rsidP="0042106B">
            <w:pPr>
              <w:widowControl/>
              <w:jc w:val="center"/>
              <w:rPr>
                <w:rFonts w:ascii="Times" w:eastAsia="Yu Gothic" w:hAnsi="Times"/>
              </w:rPr>
            </w:pPr>
            <w:r w:rsidRPr="00D96F10">
              <w:rPr>
                <w:rFonts w:ascii="Times" w:eastAsia="Yu Gothic" w:hAnsi="Times"/>
              </w:rPr>
              <w:t>6(42.86%)</w:t>
            </w:r>
          </w:p>
        </w:tc>
        <w:tc>
          <w:tcPr>
            <w:tcW w:w="1984" w:type="dxa"/>
            <w:vAlign w:val="center"/>
          </w:tcPr>
          <w:p w14:paraId="1CD8EA1B" w14:textId="77777777" w:rsidR="005413D1" w:rsidRPr="00D96F10" w:rsidRDefault="00D96F10" w:rsidP="0042106B">
            <w:pPr>
              <w:jc w:val="center"/>
              <w:rPr>
                <w:rFonts w:ascii="Times" w:eastAsia="Yu Gothic" w:hAnsi="Times"/>
              </w:rPr>
            </w:pPr>
            <w:r w:rsidRPr="00D96F10">
              <w:rPr>
                <w:rFonts w:ascii="Times" w:eastAsia="Yu Gothic" w:hAnsi="Times"/>
              </w:rPr>
              <w:t>0(0%)</w:t>
            </w:r>
          </w:p>
        </w:tc>
        <w:tc>
          <w:tcPr>
            <w:tcW w:w="1843" w:type="dxa"/>
          </w:tcPr>
          <w:p w14:paraId="4899DE22" w14:textId="77777777" w:rsidR="005413D1" w:rsidRPr="00D96F10" w:rsidRDefault="005413D1" w:rsidP="005413D1">
            <w:pPr>
              <w:pStyle w:val="TableParagraph"/>
              <w:spacing w:before="0"/>
              <w:rPr>
                <w:lang w:val="en-GB"/>
              </w:rPr>
            </w:pPr>
          </w:p>
        </w:tc>
      </w:tr>
      <w:tr w:rsidR="00D96F10" w:rsidRPr="00D96F10" w14:paraId="610433D7" w14:textId="77777777" w:rsidTr="0042106B">
        <w:trPr>
          <w:trHeight w:val="377"/>
        </w:trPr>
        <w:tc>
          <w:tcPr>
            <w:tcW w:w="3686" w:type="dxa"/>
            <w:vAlign w:val="center"/>
          </w:tcPr>
          <w:p w14:paraId="549C7418" w14:textId="1D23BB95" w:rsidR="005413D1" w:rsidRPr="00D96F10" w:rsidRDefault="00341138" w:rsidP="0042106B">
            <w:pPr>
              <w:widowControl/>
              <w:ind w:firstLineChars="100" w:firstLine="180"/>
              <w:rPr>
                <w:rFonts w:ascii="Times" w:eastAsia="Yu Gothic" w:hAnsi="Times"/>
                <w:b/>
                <w:bCs/>
                <w:sz w:val="18"/>
                <w:szCs w:val="18"/>
              </w:rPr>
            </w:pPr>
            <w:r w:rsidRPr="00D96F10">
              <w:rPr>
                <w:rFonts w:ascii="Times" w:eastAsia="Yu Gothic" w:hAnsi="Times"/>
                <w:b/>
                <w:bCs/>
                <w:sz w:val="18"/>
                <w:szCs w:val="18"/>
              </w:rPr>
              <w:t>Relative FVC decline (% predicted/year)</w:t>
            </w:r>
          </w:p>
        </w:tc>
        <w:tc>
          <w:tcPr>
            <w:tcW w:w="1843" w:type="dxa"/>
            <w:vAlign w:val="center"/>
          </w:tcPr>
          <w:p w14:paraId="111EA818" w14:textId="77777777" w:rsidR="005413D1" w:rsidRPr="00D96F10" w:rsidRDefault="00D96F10" w:rsidP="0042106B">
            <w:pPr>
              <w:widowControl/>
              <w:jc w:val="center"/>
              <w:rPr>
                <w:rFonts w:ascii="Times" w:eastAsia="Times New Roman" w:hAnsi="Times" w:cs="Times New Roman"/>
                <w:sz w:val="18"/>
                <w:szCs w:val="18"/>
              </w:rPr>
            </w:pPr>
            <w:r w:rsidRPr="00D96F10">
              <w:rPr>
                <w:rFonts w:ascii="Times" w:eastAsia="Yu Gothic" w:hAnsi="Times"/>
                <w:b/>
                <w:bCs/>
                <w:sz w:val="18"/>
                <w:szCs w:val="18"/>
              </w:rPr>
              <w:t>(n=14)</w:t>
            </w:r>
          </w:p>
        </w:tc>
        <w:tc>
          <w:tcPr>
            <w:tcW w:w="1984" w:type="dxa"/>
            <w:vAlign w:val="center"/>
          </w:tcPr>
          <w:p w14:paraId="60235F5B" w14:textId="77777777" w:rsidR="005413D1" w:rsidRPr="00D96F10" w:rsidRDefault="00D96F10" w:rsidP="0042106B">
            <w:pPr>
              <w:widowControl/>
              <w:jc w:val="center"/>
              <w:rPr>
                <w:rFonts w:ascii="Times" w:eastAsia="Times New Roman" w:hAnsi="Times" w:cs="Times New Roman"/>
                <w:sz w:val="18"/>
                <w:szCs w:val="18"/>
              </w:rPr>
            </w:pPr>
            <w:r w:rsidRPr="00D96F10">
              <w:rPr>
                <w:rFonts w:ascii="Times" w:eastAsia="Yu Gothic" w:hAnsi="Times"/>
                <w:b/>
                <w:bCs/>
                <w:sz w:val="18"/>
                <w:szCs w:val="18"/>
              </w:rPr>
              <w:t>(n=3)</w:t>
            </w:r>
          </w:p>
        </w:tc>
        <w:tc>
          <w:tcPr>
            <w:tcW w:w="1843" w:type="dxa"/>
          </w:tcPr>
          <w:p w14:paraId="480E2091" w14:textId="0A26FC76" w:rsidR="005413D1" w:rsidRPr="00D96F10" w:rsidRDefault="007170CA" w:rsidP="005413D1">
            <w:pPr>
              <w:pStyle w:val="TableParagraph"/>
              <w:spacing w:before="0"/>
              <w:rPr>
                <w:rFonts w:ascii="MS Mincho" w:eastAsia="MS Mincho" w:hAnsi="MS Mincho" w:cs="MS Mincho"/>
                <w:lang w:val="en-GB" w:eastAsia="ja-JP"/>
              </w:rPr>
            </w:pPr>
            <w:r w:rsidRPr="00D96F10">
              <w:rPr>
                <w:rFonts w:ascii="MS Mincho" w:eastAsia="MS Mincho" w:hAnsi="MS Mincho" w:cs="MS Mincho" w:hint="eastAsia"/>
                <w:lang w:val="en-GB" w:eastAsia="ja-JP"/>
              </w:rPr>
              <w:t xml:space="preserve">　　</w:t>
            </w:r>
            <w:r w:rsidRPr="00D96F10">
              <w:t xml:space="preserve">  N.S.</w:t>
            </w:r>
          </w:p>
        </w:tc>
      </w:tr>
      <w:tr w:rsidR="00D96F10" w:rsidRPr="00D96F10" w14:paraId="6EF408EB" w14:textId="77777777" w:rsidTr="0042106B">
        <w:trPr>
          <w:trHeight w:val="377"/>
        </w:trPr>
        <w:tc>
          <w:tcPr>
            <w:tcW w:w="3686" w:type="dxa"/>
            <w:vAlign w:val="center"/>
          </w:tcPr>
          <w:p w14:paraId="79459EC9" w14:textId="77777777" w:rsidR="005413D1" w:rsidRPr="00D96F10" w:rsidRDefault="00D96F10" w:rsidP="005413D1">
            <w:pPr>
              <w:widowControl/>
              <w:rPr>
                <w:rFonts w:ascii="Times" w:eastAsia="Yu Gothic" w:hAnsi="Times"/>
              </w:rPr>
            </w:pPr>
            <w:r w:rsidRPr="00D96F10">
              <w:rPr>
                <w:rFonts w:ascii="Times" w:eastAsia="Yu Gothic" w:hAnsi="Times"/>
              </w:rPr>
              <w:t> </w:t>
            </w:r>
            <w:r w:rsidRPr="00D96F10">
              <w:rPr>
                <w:rFonts w:ascii="Times" w:eastAsia="Yu Gothic" w:hAnsi="Times"/>
              </w:rPr>
              <w:t>≥5%</w:t>
            </w:r>
            <w:r w:rsidRPr="00D96F10">
              <w:rPr>
                <w:rFonts w:ascii="Times New Roman" w:eastAsia="Yu Gothic" w:hAnsi="Times New Roman" w:cs="Times New Roman"/>
              </w:rPr>
              <w:t> </w:t>
            </w:r>
            <w:r w:rsidRPr="00D96F10">
              <w:rPr>
                <w:rFonts w:ascii="Times" w:eastAsia="Yu Gothic" w:hAnsi="Times"/>
              </w:rPr>
              <w:t>/year</w:t>
            </w:r>
          </w:p>
        </w:tc>
        <w:tc>
          <w:tcPr>
            <w:tcW w:w="1843" w:type="dxa"/>
            <w:vAlign w:val="center"/>
          </w:tcPr>
          <w:p w14:paraId="7EE9837F" w14:textId="77777777" w:rsidR="005413D1" w:rsidRPr="00D96F10" w:rsidRDefault="00D96F10" w:rsidP="0042106B">
            <w:pPr>
              <w:widowControl/>
              <w:jc w:val="center"/>
              <w:rPr>
                <w:rFonts w:ascii="Times" w:eastAsia="Yu Gothic" w:hAnsi="Times"/>
              </w:rPr>
            </w:pPr>
            <w:r w:rsidRPr="00D96F10">
              <w:rPr>
                <w:rFonts w:ascii="Times" w:eastAsia="Yu Gothic" w:hAnsi="Times"/>
              </w:rPr>
              <w:t>2(14.29%)</w:t>
            </w:r>
          </w:p>
        </w:tc>
        <w:tc>
          <w:tcPr>
            <w:tcW w:w="1984" w:type="dxa"/>
            <w:vAlign w:val="center"/>
          </w:tcPr>
          <w:p w14:paraId="5F66905A" w14:textId="77777777" w:rsidR="005413D1" w:rsidRPr="00D96F10" w:rsidRDefault="00D96F10" w:rsidP="0042106B">
            <w:pPr>
              <w:widowControl/>
              <w:jc w:val="center"/>
              <w:rPr>
                <w:rFonts w:ascii="Times" w:eastAsia="Yu Gothic" w:hAnsi="Times"/>
              </w:rPr>
            </w:pPr>
            <w:r w:rsidRPr="00D96F10">
              <w:rPr>
                <w:rFonts w:ascii="Times" w:eastAsia="Yu Gothic" w:hAnsi="Times"/>
              </w:rPr>
              <w:t>1(33.33%)</w:t>
            </w:r>
          </w:p>
        </w:tc>
        <w:tc>
          <w:tcPr>
            <w:tcW w:w="1843" w:type="dxa"/>
          </w:tcPr>
          <w:p w14:paraId="7CBCB837" w14:textId="77777777" w:rsidR="005413D1" w:rsidRPr="00D96F10" w:rsidRDefault="005413D1" w:rsidP="005413D1">
            <w:pPr>
              <w:pStyle w:val="TableParagraph"/>
              <w:spacing w:before="0"/>
              <w:rPr>
                <w:lang w:val="en-GB"/>
              </w:rPr>
            </w:pPr>
          </w:p>
        </w:tc>
      </w:tr>
      <w:tr w:rsidR="00D96F10" w:rsidRPr="00D96F10" w14:paraId="5A6ABF04" w14:textId="77777777" w:rsidTr="0042106B">
        <w:trPr>
          <w:trHeight w:val="377"/>
        </w:trPr>
        <w:tc>
          <w:tcPr>
            <w:tcW w:w="3686" w:type="dxa"/>
            <w:vAlign w:val="center"/>
          </w:tcPr>
          <w:p w14:paraId="230711CA" w14:textId="77777777" w:rsidR="005413D1" w:rsidRPr="00D96F10" w:rsidRDefault="00D96F10" w:rsidP="005413D1">
            <w:pPr>
              <w:widowControl/>
              <w:rPr>
                <w:rFonts w:ascii="Times" w:eastAsia="Yu Gothic" w:hAnsi="Times"/>
              </w:rPr>
            </w:pPr>
            <w:r w:rsidRPr="00D96F10">
              <w:rPr>
                <w:rFonts w:ascii="Times" w:eastAsia="Yu Gothic" w:hAnsi="Times"/>
              </w:rPr>
              <w:t> </w:t>
            </w:r>
            <w:r w:rsidRPr="00D96F10">
              <w:rPr>
                <w:rFonts w:ascii="Times" w:eastAsia="Yu Gothic" w:hAnsi="Times"/>
              </w:rPr>
              <w:t>&lt;5%</w:t>
            </w:r>
            <w:r w:rsidRPr="00D96F10">
              <w:rPr>
                <w:rFonts w:ascii="Times New Roman" w:eastAsia="Yu Gothic" w:hAnsi="Times New Roman" w:cs="Times New Roman"/>
              </w:rPr>
              <w:t> </w:t>
            </w:r>
            <w:r w:rsidRPr="00D96F10">
              <w:rPr>
                <w:rFonts w:ascii="Times" w:eastAsia="Yu Gothic" w:hAnsi="Times"/>
              </w:rPr>
              <w:t>/year and ≥2.5%</w:t>
            </w:r>
            <w:r w:rsidRPr="00D96F10">
              <w:rPr>
                <w:rFonts w:ascii="Times New Roman" w:eastAsia="Yu Gothic" w:hAnsi="Times New Roman" w:cs="Times New Roman"/>
              </w:rPr>
              <w:t> </w:t>
            </w:r>
            <w:r w:rsidRPr="00D96F10">
              <w:rPr>
                <w:rFonts w:ascii="Times" w:eastAsia="Yu Gothic" w:hAnsi="Times"/>
              </w:rPr>
              <w:t>/year</w:t>
            </w:r>
          </w:p>
        </w:tc>
        <w:tc>
          <w:tcPr>
            <w:tcW w:w="1843" w:type="dxa"/>
            <w:vAlign w:val="center"/>
          </w:tcPr>
          <w:p w14:paraId="614233F2" w14:textId="77777777" w:rsidR="005413D1" w:rsidRPr="00D96F10" w:rsidRDefault="00D96F10" w:rsidP="0042106B">
            <w:pPr>
              <w:widowControl/>
              <w:jc w:val="center"/>
              <w:rPr>
                <w:rFonts w:ascii="Times" w:eastAsia="Yu Gothic" w:hAnsi="Times"/>
              </w:rPr>
            </w:pPr>
            <w:r w:rsidRPr="00D96F10">
              <w:rPr>
                <w:rFonts w:ascii="Times" w:eastAsia="Yu Gothic" w:hAnsi="Times"/>
              </w:rPr>
              <w:t>2(14.29%)</w:t>
            </w:r>
          </w:p>
        </w:tc>
        <w:tc>
          <w:tcPr>
            <w:tcW w:w="1984" w:type="dxa"/>
            <w:vAlign w:val="center"/>
          </w:tcPr>
          <w:p w14:paraId="43CFA248" w14:textId="77777777" w:rsidR="005413D1" w:rsidRPr="00D96F10" w:rsidRDefault="00D96F10" w:rsidP="0042106B">
            <w:pPr>
              <w:widowControl/>
              <w:jc w:val="center"/>
              <w:rPr>
                <w:rFonts w:ascii="Times" w:eastAsia="Yu Gothic" w:hAnsi="Times"/>
              </w:rPr>
            </w:pPr>
            <w:r w:rsidRPr="00D96F10">
              <w:rPr>
                <w:rFonts w:ascii="Times" w:eastAsia="Yu Gothic" w:hAnsi="Times"/>
              </w:rPr>
              <w:t>1(33.33%)</w:t>
            </w:r>
          </w:p>
        </w:tc>
        <w:tc>
          <w:tcPr>
            <w:tcW w:w="1843" w:type="dxa"/>
          </w:tcPr>
          <w:p w14:paraId="0F91760E" w14:textId="77777777" w:rsidR="005413D1" w:rsidRPr="00D96F10" w:rsidRDefault="005413D1" w:rsidP="005413D1">
            <w:pPr>
              <w:pStyle w:val="TableParagraph"/>
              <w:spacing w:before="0"/>
              <w:rPr>
                <w:lang w:val="en-GB"/>
              </w:rPr>
            </w:pPr>
          </w:p>
        </w:tc>
      </w:tr>
      <w:tr w:rsidR="00D96F10" w:rsidRPr="00D96F10" w14:paraId="1A4AF5C7" w14:textId="77777777" w:rsidTr="0042106B">
        <w:trPr>
          <w:trHeight w:val="377"/>
        </w:trPr>
        <w:tc>
          <w:tcPr>
            <w:tcW w:w="3686" w:type="dxa"/>
            <w:vAlign w:val="center"/>
          </w:tcPr>
          <w:p w14:paraId="4C2EE4AE" w14:textId="77777777" w:rsidR="005413D1" w:rsidRPr="00D96F10" w:rsidRDefault="00D96F10" w:rsidP="005413D1">
            <w:pPr>
              <w:widowControl/>
              <w:rPr>
                <w:rFonts w:ascii="Times" w:eastAsia="Yu Gothic" w:hAnsi="Times"/>
              </w:rPr>
            </w:pPr>
            <w:r w:rsidRPr="00D96F10">
              <w:rPr>
                <w:rFonts w:ascii="Times" w:eastAsia="Yu Gothic" w:hAnsi="Times"/>
              </w:rPr>
              <w:t> </w:t>
            </w:r>
            <w:r w:rsidRPr="00D96F10">
              <w:rPr>
                <w:rFonts w:ascii="Times" w:eastAsia="Yu Gothic" w:hAnsi="Times"/>
              </w:rPr>
              <w:t>&lt;2.5%</w:t>
            </w:r>
            <w:r w:rsidRPr="00D96F10">
              <w:rPr>
                <w:rFonts w:ascii="Times New Roman" w:eastAsia="Yu Gothic" w:hAnsi="Times New Roman" w:cs="Times New Roman"/>
              </w:rPr>
              <w:t> </w:t>
            </w:r>
            <w:r w:rsidRPr="00D96F10">
              <w:rPr>
                <w:rFonts w:ascii="Times" w:eastAsia="Yu Gothic" w:hAnsi="Times"/>
              </w:rPr>
              <w:t>/year</w:t>
            </w:r>
          </w:p>
        </w:tc>
        <w:tc>
          <w:tcPr>
            <w:tcW w:w="1843" w:type="dxa"/>
            <w:vAlign w:val="center"/>
          </w:tcPr>
          <w:p w14:paraId="3E07B416" w14:textId="77777777" w:rsidR="005413D1" w:rsidRPr="00D96F10" w:rsidRDefault="00D96F10" w:rsidP="0042106B">
            <w:pPr>
              <w:widowControl/>
              <w:jc w:val="center"/>
              <w:rPr>
                <w:rFonts w:ascii="Times" w:eastAsia="Yu Gothic" w:hAnsi="Times"/>
              </w:rPr>
            </w:pPr>
            <w:r w:rsidRPr="00D96F10">
              <w:rPr>
                <w:rFonts w:ascii="Times" w:eastAsia="Yu Gothic" w:hAnsi="Times"/>
              </w:rPr>
              <w:t>10(71.43%)</w:t>
            </w:r>
          </w:p>
        </w:tc>
        <w:tc>
          <w:tcPr>
            <w:tcW w:w="1984" w:type="dxa"/>
            <w:vAlign w:val="center"/>
          </w:tcPr>
          <w:p w14:paraId="489497C5" w14:textId="77777777" w:rsidR="005413D1" w:rsidRPr="00D96F10" w:rsidRDefault="00D96F10" w:rsidP="0042106B">
            <w:pPr>
              <w:widowControl/>
              <w:jc w:val="center"/>
              <w:rPr>
                <w:rFonts w:ascii="Times" w:eastAsia="Yu Gothic" w:hAnsi="Times"/>
              </w:rPr>
            </w:pPr>
            <w:r w:rsidRPr="00D96F10">
              <w:rPr>
                <w:rFonts w:ascii="Times" w:eastAsia="Yu Gothic" w:hAnsi="Times"/>
              </w:rPr>
              <w:t>1(33.33%)</w:t>
            </w:r>
          </w:p>
        </w:tc>
        <w:tc>
          <w:tcPr>
            <w:tcW w:w="1843" w:type="dxa"/>
          </w:tcPr>
          <w:p w14:paraId="078F2A00" w14:textId="77777777" w:rsidR="005413D1" w:rsidRPr="00D96F10" w:rsidRDefault="005413D1" w:rsidP="005413D1">
            <w:pPr>
              <w:pStyle w:val="TableParagraph"/>
              <w:spacing w:before="0"/>
              <w:rPr>
                <w:lang w:val="en-GB"/>
              </w:rPr>
            </w:pPr>
          </w:p>
        </w:tc>
      </w:tr>
      <w:tr w:rsidR="00D96F10" w:rsidRPr="00D96F10" w14:paraId="358BDA94" w14:textId="77777777" w:rsidTr="0042106B">
        <w:trPr>
          <w:trHeight w:val="377"/>
        </w:trPr>
        <w:tc>
          <w:tcPr>
            <w:tcW w:w="3686" w:type="dxa"/>
            <w:vAlign w:val="center"/>
          </w:tcPr>
          <w:p w14:paraId="48C39A7A" w14:textId="6CF57CD9" w:rsidR="005413D1" w:rsidRPr="00D96F10" w:rsidRDefault="00D96F10" w:rsidP="0042106B">
            <w:pPr>
              <w:widowControl/>
              <w:ind w:firstLineChars="100" w:firstLine="220"/>
              <w:rPr>
                <w:rFonts w:ascii="Times" w:eastAsia="Yu Gothic" w:hAnsi="Times"/>
                <w:b/>
                <w:bCs/>
              </w:rPr>
            </w:pPr>
            <w:r w:rsidRPr="00D96F10">
              <w:rPr>
                <w:rFonts w:ascii="Times" w:eastAsia="Yu Gothic" w:hAnsi="Times"/>
                <w:b/>
                <w:bCs/>
              </w:rPr>
              <w:t>FEV1 decline</w:t>
            </w:r>
            <w:r w:rsidR="00341138" w:rsidRPr="00D96F10">
              <w:rPr>
                <w:rFonts w:ascii="Times" w:eastAsia="Yu Gothic" w:hAnsi="Times"/>
                <w:b/>
                <w:bCs/>
              </w:rPr>
              <w:t xml:space="preserve"> </w:t>
            </w:r>
            <w:r w:rsidR="00341138" w:rsidRPr="00D96F10">
              <w:rPr>
                <w:rFonts w:ascii="Times" w:eastAsia="Yu Gothic" w:hAnsi="Times"/>
                <w:b/>
                <w:bCs/>
                <w:sz w:val="18"/>
                <w:szCs w:val="18"/>
              </w:rPr>
              <w:t>(</w:t>
            </w:r>
            <w:r w:rsidR="00341138" w:rsidRPr="00D96F10">
              <w:rPr>
                <w:rFonts w:ascii="Times" w:eastAsia="Yu Gothic" w:hAnsi="Times"/>
              </w:rPr>
              <w:t>mL/year)</w:t>
            </w:r>
          </w:p>
        </w:tc>
        <w:tc>
          <w:tcPr>
            <w:tcW w:w="1843" w:type="dxa"/>
            <w:vAlign w:val="center"/>
          </w:tcPr>
          <w:p w14:paraId="130A033B" w14:textId="77777777" w:rsidR="005413D1" w:rsidRPr="00D96F10" w:rsidRDefault="00D96F10" w:rsidP="0042106B">
            <w:pPr>
              <w:widowControl/>
              <w:jc w:val="center"/>
              <w:rPr>
                <w:rFonts w:ascii="Times" w:eastAsia="Times New Roman" w:hAnsi="Times" w:cs="Times New Roman"/>
              </w:rPr>
            </w:pPr>
            <w:r w:rsidRPr="00D96F10">
              <w:rPr>
                <w:rFonts w:ascii="Times" w:eastAsia="Yu Gothic" w:hAnsi="Times"/>
              </w:rPr>
              <w:t>(n=14)</w:t>
            </w:r>
          </w:p>
        </w:tc>
        <w:tc>
          <w:tcPr>
            <w:tcW w:w="1984" w:type="dxa"/>
            <w:vAlign w:val="center"/>
          </w:tcPr>
          <w:p w14:paraId="022A97CC" w14:textId="77777777" w:rsidR="005413D1" w:rsidRPr="00D96F10" w:rsidRDefault="00D96F10" w:rsidP="0042106B">
            <w:pPr>
              <w:widowControl/>
              <w:jc w:val="center"/>
              <w:rPr>
                <w:rFonts w:ascii="Times" w:eastAsia="Times New Roman" w:hAnsi="Times" w:cs="Times New Roman"/>
              </w:rPr>
            </w:pPr>
            <w:r w:rsidRPr="00D96F10">
              <w:rPr>
                <w:rFonts w:ascii="Times" w:eastAsia="Yu Gothic" w:hAnsi="Times"/>
              </w:rPr>
              <w:t>(n=3)</w:t>
            </w:r>
          </w:p>
        </w:tc>
        <w:tc>
          <w:tcPr>
            <w:tcW w:w="1843" w:type="dxa"/>
          </w:tcPr>
          <w:p w14:paraId="370E2AC7" w14:textId="351BE3DF" w:rsidR="005413D1" w:rsidRPr="00D96F10" w:rsidRDefault="007170CA" w:rsidP="005413D1">
            <w:pPr>
              <w:pStyle w:val="TableParagraph"/>
              <w:spacing w:before="0"/>
              <w:rPr>
                <w:rFonts w:ascii="MS Mincho" w:eastAsia="MS Mincho" w:hAnsi="MS Mincho" w:cs="MS Mincho"/>
                <w:lang w:val="en-GB" w:eastAsia="ja-JP"/>
              </w:rPr>
            </w:pPr>
            <w:r w:rsidRPr="00D96F10">
              <w:rPr>
                <w:rFonts w:ascii="MS Mincho" w:eastAsia="MS Mincho" w:hAnsi="MS Mincho" w:cs="MS Mincho" w:hint="eastAsia"/>
                <w:lang w:val="en-GB" w:eastAsia="ja-JP"/>
              </w:rPr>
              <w:t xml:space="preserve">　　</w:t>
            </w:r>
            <w:r w:rsidR="005B20AD" w:rsidRPr="00D96F10">
              <w:rPr>
                <w:rFonts w:ascii="MS Mincho" w:eastAsia="MS Mincho" w:hAnsi="MS Mincho" w:cs="MS Mincho"/>
                <w:lang w:eastAsia="ja-JP"/>
              </w:rPr>
              <w:t xml:space="preserve"> </w:t>
            </w:r>
            <w:r w:rsidRPr="00D96F10">
              <w:t>N.S.</w:t>
            </w:r>
          </w:p>
        </w:tc>
      </w:tr>
      <w:tr w:rsidR="00D96F10" w:rsidRPr="00D96F10" w14:paraId="52847242" w14:textId="77777777" w:rsidTr="00511720">
        <w:trPr>
          <w:trHeight w:val="377"/>
        </w:trPr>
        <w:tc>
          <w:tcPr>
            <w:tcW w:w="3686" w:type="dxa"/>
            <w:vAlign w:val="center"/>
          </w:tcPr>
          <w:p w14:paraId="514D38C8" w14:textId="77777777" w:rsidR="0042106B" w:rsidRPr="00D96F10" w:rsidRDefault="00D96F10" w:rsidP="0042106B">
            <w:pPr>
              <w:widowControl/>
              <w:rPr>
                <w:rFonts w:ascii="Times" w:eastAsia="Yu Gothic" w:hAnsi="Times"/>
              </w:rPr>
            </w:pPr>
            <w:r w:rsidRPr="00D96F10">
              <w:rPr>
                <w:rFonts w:ascii="Times" w:eastAsia="Yu Gothic" w:hAnsi="Times"/>
              </w:rPr>
              <w:t> </w:t>
            </w:r>
            <w:r w:rsidRPr="00D96F10">
              <w:rPr>
                <w:rFonts w:ascii="Times" w:eastAsia="Yu Gothic" w:hAnsi="Times"/>
              </w:rPr>
              <w:t>≥100</w:t>
            </w:r>
            <w:r w:rsidRPr="00D96F10">
              <w:rPr>
                <w:rFonts w:ascii="Times New Roman" w:eastAsia="Yu Gothic" w:hAnsi="Times New Roman" w:cs="Times New Roman"/>
              </w:rPr>
              <w:t> </w:t>
            </w:r>
            <w:r w:rsidRPr="00D96F10">
              <w:rPr>
                <w:rFonts w:ascii="Times" w:eastAsia="Yu Gothic" w:hAnsi="Times"/>
              </w:rPr>
              <w:t>mL/year</w:t>
            </w:r>
          </w:p>
        </w:tc>
        <w:tc>
          <w:tcPr>
            <w:tcW w:w="1843" w:type="dxa"/>
            <w:vAlign w:val="center"/>
          </w:tcPr>
          <w:p w14:paraId="1A882268" w14:textId="77777777" w:rsidR="0042106B" w:rsidRPr="00D96F10" w:rsidRDefault="00D96F10" w:rsidP="0042106B">
            <w:pPr>
              <w:widowControl/>
              <w:jc w:val="center"/>
              <w:rPr>
                <w:rFonts w:ascii="Times" w:eastAsia="Yu Gothic" w:hAnsi="Times"/>
              </w:rPr>
            </w:pPr>
            <w:r w:rsidRPr="00D96F10">
              <w:rPr>
                <w:rFonts w:ascii="Times" w:eastAsia="Yu Gothic" w:hAnsi="Times"/>
              </w:rPr>
              <w:t>4(28.57%)</w:t>
            </w:r>
          </w:p>
        </w:tc>
        <w:tc>
          <w:tcPr>
            <w:tcW w:w="1984" w:type="dxa"/>
            <w:vAlign w:val="center"/>
          </w:tcPr>
          <w:p w14:paraId="739CA9C6" w14:textId="77777777" w:rsidR="0042106B" w:rsidRPr="00D96F10" w:rsidRDefault="00D96F10" w:rsidP="0042106B">
            <w:pPr>
              <w:widowControl/>
              <w:jc w:val="center"/>
              <w:rPr>
                <w:rFonts w:ascii="Times" w:eastAsia="Yu Gothic" w:hAnsi="Times"/>
              </w:rPr>
            </w:pPr>
            <w:r w:rsidRPr="00D96F10">
              <w:rPr>
                <w:rFonts w:ascii="Times" w:eastAsia="Yu Gothic" w:hAnsi="Times"/>
              </w:rPr>
              <w:t>1(33.33%)</w:t>
            </w:r>
          </w:p>
        </w:tc>
        <w:tc>
          <w:tcPr>
            <w:tcW w:w="1843" w:type="dxa"/>
          </w:tcPr>
          <w:p w14:paraId="5C2A0165" w14:textId="77777777" w:rsidR="0042106B" w:rsidRPr="00D96F10" w:rsidRDefault="0042106B" w:rsidP="0042106B">
            <w:pPr>
              <w:pStyle w:val="TableParagraph"/>
              <w:spacing w:before="0"/>
              <w:rPr>
                <w:lang w:val="en-GB"/>
              </w:rPr>
            </w:pPr>
          </w:p>
        </w:tc>
      </w:tr>
      <w:tr w:rsidR="00D96F10" w:rsidRPr="00D96F10" w14:paraId="29EAB6C8" w14:textId="77777777" w:rsidTr="00511720">
        <w:trPr>
          <w:trHeight w:val="377"/>
        </w:trPr>
        <w:tc>
          <w:tcPr>
            <w:tcW w:w="3686" w:type="dxa"/>
            <w:vAlign w:val="center"/>
          </w:tcPr>
          <w:p w14:paraId="3E201D67" w14:textId="77777777" w:rsidR="0042106B" w:rsidRPr="00D96F10" w:rsidRDefault="00D96F10" w:rsidP="0042106B">
            <w:pPr>
              <w:widowControl/>
              <w:rPr>
                <w:rFonts w:ascii="Times" w:eastAsia="Yu Gothic" w:hAnsi="Times"/>
              </w:rPr>
            </w:pPr>
            <w:r w:rsidRPr="00D96F10">
              <w:rPr>
                <w:rFonts w:ascii="Times" w:eastAsia="Yu Gothic" w:hAnsi="Times"/>
              </w:rPr>
              <w:t> </w:t>
            </w:r>
            <w:r w:rsidRPr="00D96F10">
              <w:rPr>
                <w:rFonts w:ascii="Times" w:eastAsia="Yu Gothic" w:hAnsi="Times"/>
              </w:rPr>
              <w:t>&lt;100</w:t>
            </w:r>
            <w:r w:rsidRPr="00D96F10">
              <w:rPr>
                <w:rFonts w:ascii="Times New Roman" w:eastAsia="Yu Gothic" w:hAnsi="Times New Roman" w:cs="Times New Roman"/>
              </w:rPr>
              <w:t> </w:t>
            </w:r>
            <w:r w:rsidRPr="00D96F10">
              <w:rPr>
                <w:rFonts w:ascii="Times" w:eastAsia="Yu Gothic" w:hAnsi="Times"/>
              </w:rPr>
              <w:t>mL/year and ≥50</w:t>
            </w:r>
            <w:r w:rsidRPr="00D96F10">
              <w:rPr>
                <w:rFonts w:ascii="Times New Roman" w:eastAsia="Yu Gothic" w:hAnsi="Times New Roman" w:cs="Times New Roman"/>
              </w:rPr>
              <w:t> </w:t>
            </w:r>
            <w:r w:rsidRPr="00D96F10">
              <w:rPr>
                <w:rFonts w:ascii="Times" w:eastAsia="Yu Gothic" w:hAnsi="Times"/>
              </w:rPr>
              <w:t>mL/year</w:t>
            </w:r>
          </w:p>
        </w:tc>
        <w:tc>
          <w:tcPr>
            <w:tcW w:w="1843" w:type="dxa"/>
            <w:vAlign w:val="center"/>
          </w:tcPr>
          <w:p w14:paraId="7114C092" w14:textId="77777777" w:rsidR="0042106B" w:rsidRPr="00D96F10" w:rsidRDefault="00D96F10" w:rsidP="0042106B">
            <w:pPr>
              <w:widowControl/>
              <w:jc w:val="center"/>
              <w:rPr>
                <w:rFonts w:ascii="Times" w:eastAsia="Yu Gothic" w:hAnsi="Times"/>
              </w:rPr>
            </w:pPr>
            <w:r w:rsidRPr="00D96F10">
              <w:rPr>
                <w:rFonts w:ascii="Times" w:eastAsia="Yu Gothic" w:hAnsi="Times"/>
              </w:rPr>
              <w:t>5(35.71%)</w:t>
            </w:r>
          </w:p>
        </w:tc>
        <w:tc>
          <w:tcPr>
            <w:tcW w:w="1984" w:type="dxa"/>
            <w:vAlign w:val="center"/>
          </w:tcPr>
          <w:p w14:paraId="442C9E2B" w14:textId="77777777" w:rsidR="0042106B" w:rsidRPr="00D96F10" w:rsidRDefault="00D96F10" w:rsidP="0042106B">
            <w:pPr>
              <w:widowControl/>
              <w:jc w:val="center"/>
              <w:rPr>
                <w:rFonts w:ascii="Times" w:eastAsia="Yu Gothic" w:hAnsi="Times"/>
              </w:rPr>
            </w:pPr>
            <w:r w:rsidRPr="00D96F10">
              <w:rPr>
                <w:rFonts w:ascii="Times" w:eastAsia="Yu Gothic" w:hAnsi="Times"/>
              </w:rPr>
              <w:t>2(66.67%)</w:t>
            </w:r>
          </w:p>
        </w:tc>
        <w:tc>
          <w:tcPr>
            <w:tcW w:w="1843" w:type="dxa"/>
          </w:tcPr>
          <w:p w14:paraId="7EBCBEA5" w14:textId="77777777" w:rsidR="0042106B" w:rsidRPr="00D96F10" w:rsidRDefault="0042106B" w:rsidP="0042106B">
            <w:pPr>
              <w:pStyle w:val="TableParagraph"/>
              <w:spacing w:before="0"/>
              <w:rPr>
                <w:lang w:val="en-GB"/>
              </w:rPr>
            </w:pPr>
          </w:p>
        </w:tc>
      </w:tr>
      <w:tr w:rsidR="00D96F10" w:rsidRPr="00D96F10" w14:paraId="424406B1" w14:textId="77777777" w:rsidTr="00511720">
        <w:trPr>
          <w:trHeight w:val="377"/>
        </w:trPr>
        <w:tc>
          <w:tcPr>
            <w:tcW w:w="3686" w:type="dxa"/>
            <w:vAlign w:val="center"/>
          </w:tcPr>
          <w:p w14:paraId="2C72CD6E" w14:textId="77777777" w:rsidR="0042106B" w:rsidRPr="00D96F10" w:rsidRDefault="00D96F10" w:rsidP="0042106B">
            <w:pPr>
              <w:widowControl/>
              <w:rPr>
                <w:rFonts w:ascii="Times" w:eastAsia="Yu Gothic" w:hAnsi="Times"/>
              </w:rPr>
            </w:pPr>
            <w:r w:rsidRPr="00D96F10">
              <w:rPr>
                <w:rFonts w:ascii="Times" w:eastAsia="Yu Gothic" w:hAnsi="Times"/>
              </w:rPr>
              <w:t> </w:t>
            </w:r>
            <w:r w:rsidRPr="00D96F10">
              <w:rPr>
                <w:rFonts w:ascii="Times" w:eastAsia="Yu Gothic" w:hAnsi="Times"/>
              </w:rPr>
              <w:t>&lt;50</w:t>
            </w:r>
            <w:r w:rsidRPr="00D96F10">
              <w:rPr>
                <w:rFonts w:ascii="Times New Roman" w:eastAsia="Yu Gothic" w:hAnsi="Times New Roman" w:cs="Times New Roman"/>
              </w:rPr>
              <w:t> </w:t>
            </w:r>
            <w:r w:rsidRPr="00D96F10">
              <w:rPr>
                <w:rFonts w:ascii="Times" w:eastAsia="Yu Gothic" w:hAnsi="Times"/>
              </w:rPr>
              <w:t>mL/year</w:t>
            </w:r>
          </w:p>
        </w:tc>
        <w:tc>
          <w:tcPr>
            <w:tcW w:w="1843" w:type="dxa"/>
            <w:vAlign w:val="center"/>
          </w:tcPr>
          <w:p w14:paraId="4B3FC655" w14:textId="77777777" w:rsidR="0042106B" w:rsidRPr="00D96F10" w:rsidRDefault="00D96F10" w:rsidP="0042106B">
            <w:pPr>
              <w:widowControl/>
              <w:jc w:val="center"/>
              <w:rPr>
                <w:rFonts w:ascii="Times" w:eastAsia="Yu Gothic" w:hAnsi="Times"/>
              </w:rPr>
            </w:pPr>
            <w:r w:rsidRPr="00D96F10">
              <w:rPr>
                <w:rFonts w:ascii="Times" w:eastAsia="Yu Gothic" w:hAnsi="Times"/>
              </w:rPr>
              <w:t>5(35.71%)</w:t>
            </w:r>
          </w:p>
        </w:tc>
        <w:tc>
          <w:tcPr>
            <w:tcW w:w="1984" w:type="dxa"/>
            <w:vAlign w:val="center"/>
          </w:tcPr>
          <w:p w14:paraId="68A88EC2" w14:textId="77777777" w:rsidR="0042106B" w:rsidRPr="00D96F10" w:rsidRDefault="00D96F10" w:rsidP="0042106B">
            <w:pPr>
              <w:jc w:val="center"/>
              <w:rPr>
                <w:rFonts w:ascii="Times" w:eastAsia="Yu Gothic" w:hAnsi="Times"/>
              </w:rPr>
            </w:pPr>
            <w:r w:rsidRPr="00D96F10">
              <w:rPr>
                <w:rFonts w:ascii="Times" w:eastAsia="Yu Gothic" w:hAnsi="Times"/>
              </w:rPr>
              <w:t>0(0%)</w:t>
            </w:r>
          </w:p>
        </w:tc>
        <w:tc>
          <w:tcPr>
            <w:tcW w:w="1843" w:type="dxa"/>
          </w:tcPr>
          <w:p w14:paraId="25798730" w14:textId="77777777" w:rsidR="0042106B" w:rsidRPr="00D96F10" w:rsidRDefault="0042106B" w:rsidP="0042106B">
            <w:pPr>
              <w:pStyle w:val="TableParagraph"/>
              <w:spacing w:before="0"/>
              <w:rPr>
                <w:lang w:val="en-GB"/>
              </w:rPr>
            </w:pPr>
          </w:p>
        </w:tc>
      </w:tr>
    </w:tbl>
    <w:p w14:paraId="26E89689" w14:textId="77777777" w:rsidR="00C56B10" w:rsidRPr="00D96F10" w:rsidRDefault="00C56B10" w:rsidP="00C56B10">
      <w:pPr>
        <w:pStyle w:val="BodyText"/>
        <w:spacing w:before="61" w:line="340" w:lineRule="auto"/>
        <w:ind w:right="1117"/>
        <w:rPr>
          <w:b/>
          <w:sz w:val="20"/>
          <w:szCs w:val="20"/>
        </w:rPr>
      </w:pPr>
    </w:p>
    <w:p w14:paraId="55BA3419" w14:textId="792F1FCB" w:rsidR="00C56B10" w:rsidRPr="00D96F10" w:rsidRDefault="00C56B10" w:rsidP="00C56B10">
      <w:pPr>
        <w:pStyle w:val="BodyText"/>
        <w:spacing w:before="61" w:line="340" w:lineRule="auto"/>
        <w:ind w:right="1117"/>
        <w:rPr>
          <w:sz w:val="20"/>
          <w:szCs w:val="20"/>
          <w:lang w:val="en-GB"/>
        </w:rPr>
      </w:pPr>
      <w:r w:rsidRPr="00D96F10">
        <w:rPr>
          <w:b/>
          <w:sz w:val="20"/>
          <w:szCs w:val="20"/>
          <w:lang w:val="en-GB"/>
        </w:rPr>
        <w:t xml:space="preserve">Abbreviations: </w:t>
      </w:r>
      <w:r w:rsidRPr="00D96F10">
        <w:rPr>
          <w:sz w:val="20"/>
          <w:szCs w:val="20"/>
          <w:lang w:val="en-GB"/>
        </w:rPr>
        <w:t>FVC, forced vital capacity; FEV₁, forced e</w:t>
      </w:r>
      <w:bookmarkStart w:id="1" w:name="_GoBack"/>
      <w:bookmarkEnd w:id="1"/>
      <w:r w:rsidRPr="00D96F10">
        <w:rPr>
          <w:sz w:val="20"/>
          <w:szCs w:val="20"/>
          <w:lang w:val="en-GB"/>
        </w:rPr>
        <w:t>xpiratory volume in one second; I-</w:t>
      </w:r>
      <w:proofErr w:type="spellStart"/>
      <w:r w:rsidRPr="00D96F10">
        <w:rPr>
          <w:sz w:val="20"/>
          <w:szCs w:val="20"/>
          <w:lang w:val="en-GB"/>
        </w:rPr>
        <w:t>DiPO</w:t>
      </w:r>
      <w:proofErr w:type="spellEnd"/>
      <w:r w:rsidRPr="00D96F10">
        <w:rPr>
          <w:sz w:val="20"/>
          <w:szCs w:val="20"/>
          <w:lang w:val="en-GB"/>
        </w:rPr>
        <w:t>, idiopathic diffuse pulmonary ossification; S-</w:t>
      </w:r>
      <w:proofErr w:type="spellStart"/>
      <w:r w:rsidRPr="00D96F10">
        <w:rPr>
          <w:sz w:val="20"/>
          <w:szCs w:val="20"/>
          <w:lang w:val="en-GB"/>
        </w:rPr>
        <w:t>DiPO</w:t>
      </w:r>
      <w:proofErr w:type="spellEnd"/>
      <w:r w:rsidRPr="00D96F10">
        <w:rPr>
          <w:sz w:val="20"/>
          <w:szCs w:val="20"/>
          <w:lang w:val="en-GB"/>
        </w:rPr>
        <w:t>, secondary diffuse pulmonary ossification; N.S., not significant.</w:t>
      </w:r>
    </w:p>
    <w:p w14:paraId="46C18E5D" w14:textId="77777777" w:rsidR="004C473A" w:rsidRPr="00D96F10" w:rsidRDefault="004C473A" w:rsidP="00DD186F">
      <w:pPr>
        <w:pStyle w:val="BodyText"/>
        <w:spacing w:before="61" w:line="340" w:lineRule="auto"/>
        <w:ind w:right="1117"/>
        <w:rPr>
          <w:sz w:val="20"/>
          <w:szCs w:val="20"/>
          <w:lang w:val="en-GB"/>
        </w:rPr>
      </w:pPr>
    </w:p>
    <w:p w14:paraId="0A7F6C5E" w14:textId="43E3DCE9" w:rsidR="00A1067D" w:rsidRPr="00D96F10" w:rsidRDefault="00A1067D" w:rsidP="00A56F86">
      <w:pPr>
        <w:pStyle w:val="BodyText"/>
        <w:spacing w:before="61" w:line="340" w:lineRule="auto"/>
        <w:ind w:left="1090" w:right="1117"/>
        <w:rPr>
          <w:sz w:val="20"/>
          <w:szCs w:val="20"/>
          <w:lang w:val="en-GB"/>
        </w:rPr>
      </w:pPr>
    </w:p>
    <w:sectPr w:rsidR="00A1067D" w:rsidRPr="00D96F1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Yu Gothic UI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067D"/>
    <w:rsid w:val="000767F1"/>
    <w:rsid w:val="0010492D"/>
    <w:rsid w:val="00245518"/>
    <w:rsid w:val="0027772F"/>
    <w:rsid w:val="002F5983"/>
    <w:rsid w:val="00300430"/>
    <w:rsid w:val="00317564"/>
    <w:rsid w:val="00341138"/>
    <w:rsid w:val="00345E16"/>
    <w:rsid w:val="003741E1"/>
    <w:rsid w:val="00390CA7"/>
    <w:rsid w:val="003A6A18"/>
    <w:rsid w:val="0042106B"/>
    <w:rsid w:val="00442D48"/>
    <w:rsid w:val="004C473A"/>
    <w:rsid w:val="005413D1"/>
    <w:rsid w:val="0055328C"/>
    <w:rsid w:val="00571631"/>
    <w:rsid w:val="005B20AD"/>
    <w:rsid w:val="006E426E"/>
    <w:rsid w:val="007170CA"/>
    <w:rsid w:val="00762C59"/>
    <w:rsid w:val="007D6E5D"/>
    <w:rsid w:val="00800993"/>
    <w:rsid w:val="008076A8"/>
    <w:rsid w:val="00856221"/>
    <w:rsid w:val="00921A75"/>
    <w:rsid w:val="009C0B99"/>
    <w:rsid w:val="009D4549"/>
    <w:rsid w:val="00A1067D"/>
    <w:rsid w:val="00A56F86"/>
    <w:rsid w:val="00A94635"/>
    <w:rsid w:val="00AC7491"/>
    <w:rsid w:val="00B84CA5"/>
    <w:rsid w:val="00BA6CC7"/>
    <w:rsid w:val="00C0370C"/>
    <w:rsid w:val="00C56B10"/>
    <w:rsid w:val="00CA69D8"/>
    <w:rsid w:val="00D96F10"/>
    <w:rsid w:val="00DA30C5"/>
    <w:rsid w:val="00DD186F"/>
    <w:rsid w:val="00DF272A"/>
    <w:rsid w:val="00E04FEF"/>
    <w:rsid w:val="00E14045"/>
    <w:rsid w:val="00F24C76"/>
    <w:rsid w:val="00FA4D32"/>
    <w:rsid w:val="00FB3586"/>
    <w:rsid w:val="00FB4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EC5C33"/>
  <w15:chartTrackingRefBased/>
  <w15:docId w15:val="{C7A190E3-708E-B941-90F9-7BC881CC0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PH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1067D"/>
    <w:rPr>
      <w:rFonts w:ascii="MS PGothic" w:eastAsia="MS PGothic" w:hAnsi="MS PGothic" w:cs="MS PGothic"/>
      <w:kern w:val="0"/>
      <w:lang w:val="en-US" w:eastAsia="ja-JP"/>
      <w14:ligatures w14:val="none"/>
    </w:rPr>
  </w:style>
  <w:style w:type="paragraph" w:styleId="Heading1">
    <w:name w:val="heading 1"/>
    <w:basedOn w:val="Normal"/>
    <w:link w:val="Heading1Char"/>
    <w:uiPriority w:val="9"/>
    <w:qFormat/>
    <w:rsid w:val="00A1067D"/>
    <w:pPr>
      <w:widowControl w:val="0"/>
      <w:autoSpaceDE w:val="0"/>
      <w:autoSpaceDN w:val="0"/>
      <w:spacing w:before="80"/>
      <w:ind w:left="1090" w:hanging="706"/>
      <w:outlineLvl w:val="0"/>
    </w:pPr>
    <w:rPr>
      <w:rFonts w:ascii="Times New Roman" w:eastAsia="Times New Roman" w:hAnsi="Times New Roman" w:cs="Times New Roman"/>
      <w:b/>
      <w:bCs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1067D"/>
    <w:rPr>
      <w:rFonts w:ascii="Times New Roman" w:eastAsia="Times New Roman" w:hAnsi="Times New Roman" w:cs="Times New Roman"/>
      <w:b/>
      <w:bCs/>
      <w:kern w:val="0"/>
      <w:sz w:val="22"/>
      <w:szCs w:val="22"/>
      <w:lang w:val="en-US"/>
      <w14:ligatures w14:val="none"/>
    </w:rPr>
  </w:style>
  <w:style w:type="table" w:customStyle="1" w:styleId="TableNormal1">
    <w:name w:val="Table Normal1"/>
    <w:uiPriority w:val="2"/>
    <w:semiHidden/>
    <w:unhideWhenUsed/>
    <w:qFormat/>
    <w:rsid w:val="00A1067D"/>
    <w:pPr>
      <w:widowControl w:val="0"/>
      <w:autoSpaceDE w:val="0"/>
      <w:autoSpaceDN w:val="0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1"/>
    <w:qFormat/>
    <w:rsid w:val="00A1067D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A1067D"/>
    <w:rPr>
      <w:rFonts w:ascii="Times New Roman" w:eastAsia="Times New Roman" w:hAnsi="Times New Roman" w:cs="Times New Roman"/>
      <w:kern w:val="0"/>
      <w:sz w:val="22"/>
      <w:szCs w:val="22"/>
      <w:lang w:val="en-US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A1067D"/>
    <w:pPr>
      <w:widowControl w:val="0"/>
      <w:autoSpaceDE w:val="0"/>
      <w:autoSpaceDN w:val="0"/>
      <w:spacing w:before="66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styleId="Revision">
    <w:name w:val="Revision"/>
    <w:hidden/>
    <w:uiPriority w:val="99"/>
    <w:semiHidden/>
    <w:rsid w:val="0055328C"/>
    <w:rPr>
      <w:rFonts w:ascii="MS PGothic" w:eastAsia="MS PGothic" w:hAnsi="MS PGothic" w:cs="MS PGothic"/>
      <w:kern w:val="0"/>
      <w:lang w:val="en-US" w:eastAsia="ja-JP"/>
      <w14:ligatures w14:val="none"/>
    </w:rPr>
  </w:style>
  <w:style w:type="character" w:styleId="Hyperlink">
    <w:name w:val="Hyperlink"/>
    <w:basedOn w:val="DefaultParagraphFont"/>
    <w:rsid w:val="00E14045"/>
    <w:rPr>
      <w:color w:val="0563C1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04FE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04FE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04FEF"/>
    <w:rPr>
      <w:rFonts w:ascii="MS PGothic" w:eastAsia="MS PGothic" w:hAnsi="MS PGothic" w:cs="MS PGothic"/>
      <w:kern w:val="0"/>
      <w:sz w:val="20"/>
      <w:szCs w:val="20"/>
      <w:lang w:val="en-US" w:eastAsia="ja-JP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04FE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04FEF"/>
    <w:rPr>
      <w:rFonts w:ascii="MS PGothic" w:eastAsia="MS PGothic" w:hAnsi="MS PGothic" w:cs="MS PGothic"/>
      <w:b/>
      <w:bCs/>
      <w:kern w:val="0"/>
      <w:sz w:val="20"/>
      <w:szCs w:val="20"/>
      <w:lang w:val="en-US" w:eastAsia="ja-JP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terasaki@nms.ac.j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292</Words>
  <Characters>1669</Characters>
  <Application>Microsoft Office Word</Application>
  <DocSecurity>0</DocSecurity>
  <Lines>13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Author</dc:creator>
  <cp:lastModifiedBy>Santhiya M Murugan K</cp:lastModifiedBy>
  <cp:revision>3</cp:revision>
  <dcterms:created xsi:type="dcterms:W3CDTF">2025-04-02T11:36:00Z</dcterms:created>
  <dcterms:modified xsi:type="dcterms:W3CDTF">2025-04-08T03:38:00Z</dcterms:modified>
</cp:coreProperties>
</file>