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DC3" w:rsidRPr="009967A9" w:rsidRDefault="00795DC3" w:rsidP="00795DC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67A9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information</w:t>
      </w:r>
    </w:p>
    <w:p w:rsidR="00795DC3" w:rsidRPr="009967A9" w:rsidRDefault="00795DC3" w:rsidP="00795DC3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967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Supplementary Table 1 </w:t>
      </w:r>
      <w:r w:rsidRPr="009967A9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Primer sequences for PCR and qPCR</w:t>
      </w:r>
    </w:p>
    <w:p w:rsidR="00795DC3" w:rsidRPr="009967A9" w:rsidRDefault="00795DC3" w:rsidP="00795DC3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967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Supplementary Table 2 </w:t>
      </w:r>
      <w:r w:rsidRPr="009967A9">
        <w:rPr>
          <w:rFonts w:ascii="Times New Roman" w:hAnsi="Times New Roman" w:cs="Times New Roman"/>
          <w:kern w:val="0"/>
          <w:sz w:val="24"/>
          <w:szCs w:val="24"/>
          <w14:ligatures w14:val="none"/>
        </w:rPr>
        <w:t>Structure validation of the 3D protein models of pVHL and TM-score and RMSD values of mutated VHL and wild-type VHL.</w:t>
      </w:r>
    </w:p>
    <w:p w:rsidR="00795DC3" w:rsidRDefault="00795DC3" w:rsidP="00795DC3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967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Supplementary File S1 </w:t>
      </w:r>
      <w:r w:rsidRPr="009967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Results of </w:t>
      </w:r>
      <w:proofErr w:type="spellStart"/>
      <w:r w:rsidRPr="009967A9">
        <w:rPr>
          <w:rFonts w:ascii="Times New Roman" w:hAnsi="Times New Roman" w:cs="Times New Roman"/>
          <w:kern w:val="0"/>
          <w:sz w:val="24"/>
          <w:szCs w:val="24"/>
          <w14:ligatures w14:val="none"/>
        </w:rPr>
        <w:t>PPCheck</w:t>
      </w:r>
      <w:proofErr w:type="spellEnd"/>
      <w:r w:rsidRPr="009967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webserver showing the hotspot residues, residue interactions and total stabilizing energy, hydrogen bonds, hydrophobic interactions, salt bridges, electrostatic interactions, short contacts in wild type and mutated VHL-Elongin C complexes. </w:t>
      </w:r>
    </w:p>
    <w:p w:rsidR="00795DC3" w:rsidRPr="00167D30" w:rsidRDefault="00795DC3" w:rsidP="00795DC3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9967A9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Supplementary Figure 1 </w:t>
      </w:r>
      <w:r w:rsidRPr="009967A9">
        <w:rPr>
          <w:rFonts w:ascii="Times New Roman" w:hAnsi="Times New Roman" w:cs="Times New Roman"/>
          <w:sz w:val="24"/>
          <w:szCs w:val="24"/>
        </w:rPr>
        <w:t>Ramachandran plots produced by PROCHECK for each mutant structure as well as the wild-type model</w:t>
      </w:r>
    </w:p>
    <w:p w:rsidR="00C642F7" w:rsidRDefault="00C642F7">
      <w:bookmarkStart w:id="0" w:name="_GoBack"/>
      <w:bookmarkEnd w:id="0"/>
    </w:p>
    <w:sectPr w:rsidR="00C64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FAF"/>
    <w:rsid w:val="000A7F0B"/>
    <w:rsid w:val="00795DC3"/>
    <w:rsid w:val="00C642F7"/>
    <w:rsid w:val="00EB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F9595-4D87-4506-9C8E-8A933097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Srilagna Chatterjee</dc:creator>
  <cp:keywords/>
  <dc:description/>
  <cp:lastModifiedBy>Srilagna Chatterjee</cp:lastModifiedBy>
  <cp:revision>2</cp:revision>
  <dcterms:created xsi:type="dcterms:W3CDTF">2024-11-22T19:47:00Z</dcterms:created>
  <dcterms:modified xsi:type="dcterms:W3CDTF">2024-11-22T19:47:00Z</dcterms:modified>
</cp:coreProperties>
</file>