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270A6" w14:textId="76C16BFE" w:rsidR="00E1359B" w:rsidRDefault="00E1359B"/>
    <w:p w14:paraId="710B08F6" w14:textId="680BD64E" w:rsidR="00B317D7" w:rsidRPr="00B317D7" w:rsidRDefault="00B317D7" w:rsidP="00B317D7">
      <w:pPr>
        <w:ind w:right="-472"/>
        <w:jc w:val="both"/>
        <w:rPr>
          <w:rFonts w:ascii="Times New Roman" w:hAnsi="Times New Roman" w:cs="Times New Roman"/>
          <w:szCs w:val="22"/>
        </w:rPr>
      </w:pPr>
      <w:r w:rsidRPr="00163AC6">
        <w:rPr>
          <w:rFonts w:ascii="Times New Roman" w:hAnsi="Times New Roman" w:cs="Times New Roman"/>
          <w:b/>
          <w:bCs/>
          <w:szCs w:val="22"/>
        </w:rPr>
        <w:t>Supplementary F</w:t>
      </w:r>
      <w:r>
        <w:rPr>
          <w:rFonts w:ascii="Times New Roman" w:hAnsi="Times New Roman" w:cs="Times New Roman"/>
          <w:b/>
          <w:bCs/>
          <w:szCs w:val="22"/>
        </w:rPr>
        <w:t>ile</w:t>
      </w:r>
      <w:r w:rsidRPr="00163AC6">
        <w:rPr>
          <w:rFonts w:ascii="Times New Roman" w:hAnsi="Times New Roman" w:cs="Times New Roman"/>
          <w:b/>
          <w:bCs/>
          <w:szCs w:val="22"/>
        </w:rPr>
        <w:t xml:space="preserve"> S</w:t>
      </w:r>
      <w:r>
        <w:rPr>
          <w:rFonts w:ascii="Times New Roman" w:hAnsi="Times New Roman" w:cs="Times New Roman"/>
          <w:b/>
          <w:bCs/>
          <w:szCs w:val="22"/>
        </w:rPr>
        <w:t>6</w:t>
      </w:r>
      <w:r w:rsidRPr="00163AC6">
        <w:rPr>
          <w:rFonts w:ascii="Times New Roman" w:hAnsi="Times New Roman" w:cs="Times New Roman"/>
          <w:b/>
          <w:bCs/>
          <w:szCs w:val="22"/>
        </w:rPr>
        <w:t xml:space="preserve"> </w:t>
      </w:r>
      <w:r w:rsidRPr="00163AC6">
        <w:rPr>
          <w:rFonts w:ascii="Times New Roman" w:hAnsi="Times New Roman" w:cs="Times New Roman"/>
          <w:szCs w:val="22"/>
        </w:rPr>
        <w:t xml:space="preserve">Protein-protein interaction enrichment score of </w:t>
      </w:r>
      <w:r w:rsidRPr="00163AC6">
        <w:rPr>
          <w:rFonts w:ascii="Times New Roman" w:hAnsi="Times New Roman" w:cs="Times New Roman"/>
          <w:i/>
          <w:iCs/>
          <w:szCs w:val="22"/>
        </w:rPr>
        <w:t>EcNF-YA13</w:t>
      </w:r>
      <w:r w:rsidRPr="00163AC6">
        <w:rPr>
          <w:rFonts w:ascii="Times New Roman" w:hAnsi="Times New Roman" w:cs="Times New Roman"/>
          <w:szCs w:val="22"/>
        </w:rPr>
        <w:t xml:space="preserve"> gene of finger millet (a target of Eco-miR169 members and </w:t>
      </w:r>
      <w:r w:rsidRPr="00163AC6">
        <w:rPr>
          <w:rFonts w:ascii="Times New Roman" w:hAnsi="Times New Roman" w:cs="Times New Roman"/>
          <w:i/>
          <w:iCs/>
          <w:szCs w:val="22"/>
        </w:rPr>
        <w:t>Eco_N1</w:t>
      </w:r>
      <w:r w:rsidRPr="00163AC6">
        <w:rPr>
          <w:rFonts w:ascii="Times New Roman" w:hAnsi="Times New Roman" w:cs="Times New Roman"/>
          <w:szCs w:val="22"/>
        </w:rPr>
        <w:t>) against Arabidopsis thaliana annotated genome.</w:t>
      </w:r>
    </w:p>
    <w:p w14:paraId="19DDEF60" w14:textId="02B3E025" w:rsidR="00B317D7" w:rsidRPr="00B317D7" w:rsidRDefault="00B317D7" w:rsidP="00B317D7">
      <w:pPr>
        <w:jc w:val="center"/>
      </w:pPr>
      <w:r w:rsidRPr="00B317D7">
        <w:drawing>
          <wp:anchor distT="0" distB="0" distL="114300" distR="114300" simplePos="0" relativeHeight="251658240" behindDoc="0" locked="0" layoutInCell="1" allowOverlap="1" wp14:anchorId="4F80C3A2" wp14:editId="49AA9194">
            <wp:simplePos x="0" y="0"/>
            <wp:positionH relativeFrom="page">
              <wp:align>left</wp:align>
            </wp:positionH>
            <wp:positionV relativeFrom="paragraph">
              <wp:posOffset>236220</wp:posOffset>
            </wp:positionV>
            <wp:extent cx="8837866" cy="4970780"/>
            <wp:effectExtent l="0" t="0" r="1905" b="1270"/>
            <wp:wrapSquare wrapText="bothSides"/>
            <wp:docPr id="3196193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7866" cy="497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726B4" w14:textId="1209C89B" w:rsidR="00B317D7" w:rsidRDefault="00B317D7"/>
    <w:sectPr w:rsidR="00B317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9B"/>
    <w:rsid w:val="00887446"/>
    <w:rsid w:val="00B317D7"/>
    <w:rsid w:val="00E1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34EC2"/>
  <w15:chartTrackingRefBased/>
  <w15:docId w15:val="{A2B7F37D-6628-44DD-9B41-12EE2AB20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0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VARSHA RANI JHA</dc:creator>
  <cp:keywords/>
  <dc:description/>
  <cp:lastModifiedBy>VARSHA RANI JHA</cp:lastModifiedBy>
  <cp:revision>2</cp:revision>
  <dcterms:created xsi:type="dcterms:W3CDTF">2024-12-14T11:24:00Z</dcterms:created>
  <dcterms:modified xsi:type="dcterms:W3CDTF">2024-12-14T11:25:00Z</dcterms:modified>
</cp:coreProperties>
</file>