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A796B" w14:textId="77777777" w:rsidR="00A0173B" w:rsidRDefault="00A0173B"/>
    <w:p w14:paraId="1CCA796C" w14:textId="77777777" w:rsidR="00A0173B" w:rsidRDefault="000925AB">
      <w:r>
        <w:rPr>
          <w:rFonts w:hint="eastAsia"/>
          <w:noProof/>
        </w:rPr>
        <w:drawing>
          <wp:inline distT="0" distB="0" distL="114300" distR="114300" wp14:anchorId="1CCA797C" wp14:editId="1EA53633">
            <wp:extent cx="6140059" cy="4603750"/>
            <wp:effectExtent l="0" t="0" r="0" b="6350"/>
            <wp:docPr id="2" name="图片 2" descr="A549和Huh-7细胞剂量曲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549和Huh-7细胞剂量曲线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49904" cy="4611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A7971" w14:textId="292BF285" w:rsidR="00A0173B" w:rsidRPr="009602C4" w:rsidRDefault="000925AB" w:rsidP="009E50AC">
      <w:pPr>
        <w:spacing w:line="360" w:lineRule="auto"/>
        <w:rPr>
          <w:rFonts w:ascii="Times New Roman" w:hAnsi="Times New Roman"/>
          <w:sz w:val="24"/>
        </w:rPr>
      </w:pPr>
      <w:r w:rsidRPr="009602C4">
        <w:rPr>
          <w:rFonts w:ascii="Times New Roman" w:hAnsi="Times New Roman" w:cs="Times New Roman"/>
          <w:b/>
          <w:bCs/>
          <w:sz w:val="24"/>
        </w:rPr>
        <w:t>Figure S</w:t>
      </w:r>
      <w:r w:rsidRPr="009602C4">
        <w:rPr>
          <w:rFonts w:ascii="Times New Roman" w:hAnsi="Times New Roman" w:cs="Times New Roman" w:hint="eastAsia"/>
          <w:b/>
          <w:bCs/>
          <w:sz w:val="24"/>
        </w:rPr>
        <w:t>1</w:t>
      </w:r>
      <w:r w:rsidR="009602C4" w:rsidRPr="009602C4">
        <w:rPr>
          <w:rFonts w:ascii="Times New Roman" w:hAnsi="Times New Roman" w:cs="Times New Roman" w:hint="eastAsia"/>
          <w:sz w:val="24"/>
        </w:rPr>
        <w:t xml:space="preserve">. </w:t>
      </w:r>
      <w:r w:rsidRPr="009602C4">
        <w:rPr>
          <w:rFonts w:ascii="Times New Roman" w:hAnsi="Times New Roman" w:cs="Times New Roman" w:hint="eastAsia"/>
          <w:sz w:val="24"/>
        </w:rPr>
        <w:t xml:space="preserve">F1/F3 inhibited the proliferation of A549 and Huh-7 cells. </w:t>
      </w:r>
      <w:r w:rsidR="00814883" w:rsidRPr="009602C4">
        <w:rPr>
          <w:rFonts w:ascii="Times New Roman" w:hAnsi="Times New Roman" w:cs="Times New Roman" w:hint="eastAsia"/>
          <w:sz w:val="24"/>
        </w:rPr>
        <w:t>(</w:t>
      </w:r>
      <w:r w:rsidRPr="009602C4">
        <w:rPr>
          <w:rFonts w:ascii="Times New Roman" w:hAnsi="Times New Roman" w:cs="Times New Roman" w:hint="eastAsia"/>
          <w:sz w:val="24"/>
        </w:rPr>
        <w:t>A</w:t>
      </w:r>
      <w:r w:rsidR="00814883" w:rsidRPr="009602C4">
        <w:rPr>
          <w:rFonts w:ascii="Times New Roman" w:hAnsi="Times New Roman" w:cs="Times New Roman" w:hint="eastAsia"/>
          <w:sz w:val="24"/>
        </w:rPr>
        <w:t xml:space="preserve">) </w:t>
      </w:r>
      <w:r w:rsidRPr="009602C4">
        <w:rPr>
          <w:rFonts w:ascii="Times New Roman" w:hAnsi="Times New Roman"/>
          <w:sz w:val="24"/>
        </w:rPr>
        <w:t xml:space="preserve">F1/F3 inhibited the proliferation of </w:t>
      </w:r>
      <w:r w:rsidRPr="009602C4">
        <w:rPr>
          <w:rFonts w:ascii="Times New Roman" w:hAnsi="Times New Roman" w:hint="eastAsia"/>
          <w:sz w:val="24"/>
        </w:rPr>
        <w:t>A549</w:t>
      </w:r>
      <w:r w:rsidRPr="009602C4">
        <w:rPr>
          <w:rFonts w:ascii="Times New Roman" w:hAnsi="Times New Roman"/>
          <w:sz w:val="24"/>
        </w:rPr>
        <w:t xml:space="preserve"> cells</w:t>
      </w:r>
      <w:r w:rsidRPr="009602C4">
        <w:rPr>
          <w:rFonts w:ascii="Times New Roman" w:hAnsi="Times New Roman" w:hint="eastAsia"/>
          <w:sz w:val="24"/>
        </w:rPr>
        <w:t>.</w:t>
      </w:r>
      <w:r w:rsidRPr="009602C4">
        <w:rPr>
          <w:rFonts w:ascii="Times New Roman" w:hAnsi="Times New Roman" w:cs="Times New Roman" w:hint="eastAsia"/>
          <w:sz w:val="24"/>
        </w:rPr>
        <w:t xml:space="preserve"> </w:t>
      </w:r>
      <w:r w:rsidR="00814883" w:rsidRPr="009602C4">
        <w:rPr>
          <w:rFonts w:ascii="Times New Roman" w:hAnsi="Times New Roman" w:cs="Times New Roman" w:hint="eastAsia"/>
          <w:sz w:val="24"/>
        </w:rPr>
        <w:t>(</w:t>
      </w:r>
      <w:r w:rsidRPr="009602C4">
        <w:rPr>
          <w:rFonts w:ascii="Times New Roman" w:hAnsi="Times New Roman" w:cs="Times New Roman" w:hint="eastAsia"/>
          <w:b/>
          <w:bCs/>
          <w:sz w:val="24"/>
        </w:rPr>
        <w:t>B</w:t>
      </w:r>
      <w:r w:rsidR="009E50AC" w:rsidRPr="009602C4">
        <w:rPr>
          <w:rFonts w:ascii="Times New Roman" w:hAnsi="Times New Roman" w:cs="Times New Roman" w:hint="eastAsia"/>
          <w:sz w:val="24"/>
        </w:rPr>
        <w:t>)</w:t>
      </w:r>
      <w:r w:rsidR="009E50AC" w:rsidRPr="009602C4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9602C4">
        <w:rPr>
          <w:rFonts w:ascii="Times New Roman" w:hAnsi="Times New Roman"/>
          <w:sz w:val="24"/>
        </w:rPr>
        <w:t xml:space="preserve">In A549 cells, </w:t>
      </w:r>
      <w:r w:rsidR="00826B42" w:rsidRPr="009602C4">
        <w:rPr>
          <w:rFonts w:ascii="Times New Roman" w:hAnsi="Times New Roman" w:hint="eastAsia"/>
          <w:sz w:val="24"/>
        </w:rPr>
        <w:t xml:space="preserve">the IC50 value </w:t>
      </w:r>
      <w:r w:rsidRPr="009602C4">
        <w:rPr>
          <w:rFonts w:ascii="Times New Roman" w:hAnsi="Times New Roman"/>
          <w:sz w:val="24"/>
        </w:rPr>
        <w:t>of F1/F3 was determined to be 7.688 μg/ml.</w:t>
      </w:r>
      <w:r w:rsidRPr="009602C4">
        <w:rPr>
          <w:rFonts w:ascii="Times New Roman" w:hAnsi="Times New Roman" w:hint="eastAsia"/>
          <w:sz w:val="24"/>
        </w:rPr>
        <w:t xml:space="preserve"> </w:t>
      </w:r>
      <w:r w:rsidR="009E50AC" w:rsidRPr="009602C4">
        <w:rPr>
          <w:rFonts w:ascii="Times New Roman" w:hAnsi="Times New Roman" w:hint="eastAsia"/>
          <w:sz w:val="24"/>
        </w:rPr>
        <w:t>(</w:t>
      </w:r>
      <w:r w:rsidRPr="009602C4">
        <w:rPr>
          <w:rFonts w:ascii="Times New Roman" w:hAnsi="Times New Roman" w:cs="Times New Roman" w:hint="eastAsia"/>
          <w:b/>
          <w:bCs/>
          <w:sz w:val="24"/>
        </w:rPr>
        <w:t>C</w:t>
      </w:r>
      <w:r w:rsidR="009E50AC" w:rsidRPr="009602C4">
        <w:rPr>
          <w:rFonts w:ascii="Times New Roman" w:hAnsi="Times New Roman" w:cs="Times New Roman" w:hint="eastAsia"/>
          <w:sz w:val="24"/>
        </w:rPr>
        <w:t xml:space="preserve">) </w:t>
      </w:r>
      <w:r w:rsidRPr="009602C4">
        <w:rPr>
          <w:rFonts w:ascii="Times New Roman" w:hAnsi="Times New Roman"/>
          <w:sz w:val="24"/>
        </w:rPr>
        <w:t xml:space="preserve">F1/F3 inhibited the proliferation of </w:t>
      </w:r>
      <w:r w:rsidRPr="009602C4">
        <w:rPr>
          <w:rFonts w:ascii="Times New Roman" w:hAnsi="Times New Roman" w:hint="eastAsia"/>
          <w:sz w:val="24"/>
        </w:rPr>
        <w:t>Huh-7</w:t>
      </w:r>
      <w:r w:rsidRPr="009602C4">
        <w:rPr>
          <w:rFonts w:ascii="Times New Roman" w:hAnsi="Times New Roman"/>
          <w:sz w:val="24"/>
        </w:rPr>
        <w:t xml:space="preserve"> cells</w:t>
      </w:r>
      <w:r w:rsidRPr="009602C4">
        <w:rPr>
          <w:rFonts w:ascii="Times New Roman" w:hAnsi="Times New Roman" w:hint="eastAsia"/>
          <w:sz w:val="24"/>
        </w:rPr>
        <w:t xml:space="preserve">. </w:t>
      </w:r>
      <w:r w:rsidR="009E50AC" w:rsidRPr="009602C4">
        <w:rPr>
          <w:rFonts w:ascii="Times New Roman" w:hAnsi="Times New Roman" w:hint="eastAsia"/>
          <w:sz w:val="24"/>
        </w:rPr>
        <w:t>(</w:t>
      </w:r>
      <w:r w:rsidRPr="009602C4">
        <w:rPr>
          <w:rFonts w:ascii="Times New Roman" w:hAnsi="Times New Roman" w:hint="eastAsia"/>
          <w:b/>
          <w:bCs/>
          <w:sz w:val="24"/>
        </w:rPr>
        <w:t>D</w:t>
      </w:r>
      <w:r w:rsidR="009E50AC" w:rsidRPr="009602C4">
        <w:rPr>
          <w:rFonts w:ascii="Times New Roman" w:hAnsi="Times New Roman" w:hint="eastAsia"/>
          <w:sz w:val="24"/>
        </w:rPr>
        <w:t xml:space="preserve">) </w:t>
      </w:r>
      <w:r w:rsidRPr="009602C4">
        <w:rPr>
          <w:rFonts w:ascii="Times New Roman" w:hAnsi="Times New Roman"/>
          <w:sz w:val="24"/>
        </w:rPr>
        <w:t xml:space="preserve">In </w:t>
      </w:r>
      <w:r w:rsidRPr="009602C4">
        <w:rPr>
          <w:rFonts w:ascii="Times New Roman" w:hAnsi="Times New Roman" w:hint="eastAsia"/>
          <w:sz w:val="24"/>
        </w:rPr>
        <w:t>Huh-7</w:t>
      </w:r>
      <w:r w:rsidRPr="009602C4">
        <w:rPr>
          <w:rFonts w:ascii="Times New Roman" w:hAnsi="Times New Roman"/>
          <w:sz w:val="24"/>
        </w:rPr>
        <w:t xml:space="preserve"> cells, the </w:t>
      </w:r>
      <w:r w:rsidR="00826B42" w:rsidRPr="009602C4">
        <w:rPr>
          <w:rFonts w:ascii="Times New Roman" w:hAnsi="Times New Roman" w:hint="eastAsia"/>
          <w:sz w:val="24"/>
        </w:rPr>
        <w:t>IC50 value</w:t>
      </w:r>
      <w:r w:rsidRPr="009602C4">
        <w:rPr>
          <w:rFonts w:ascii="Times New Roman" w:hAnsi="Times New Roman" w:hint="eastAsia"/>
          <w:sz w:val="24"/>
        </w:rPr>
        <w:t xml:space="preserve"> </w:t>
      </w:r>
      <w:r w:rsidRPr="009602C4">
        <w:rPr>
          <w:rFonts w:ascii="Times New Roman" w:hAnsi="Times New Roman"/>
          <w:sz w:val="24"/>
        </w:rPr>
        <w:t>of F1/F3 was</w:t>
      </w:r>
      <w:r w:rsidRPr="009602C4">
        <w:rPr>
          <w:rFonts w:ascii="Times New Roman" w:hAnsi="Times New Roman" w:hint="eastAsia"/>
          <w:sz w:val="24"/>
        </w:rPr>
        <w:t xml:space="preserve"> </w:t>
      </w:r>
      <w:r w:rsidRPr="009602C4">
        <w:rPr>
          <w:rFonts w:ascii="Times New Roman" w:hAnsi="Times New Roman"/>
          <w:sz w:val="24"/>
        </w:rPr>
        <w:t>determined</w:t>
      </w:r>
      <w:r w:rsidRPr="009602C4">
        <w:rPr>
          <w:rFonts w:ascii="Times New Roman" w:hAnsi="Times New Roman" w:hint="eastAsia"/>
          <w:sz w:val="24"/>
        </w:rPr>
        <w:t xml:space="preserve"> </w:t>
      </w:r>
      <w:r w:rsidRPr="009602C4">
        <w:rPr>
          <w:rFonts w:ascii="Times New Roman" w:hAnsi="Times New Roman"/>
          <w:sz w:val="24"/>
        </w:rPr>
        <w:t>to</w:t>
      </w:r>
      <w:r w:rsidRPr="009602C4">
        <w:rPr>
          <w:rFonts w:ascii="Times New Roman" w:hAnsi="Times New Roman" w:hint="eastAsia"/>
          <w:sz w:val="24"/>
        </w:rPr>
        <w:t xml:space="preserve"> </w:t>
      </w:r>
      <w:r w:rsidRPr="009602C4">
        <w:rPr>
          <w:rFonts w:ascii="Times New Roman" w:hAnsi="Times New Roman"/>
          <w:sz w:val="24"/>
        </w:rPr>
        <w:t>be</w:t>
      </w:r>
      <w:r w:rsidRPr="009602C4">
        <w:rPr>
          <w:rFonts w:ascii="Times New Roman" w:hAnsi="Times New Roman" w:hint="eastAsia"/>
          <w:sz w:val="24"/>
        </w:rPr>
        <w:t xml:space="preserve"> </w:t>
      </w:r>
      <w:r w:rsidRPr="009602C4">
        <w:rPr>
          <w:rFonts w:ascii="Times New Roman" w:hAnsi="Times New Roman"/>
          <w:sz w:val="24"/>
        </w:rPr>
        <w:t>7.</w:t>
      </w:r>
      <w:r w:rsidRPr="009602C4">
        <w:rPr>
          <w:rFonts w:ascii="Times New Roman" w:hAnsi="Times New Roman" w:hint="eastAsia"/>
          <w:sz w:val="24"/>
        </w:rPr>
        <w:t>542</w:t>
      </w:r>
      <w:r w:rsidR="009E50AC" w:rsidRPr="009602C4">
        <w:rPr>
          <w:rFonts w:ascii="Times New Roman" w:hAnsi="Times New Roman" w:hint="eastAsia"/>
          <w:sz w:val="24"/>
        </w:rPr>
        <w:t xml:space="preserve"> </w:t>
      </w:r>
      <w:r w:rsidRPr="009602C4">
        <w:rPr>
          <w:rFonts w:ascii="Times New Roman" w:hAnsi="Times New Roman"/>
          <w:sz w:val="24"/>
        </w:rPr>
        <w:t>μg/ml</w:t>
      </w:r>
      <w:r w:rsidRPr="009602C4">
        <w:rPr>
          <w:rFonts w:ascii="Times New Roman" w:hAnsi="Times New Roman" w:hint="eastAsia"/>
          <w:sz w:val="24"/>
        </w:rPr>
        <w:t>.</w:t>
      </w:r>
    </w:p>
    <w:p w14:paraId="1CCA7972" w14:textId="77777777" w:rsidR="00A0173B" w:rsidRDefault="00A0173B">
      <w:pPr>
        <w:spacing w:line="360" w:lineRule="auto"/>
        <w:rPr>
          <w:rFonts w:ascii="Times New Roman" w:hAnsi="Times New Roman"/>
          <w:sz w:val="24"/>
        </w:rPr>
      </w:pPr>
    </w:p>
    <w:p w14:paraId="617DC750" w14:textId="77777777" w:rsidR="009602C4" w:rsidRDefault="009602C4">
      <w:pPr>
        <w:spacing w:line="360" w:lineRule="auto"/>
        <w:rPr>
          <w:rFonts w:ascii="Times New Roman" w:hAnsi="Times New Roman"/>
          <w:sz w:val="24"/>
        </w:rPr>
      </w:pPr>
    </w:p>
    <w:p w14:paraId="0887D456" w14:textId="77777777" w:rsidR="009602C4" w:rsidRDefault="009602C4">
      <w:pPr>
        <w:spacing w:line="360" w:lineRule="auto"/>
        <w:rPr>
          <w:rFonts w:ascii="Times New Roman" w:hAnsi="Times New Roman"/>
          <w:sz w:val="24"/>
        </w:rPr>
      </w:pPr>
    </w:p>
    <w:p w14:paraId="675FA550" w14:textId="77777777" w:rsidR="009602C4" w:rsidRDefault="009602C4">
      <w:pPr>
        <w:spacing w:line="360" w:lineRule="auto"/>
        <w:rPr>
          <w:rFonts w:ascii="Times New Roman" w:hAnsi="Times New Roman"/>
          <w:sz w:val="24"/>
        </w:rPr>
      </w:pPr>
    </w:p>
    <w:p w14:paraId="08EAAC2A" w14:textId="77777777" w:rsidR="009602C4" w:rsidRDefault="009602C4">
      <w:pPr>
        <w:spacing w:line="360" w:lineRule="auto"/>
        <w:rPr>
          <w:rFonts w:ascii="Times New Roman" w:hAnsi="Times New Roman"/>
          <w:sz w:val="24"/>
        </w:rPr>
      </w:pPr>
    </w:p>
    <w:p w14:paraId="5A7013E7" w14:textId="77777777" w:rsidR="009602C4" w:rsidRDefault="009602C4">
      <w:pPr>
        <w:spacing w:line="360" w:lineRule="auto"/>
        <w:rPr>
          <w:rFonts w:ascii="Times New Roman" w:hAnsi="Times New Roman"/>
          <w:sz w:val="24"/>
        </w:rPr>
      </w:pPr>
    </w:p>
    <w:p w14:paraId="77FD7D45" w14:textId="77777777" w:rsidR="009602C4" w:rsidRDefault="009602C4">
      <w:pPr>
        <w:spacing w:line="360" w:lineRule="auto"/>
        <w:rPr>
          <w:rFonts w:ascii="Times New Roman" w:hAnsi="Times New Roman"/>
          <w:sz w:val="24"/>
        </w:rPr>
      </w:pPr>
    </w:p>
    <w:p w14:paraId="1CCA7973" w14:textId="77777777" w:rsidR="00A0173B" w:rsidRDefault="000925AB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noProof/>
          <w:sz w:val="24"/>
        </w:rPr>
        <w:lastRenderedPageBreak/>
        <w:drawing>
          <wp:inline distT="0" distB="0" distL="114300" distR="114300" wp14:anchorId="1CCA797E" wp14:editId="7200AD05">
            <wp:extent cx="6152957" cy="2565400"/>
            <wp:effectExtent l="0" t="0" r="635" b="6350"/>
            <wp:docPr id="5" name="图片 5" descr="综合HeLa A549 Huh-7 GSDME基本表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综合HeLa A549 Huh-7 GSDME基本表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56768" cy="2566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A7976" w14:textId="494E3C28" w:rsidR="00A0173B" w:rsidRPr="009602C4" w:rsidRDefault="000925AB" w:rsidP="00FB6146">
      <w:pPr>
        <w:spacing w:line="360" w:lineRule="auto"/>
        <w:rPr>
          <w:rFonts w:ascii="Times New Roman" w:hAnsi="Times New Roman"/>
          <w:sz w:val="24"/>
        </w:rPr>
      </w:pPr>
      <w:r w:rsidRPr="009602C4">
        <w:rPr>
          <w:rFonts w:ascii="Times New Roman" w:hAnsi="Times New Roman" w:cs="Times New Roman"/>
          <w:b/>
          <w:bCs/>
          <w:sz w:val="24"/>
        </w:rPr>
        <w:t>Figure S</w:t>
      </w:r>
      <w:r w:rsidRPr="009602C4">
        <w:rPr>
          <w:rFonts w:ascii="Times New Roman" w:hAnsi="Times New Roman" w:cs="Times New Roman" w:hint="eastAsia"/>
          <w:b/>
          <w:bCs/>
          <w:sz w:val="24"/>
        </w:rPr>
        <w:t>2</w:t>
      </w:r>
      <w:r w:rsidR="009602C4">
        <w:rPr>
          <w:rFonts w:ascii="Times New Roman" w:hAnsi="Times New Roman" w:cs="Times New Roman" w:hint="eastAsia"/>
          <w:b/>
          <w:bCs/>
          <w:sz w:val="24"/>
        </w:rPr>
        <w:t>.</w:t>
      </w:r>
      <w:r w:rsidR="009602C4" w:rsidRPr="009602C4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9602C4">
        <w:rPr>
          <w:rFonts w:ascii="Times New Roman" w:hAnsi="Times New Roman"/>
          <w:sz w:val="24"/>
        </w:rPr>
        <w:t xml:space="preserve">The GSDME protein is expressed in HeLa, A549, and Huh-7 cells </w:t>
      </w:r>
      <w:r w:rsidR="009602C4">
        <w:rPr>
          <w:rFonts w:ascii="Times New Roman" w:hAnsi="Times New Roman" w:hint="eastAsia"/>
          <w:sz w:val="24"/>
        </w:rPr>
        <w:t>without treatment</w:t>
      </w:r>
      <w:r w:rsidRPr="009602C4">
        <w:rPr>
          <w:rFonts w:ascii="Times New Roman" w:hAnsi="Times New Roman" w:hint="eastAsia"/>
          <w:sz w:val="24"/>
        </w:rPr>
        <w:t>.</w:t>
      </w:r>
      <w:r w:rsidR="009602C4">
        <w:rPr>
          <w:rFonts w:ascii="Times New Roman" w:hAnsi="Times New Roman" w:hint="eastAsia"/>
          <w:sz w:val="24"/>
        </w:rPr>
        <w:t xml:space="preserve"> (</w:t>
      </w:r>
      <w:r w:rsidRPr="000D3100">
        <w:rPr>
          <w:rFonts w:ascii="Times New Roman" w:hAnsi="Times New Roman" w:hint="eastAsia"/>
          <w:b/>
          <w:bCs/>
          <w:sz w:val="24"/>
        </w:rPr>
        <w:t>A</w:t>
      </w:r>
      <w:r w:rsidR="009602C4">
        <w:rPr>
          <w:rFonts w:ascii="Times New Roman" w:hAnsi="Times New Roman" w:hint="eastAsia"/>
          <w:sz w:val="24"/>
        </w:rPr>
        <w:t xml:space="preserve">) </w:t>
      </w:r>
      <w:r w:rsidR="00FB6146" w:rsidRPr="00FB6146">
        <w:rPr>
          <w:rFonts w:ascii="Times New Roman" w:hAnsi="Times New Roman"/>
          <w:sz w:val="24"/>
        </w:rPr>
        <w:t>Western blot analysis of GSDME protein expression in untreated HeLa, A549, and Huh-7 cells.</w:t>
      </w:r>
      <w:r w:rsidR="00FB6146">
        <w:rPr>
          <w:rFonts w:ascii="Times New Roman" w:hAnsi="Times New Roman"/>
          <w:sz w:val="24"/>
        </w:rPr>
        <w:t xml:space="preserve"> </w:t>
      </w:r>
      <w:r w:rsidR="00FB6146" w:rsidRPr="00FB6146">
        <w:rPr>
          <w:rFonts w:ascii="Times New Roman" w:hAnsi="Times New Roman"/>
          <w:sz w:val="24"/>
        </w:rPr>
        <w:t>(</w:t>
      </w:r>
      <w:r w:rsidR="00FB6146" w:rsidRPr="00FB6146">
        <w:rPr>
          <w:rFonts w:ascii="Times New Roman" w:hAnsi="Times New Roman"/>
          <w:b/>
          <w:bCs/>
          <w:sz w:val="24"/>
        </w:rPr>
        <w:t>B</w:t>
      </w:r>
      <w:r w:rsidR="00FB6146" w:rsidRPr="00FB6146">
        <w:rPr>
          <w:rFonts w:ascii="Times New Roman" w:hAnsi="Times New Roman"/>
          <w:sz w:val="24"/>
        </w:rPr>
        <w:t xml:space="preserve">) Quantitative analysis of GSDME protein levels in untreated HeLa, A549, and Huh-7 cells, </w:t>
      </w:r>
      <w:proofErr w:type="spellStart"/>
      <w:r w:rsidR="00FB6146" w:rsidRPr="00FB6146">
        <w:rPr>
          <w:rFonts w:ascii="Times New Roman" w:hAnsi="Times New Roman"/>
          <w:sz w:val="24"/>
        </w:rPr>
        <w:t>normali</w:t>
      </w:r>
      <w:r>
        <w:rPr>
          <w:rFonts w:ascii="Times New Roman" w:hAnsi="Times New Roman"/>
          <w:sz w:val="24"/>
        </w:rPr>
        <w:t>s</w:t>
      </w:r>
      <w:r w:rsidR="00FB6146" w:rsidRPr="00FB6146">
        <w:rPr>
          <w:rFonts w:ascii="Times New Roman" w:hAnsi="Times New Roman"/>
          <w:sz w:val="24"/>
        </w:rPr>
        <w:t>ed</w:t>
      </w:r>
      <w:proofErr w:type="spellEnd"/>
      <w:r w:rsidR="00FB6146" w:rsidRPr="00FB6146">
        <w:rPr>
          <w:rFonts w:ascii="Times New Roman" w:hAnsi="Times New Roman"/>
          <w:sz w:val="24"/>
        </w:rPr>
        <w:t xml:space="preserve"> to loading controls</w:t>
      </w:r>
      <w:r w:rsidR="008E50CA">
        <w:rPr>
          <w:rFonts w:ascii="Times New Roman" w:hAnsi="Times New Roman" w:hint="eastAsia"/>
          <w:sz w:val="24"/>
        </w:rPr>
        <w:t xml:space="preserve"> (see </w:t>
      </w:r>
      <w:r w:rsidR="003D0E43">
        <w:rPr>
          <w:rFonts w:ascii="Times New Roman" w:hAnsi="Times New Roman"/>
          <w:sz w:val="24"/>
        </w:rPr>
        <w:t>“</w:t>
      </w:r>
      <w:r w:rsidR="003D0E43" w:rsidRPr="003D0E43">
        <w:rPr>
          <w:rFonts w:ascii="Times New Roman" w:hAnsi="Times New Roman"/>
          <w:sz w:val="24"/>
        </w:rPr>
        <w:t>Original image of western blots</w:t>
      </w:r>
      <w:r w:rsidR="003D0E43">
        <w:rPr>
          <w:rFonts w:ascii="Times New Roman" w:hAnsi="Times New Roman"/>
          <w:sz w:val="24"/>
        </w:rPr>
        <w:t>”</w:t>
      </w:r>
      <w:r w:rsidR="003D0E43">
        <w:rPr>
          <w:rFonts w:ascii="Times New Roman" w:hAnsi="Times New Roman" w:hint="eastAsia"/>
          <w:sz w:val="24"/>
        </w:rPr>
        <w:t xml:space="preserve"> file for original images</w:t>
      </w:r>
      <w:r w:rsidR="008E50CA">
        <w:rPr>
          <w:rFonts w:ascii="Times New Roman" w:hAnsi="Times New Roman" w:hint="eastAsia"/>
          <w:sz w:val="24"/>
        </w:rPr>
        <w:t>)</w:t>
      </w:r>
      <w:r w:rsidR="00FB6146" w:rsidRPr="00FB6146">
        <w:rPr>
          <w:rFonts w:ascii="Times New Roman" w:hAnsi="Times New Roman"/>
          <w:sz w:val="24"/>
        </w:rPr>
        <w:t>.</w:t>
      </w:r>
    </w:p>
    <w:p w14:paraId="1CCA7977" w14:textId="5F983A6E" w:rsidR="00A0173B" w:rsidRDefault="000925AB">
      <w:pPr>
        <w:spacing w:line="360" w:lineRule="auto"/>
        <w:jc w:val="lef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 w:hint="eastAsia"/>
          <w:b/>
          <w:bCs/>
          <w:sz w:val="24"/>
        </w:rPr>
        <w:t xml:space="preserve"> </w:t>
      </w:r>
    </w:p>
    <w:p w14:paraId="425F74AC" w14:textId="77777777" w:rsidR="00A03505" w:rsidRDefault="00A03505">
      <w:pPr>
        <w:spacing w:line="360" w:lineRule="auto"/>
        <w:jc w:val="left"/>
        <w:rPr>
          <w:rFonts w:ascii="Times New Roman" w:hAnsi="Times New Roman"/>
          <w:b/>
          <w:bCs/>
          <w:sz w:val="24"/>
        </w:rPr>
      </w:pPr>
    </w:p>
    <w:p w14:paraId="2ABCE9FA" w14:textId="5612BB7C" w:rsidR="00A03505" w:rsidRDefault="00A03505">
      <w:pPr>
        <w:spacing w:line="360" w:lineRule="auto"/>
        <w:jc w:val="left"/>
        <w:rPr>
          <w:rFonts w:ascii="Times New Roman" w:hAnsi="Times New Roman"/>
          <w:sz w:val="24"/>
        </w:rPr>
      </w:pPr>
      <w:r>
        <w:rPr>
          <w:noProof/>
        </w:rPr>
        <w:lastRenderedPageBreak/>
        <w:drawing>
          <wp:inline distT="0" distB="0" distL="0" distR="0" wp14:anchorId="04B8C05E" wp14:editId="525E9BA2">
            <wp:extent cx="6191250" cy="8695031"/>
            <wp:effectExtent l="0" t="0" r="0" b="0"/>
            <wp:docPr id="11799411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739" cy="870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A7978" w14:textId="6D9792C8" w:rsidR="00A0173B" w:rsidRDefault="000925AB" w:rsidP="00210B25">
      <w:pPr>
        <w:spacing w:line="360" w:lineRule="auto"/>
        <w:rPr>
          <w:rFonts w:ascii="Times New Roman" w:hAnsi="Times New Roman"/>
          <w:sz w:val="24"/>
        </w:rPr>
      </w:pPr>
      <w:r w:rsidRPr="00210B25">
        <w:rPr>
          <w:rFonts w:ascii="Times New Roman" w:hAnsi="Times New Roman" w:cs="Times New Roman"/>
          <w:b/>
          <w:bCs/>
          <w:sz w:val="24"/>
        </w:rPr>
        <w:lastRenderedPageBreak/>
        <w:t>Figure S</w:t>
      </w:r>
      <w:r w:rsidRPr="00210B25">
        <w:rPr>
          <w:rFonts w:ascii="Times New Roman" w:hAnsi="Times New Roman" w:cs="Times New Roman" w:hint="eastAsia"/>
          <w:b/>
          <w:bCs/>
          <w:sz w:val="24"/>
        </w:rPr>
        <w:t>3</w:t>
      </w:r>
      <w:r w:rsidR="00210B25" w:rsidRPr="00210B25">
        <w:rPr>
          <w:rFonts w:ascii="Times New Roman" w:hAnsi="Times New Roman" w:cs="Times New Roman"/>
          <w:b/>
          <w:bCs/>
          <w:sz w:val="24"/>
          <w:lang w:val="en-AU"/>
        </w:rPr>
        <w:t xml:space="preserve">. </w:t>
      </w:r>
      <w:r w:rsidR="00210B25" w:rsidRPr="00210B25">
        <w:rPr>
          <w:rFonts w:ascii="Times New Roman" w:hAnsi="Times New Roman"/>
          <w:sz w:val="24"/>
          <w:lang w:val="en-AU"/>
        </w:rPr>
        <w:t xml:space="preserve">F1/F3 mediates the mitochondrial BAX/Bcl-2/Cytochrome c/Apaf-1 signalling related apoptosis following overnight treatment.  </w:t>
      </w:r>
      <w:r w:rsidR="00210B25" w:rsidRPr="00210B25">
        <w:rPr>
          <w:rFonts w:ascii="Times New Roman" w:hAnsi="Times New Roman" w:hint="eastAsia"/>
          <w:sz w:val="24"/>
          <w:lang w:val="en-AU"/>
        </w:rPr>
        <w:t>HeLa</w:t>
      </w:r>
      <w:r w:rsidR="00210B25" w:rsidRPr="00210B25">
        <w:rPr>
          <w:rFonts w:ascii="Times New Roman" w:hAnsi="Times New Roman"/>
          <w:sz w:val="24"/>
          <w:lang w:val="en-AU"/>
        </w:rPr>
        <w:t xml:space="preserve"> cells (1.0×10</w:t>
      </w:r>
      <w:r w:rsidR="00210B25" w:rsidRPr="00210B25">
        <w:rPr>
          <w:rFonts w:ascii="Times New Roman" w:hAnsi="Times New Roman"/>
          <w:sz w:val="24"/>
          <w:vertAlign w:val="superscript"/>
          <w:lang w:val="en-AU"/>
        </w:rPr>
        <w:t>6</w:t>
      </w:r>
      <w:r w:rsidR="00210B25" w:rsidRPr="00210B25">
        <w:rPr>
          <w:rFonts w:ascii="Times New Roman" w:hAnsi="Times New Roman"/>
          <w:sz w:val="24"/>
          <w:lang w:val="en-AU"/>
        </w:rPr>
        <w:t xml:space="preserve">) were treated with F1/F3, P3 or left untreated for overnight. (A) Transmission electron microscopy images of F1/F3-stimulated HeLa cells. Scale bar: 1 </w:t>
      </w:r>
      <w:proofErr w:type="spellStart"/>
      <w:r w:rsidR="00210B25" w:rsidRPr="00210B25">
        <w:rPr>
          <w:rFonts w:ascii="Times New Roman" w:hAnsi="Times New Roman"/>
          <w:sz w:val="24"/>
          <w:lang w:val="en-AU"/>
        </w:rPr>
        <w:t>μm</w:t>
      </w:r>
      <w:proofErr w:type="spellEnd"/>
      <w:r w:rsidR="00210B25" w:rsidRPr="00210B25">
        <w:rPr>
          <w:rFonts w:ascii="Times New Roman" w:hAnsi="Times New Roman"/>
          <w:sz w:val="24"/>
          <w:lang w:val="en-AU"/>
        </w:rPr>
        <w:t>. (M represents mitochondrial organelles, RER represents endoplasmic reticulum organelles, A represents autophagy vesicles). (B) The mitochondrial membrane potential (</w:t>
      </w:r>
      <w:proofErr w:type="spellStart"/>
      <w:r w:rsidR="00210B25" w:rsidRPr="00210B25">
        <w:rPr>
          <w:rFonts w:ascii="Times New Roman" w:hAnsi="Times New Roman"/>
          <w:sz w:val="24"/>
          <w:lang w:val="en-AU"/>
        </w:rPr>
        <w:t>ΔΨm</w:t>
      </w:r>
      <w:proofErr w:type="spellEnd"/>
      <w:r w:rsidR="00210B25" w:rsidRPr="00210B25">
        <w:rPr>
          <w:rFonts w:ascii="Times New Roman" w:hAnsi="Times New Roman"/>
          <w:sz w:val="24"/>
          <w:lang w:val="en-AU"/>
        </w:rPr>
        <w:t xml:space="preserve">) of F1/F3-stimulated HeLa cells at different concentrations by JC-1 assay. The change in JC-1 fluorescence from red (JC-1 aggregate) to green (JC-1 monomer) indicates the loss of </w:t>
      </w:r>
      <w:proofErr w:type="spellStart"/>
      <w:r w:rsidR="00210B25" w:rsidRPr="00210B25">
        <w:rPr>
          <w:rFonts w:ascii="Times New Roman" w:hAnsi="Times New Roman"/>
          <w:sz w:val="24"/>
          <w:lang w:val="en-AU"/>
        </w:rPr>
        <w:t>ΔΨm</w:t>
      </w:r>
      <w:proofErr w:type="spellEnd"/>
      <w:r w:rsidR="00210B25" w:rsidRPr="00210B25">
        <w:rPr>
          <w:rFonts w:ascii="Times New Roman" w:hAnsi="Times New Roman"/>
          <w:sz w:val="24"/>
          <w:lang w:val="en-AU"/>
        </w:rPr>
        <w:t xml:space="preserve">. Scale bar: 50 </w:t>
      </w:r>
      <w:proofErr w:type="spellStart"/>
      <w:r w:rsidR="00210B25" w:rsidRPr="00210B25">
        <w:rPr>
          <w:rFonts w:ascii="Times New Roman" w:hAnsi="Times New Roman"/>
          <w:sz w:val="24"/>
          <w:lang w:val="en-AU"/>
        </w:rPr>
        <w:t>μm</w:t>
      </w:r>
      <w:proofErr w:type="spellEnd"/>
      <w:r w:rsidR="00210B25" w:rsidRPr="00210B25">
        <w:rPr>
          <w:rFonts w:ascii="Times New Roman" w:hAnsi="Times New Roman"/>
          <w:sz w:val="24"/>
          <w:lang w:val="en-AU"/>
        </w:rPr>
        <w:t>. (C)-(H): HeLa cells (1.0×10</w:t>
      </w:r>
      <w:r w:rsidR="00210B25" w:rsidRPr="00210B25">
        <w:rPr>
          <w:rFonts w:ascii="Times New Roman" w:hAnsi="Times New Roman"/>
          <w:sz w:val="24"/>
          <w:vertAlign w:val="superscript"/>
          <w:lang w:val="en-AU"/>
        </w:rPr>
        <w:t>6</w:t>
      </w:r>
      <w:r w:rsidR="00210B25" w:rsidRPr="00210B25">
        <w:rPr>
          <w:rFonts w:ascii="Times New Roman" w:hAnsi="Times New Roman"/>
          <w:sz w:val="24"/>
          <w:lang w:val="en-AU"/>
        </w:rPr>
        <w:t xml:space="preserve">) were treated with F1/F3 (10 μg/ml), P3, or left untreated overnight, and protein expression levels of apoptotic-related proteins were measured by Western blot. (C) </w:t>
      </w:r>
      <w:proofErr w:type="spellStart"/>
      <w:r w:rsidR="00210B25" w:rsidRPr="00210B25">
        <w:rPr>
          <w:rFonts w:ascii="Times New Roman" w:hAnsi="Times New Roman"/>
          <w:sz w:val="24"/>
          <w:lang w:val="en-AU"/>
        </w:rPr>
        <w:t>Bax</w:t>
      </w:r>
      <w:proofErr w:type="spellEnd"/>
      <w:r w:rsidR="00210B25" w:rsidRPr="00210B25">
        <w:rPr>
          <w:rFonts w:ascii="Times New Roman" w:hAnsi="Times New Roman"/>
          <w:sz w:val="24"/>
          <w:lang w:val="en-AU"/>
        </w:rPr>
        <w:t xml:space="preserve">. (D) Cytochrome c. (E) Apaf-1. (F) Cleaved </w:t>
      </w:r>
      <w:proofErr w:type="gramStart"/>
      <w:r w:rsidR="00210B25" w:rsidRPr="00210B25">
        <w:rPr>
          <w:rFonts w:ascii="Times New Roman" w:hAnsi="Times New Roman"/>
          <w:sz w:val="24"/>
          <w:lang w:val="en-AU"/>
        </w:rPr>
        <w:t>caspase-7</w:t>
      </w:r>
      <w:proofErr w:type="gramEnd"/>
      <w:r w:rsidR="00210B25" w:rsidRPr="00210B25">
        <w:rPr>
          <w:rFonts w:ascii="Times New Roman" w:hAnsi="Times New Roman"/>
          <w:sz w:val="24"/>
          <w:lang w:val="en-AU"/>
        </w:rPr>
        <w:t>. (G) Bcl-2. (H) Caspase-7. All data are presented as the mean ± SEM. *</w:t>
      </w:r>
      <w:r w:rsidR="00210B25" w:rsidRPr="00210B25">
        <w:rPr>
          <w:rFonts w:ascii="Times New Roman" w:hAnsi="Times New Roman"/>
          <w:i/>
          <w:iCs/>
          <w:sz w:val="24"/>
          <w:lang w:val="en-AU"/>
        </w:rPr>
        <w:t>P</w:t>
      </w:r>
      <w:r w:rsidR="00210B25" w:rsidRPr="00210B25">
        <w:rPr>
          <w:rFonts w:ascii="Times New Roman" w:hAnsi="Times New Roman"/>
          <w:sz w:val="24"/>
          <w:lang w:val="en-AU"/>
        </w:rPr>
        <w:t>-value &lt; 0.05, **</w:t>
      </w:r>
      <w:r w:rsidR="00210B25" w:rsidRPr="00210B25">
        <w:rPr>
          <w:rFonts w:ascii="Times New Roman" w:hAnsi="Times New Roman"/>
          <w:i/>
          <w:iCs/>
          <w:sz w:val="24"/>
          <w:lang w:val="en-AU"/>
        </w:rPr>
        <w:t>P</w:t>
      </w:r>
      <w:r w:rsidR="00210B25" w:rsidRPr="00210B25">
        <w:rPr>
          <w:rFonts w:ascii="Times New Roman" w:hAnsi="Times New Roman"/>
          <w:sz w:val="24"/>
          <w:lang w:val="en-AU"/>
        </w:rPr>
        <w:t>-value &lt; 0.01, ***</w:t>
      </w:r>
      <w:r w:rsidR="00210B25" w:rsidRPr="00210B25">
        <w:rPr>
          <w:rFonts w:ascii="Times New Roman" w:hAnsi="Times New Roman"/>
          <w:i/>
          <w:iCs/>
          <w:sz w:val="24"/>
          <w:lang w:val="en-AU"/>
        </w:rPr>
        <w:t>P</w:t>
      </w:r>
      <w:r w:rsidR="00210B25" w:rsidRPr="00210B25">
        <w:rPr>
          <w:rFonts w:ascii="Times New Roman" w:hAnsi="Times New Roman"/>
          <w:sz w:val="24"/>
          <w:lang w:val="en-AU"/>
        </w:rPr>
        <w:t>-value &lt; 0.001. Statistical significance was assessed using a paired t-test. These results come from a representative experiment in which three independent experiments were conducted</w:t>
      </w:r>
      <w:r w:rsidR="00A22729">
        <w:rPr>
          <w:rFonts w:ascii="Times New Roman" w:hAnsi="Times New Roman" w:hint="eastAsia"/>
          <w:sz w:val="24"/>
          <w:lang w:val="en-AU"/>
        </w:rPr>
        <w:t xml:space="preserve"> </w:t>
      </w:r>
      <w:r w:rsidR="00A22729">
        <w:rPr>
          <w:rFonts w:ascii="Times New Roman" w:hAnsi="Times New Roman" w:hint="eastAsia"/>
          <w:sz w:val="24"/>
        </w:rPr>
        <w:t xml:space="preserve">(see </w:t>
      </w:r>
      <w:r w:rsidR="00A22729">
        <w:rPr>
          <w:rFonts w:ascii="Times New Roman" w:hAnsi="Times New Roman"/>
          <w:sz w:val="24"/>
        </w:rPr>
        <w:t>“</w:t>
      </w:r>
      <w:r w:rsidR="00A22729" w:rsidRPr="003D0E43">
        <w:rPr>
          <w:rFonts w:ascii="Times New Roman" w:hAnsi="Times New Roman"/>
          <w:sz w:val="24"/>
        </w:rPr>
        <w:t>Original image of western blots</w:t>
      </w:r>
      <w:r w:rsidR="00A22729">
        <w:rPr>
          <w:rFonts w:ascii="Times New Roman" w:hAnsi="Times New Roman"/>
          <w:sz w:val="24"/>
        </w:rPr>
        <w:t>”</w:t>
      </w:r>
      <w:r w:rsidR="00A22729">
        <w:rPr>
          <w:rFonts w:ascii="Times New Roman" w:hAnsi="Times New Roman" w:hint="eastAsia"/>
          <w:sz w:val="24"/>
        </w:rPr>
        <w:t xml:space="preserve"> file for original images)</w:t>
      </w:r>
      <w:r w:rsidR="00210B25" w:rsidRPr="00210B25">
        <w:rPr>
          <w:rFonts w:ascii="Times New Roman" w:hAnsi="Times New Roman"/>
          <w:sz w:val="24"/>
          <w:lang w:val="en-AU"/>
        </w:rPr>
        <w:t>.</w:t>
      </w:r>
    </w:p>
    <w:p w14:paraId="1CCA7979" w14:textId="77777777" w:rsidR="00A0173B" w:rsidRDefault="00A0173B">
      <w:pPr>
        <w:spacing w:line="360" w:lineRule="auto"/>
        <w:rPr>
          <w:rFonts w:ascii="Times New Roman" w:hAnsi="Times New Roman"/>
          <w:sz w:val="24"/>
        </w:rPr>
      </w:pPr>
    </w:p>
    <w:p w14:paraId="1CCA797A" w14:textId="77777777" w:rsidR="00A0173B" w:rsidRPr="00C96C6A" w:rsidRDefault="00A0173B" w:rsidP="00C96C6A">
      <w:pPr>
        <w:spacing w:line="360" w:lineRule="auto"/>
        <w:rPr>
          <w:rFonts w:ascii="Times New Roman" w:hAnsi="Times New Roman" w:cs="Times New Roman"/>
          <w:sz w:val="32"/>
          <w:szCs w:val="32"/>
        </w:rPr>
      </w:pPr>
    </w:p>
    <w:p w14:paraId="0EEE99B4" w14:textId="77777777" w:rsidR="00C96C6A" w:rsidRPr="00C96C6A" w:rsidRDefault="00C96C6A" w:rsidP="00C96C6A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</w:rPr>
      </w:pPr>
      <w:r w:rsidRPr="00C96C6A">
        <w:rPr>
          <w:rFonts w:ascii="Times New Roman" w:hAnsi="Times New Roman" w:cs="Times New Roman"/>
          <w:b/>
          <w:bCs/>
          <w:sz w:val="24"/>
          <w:szCs w:val="32"/>
        </w:rPr>
        <w:t>Supplementary Video 1</w:t>
      </w:r>
      <w:r w:rsidRPr="00C96C6A">
        <w:rPr>
          <w:rFonts w:ascii="Times New Roman" w:hAnsi="Times New Roman" w:cs="Times New Roman"/>
          <w:sz w:val="24"/>
          <w:szCs w:val="32"/>
        </w:rPr>
        <w:t xml:space="preserve">: Morphological changes in HeLa cells treated with 10 µg/ml of F1/F3. </w:t>
      </w:r>
    </w:p>
    <w:p w14:paraId="728B42FD" w14:textId="77777777" w:rsidR="00C96C6A" w:rsidRPr="00C96C6A" w:rsidRDefault="00C96C6A" w:rsidP="00C96C6A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</w:rPr>
      </w:pPr>
      <w:r w:rsidRPr="00C96C6A">
        <w:rPr>
          <w:rFonts w:ascii="Times New Roman" w:hAnsi="Times New Roman" w:cs="Times New Roman"/>
          <w:b/>
          <w:bCs/>
          <w:sz w:val="24"/>
          <w:szCs w:val="32"/>
        </w:rPr>
        <w:t>Supplementary Video 2</w:t>
      </w:r>
      <w:r w:rsidRPr="00C96C6A">
        <w:rPr>
          <w:rFonts w:ascii="Times New Roman" w:hAnsi="Times New Roman" w:cs="Times New Roman"/>
          <w:sz w:val="24"/>
          <w:szCs w:val="32"/>
        </w:rPr>
        <w:t xml:space="preserve">: Morphological changes in HeLa cells treated with 10 µg/ml of P3. </w:t>
      </w:r>
    </w:p>
    <w:p w14:paraId="6395D161" w14:textId="77777777" w:rsidR="00C96C6A" w:rsidRPr="00C96C6A" w:rsidRDefault="00C96C6A" w:rsidP="00C96C6A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</w:rPr>
      </w:pPr>
      <w:r w:rsidRPr="00C96C6A">
        <w:rPr>
          <w:rFonts w:ascii="Times New Roman" w:hAnsi="Times New Roman" w:cs="Times New Roman"/>
          <w:b/>
          <w:bCs/>
          <w:sz w:val="24"/>
          <w:szCs w:val="32"/>
        </w:rPr>
        <w:t>Supplementary Video 3</w:t>
      </w:r>
      <w:r w:rsidRPr="00C96C6A">
        <w:rPr>
          <w:rFonts w:ascii="Times New Roman" w:hAnsi="Times New Roman" w:cs="Times New Roman"/>
          <w:sz w:val="24"/>
          <w:szCs w:val="32"/>
        </w:rPr>
        <w:t>: Morphological changes in untreated HeLa cells.</w:t>
      </w:r>
    </w:p>
    <w:p w14:paraId="1CCA797B" w14:textId="77777777" w:rsidR="00A0173B" w:rsidRDefault="00A0173B"/>
    <w:sectPr w:rsidR="00A0173B" w:rsidSect="00210B25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C5750DA"/>
    <w:rsid w:val="00071AC3"/>
    <w:rsid w:val="000925AB"/>
    <w:rsid w:val="000D3100"/>
    <w:rsid w:val="001A18B6"/>
    <w:rsid w:val="00210B25"/>
    <w:rsid w:val="00303426"/>
    <w:rsid w:val="003D0E43"/>
    <w:rsid w:val="006A03C6"/>
    <w:rsid w:val="00814883"/>
    <w:rsid w:val="00826B42"/>
    <w:rsid w:val="008E50CA"/>
    <w:rsid w:val="00953F8C"/>
    <w:rsid w:val="009602C4"/>
    <w:rsid w:val="009E50AC"/>
    <w:rsid w:val="00A0173B"/>
    <w:rsid w:val="00A03505"/>
    <w:rsid w:val="00A22729"/>
    <w:rsid w:val="00A4436F"/>
    <w:rsid w:val="00C96C6A"/>
    <w:rsid w:val="00F76AE7"/>
    <w:rsid w:val="00FB6146"/>
    <w:rsid w:val="0FD4292A"/>
    <w:rsid w:val="25D32AED"/>
    <w:rsid w:val="27A75FE0"/>
    <w:rsid w:val="28A719DC"/>
    <w:rsid w:val="300E6010"/>
    <w:rsid w:val="33CE1DB1"/>
    <w:rsid w:val="512027DB"/>
    <w:rsid w:val="59EB2715"/>
    <w:rsid w:val="5D814602"/>
    <w:rsid w:val="6C57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CA796B"/>
  <w14:defaultImageDpi w14:val="32767"/>
  <w15:docId w15:val="{9194EFE0-8517-49DD-9B7A-3829F8641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zh-CN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338</Words>
  <Characters>1931</Characters>
  <Application>Microsoft Office Word</Application>
  <DocSecurity>0</DocSecurity>
  <Lines>16</Lines>
  <Paragraphs>4</Paragraphs>
  <ScaleCrop>false</ScaleCrop>
  <Company>University of the Sunshine Coast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%E7%BD%97%E8%BF%9C%E4%B8%9C</dc:creator>
  <cp:lastModifiedBy>Tianfang Wang</cp:lastModifiedBy>
  <cp:revision>20</cp:revision>
  <dcterms:created xsi:type="dcterms:W3CDTF">2025-01-15T11:22:00Z</dcterms:created>
  <dcterms:modified xsi:type="dcterms:W3CDTF">2025-01-29T02:25:00Z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2F9EBF2D168F4C39A98B6F195D52F79D_11</vt:lpwstr>
  </property>
  <property fmtid="{D5CDD505-2E9C-101B-9397-08002B2CF9AE}" pid="4" name="KSOTemplateDocerSaveRecord">
    <vt:lpwstr>eyJoZGlkIjoiNTIzNGYyNGMwMjVlOTY3ZmU1OTMxMzljNzIzZjNkN2MiLCJ1c2VySWQiOiI1MjA3MTIxNjkifQ==</vt:lpwstr>
  </property>
</Properties>
</file>