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20C" w:rsidRPr="009168A4" w:rsidRDefault="00C2720C" w:rsidP="00C2720C">
      <w:pPr>
        <w:spacing w:line="480" w:lineRule="auto"/>
        <w:rPr>
          <w:b/>
          <w:sz w:val="24"/>
          <w:szCs w:val="24"/>
        </w:rPr>
      </w:pPr>
      <w:r w:rsidRPr="009168A4">
        <w:rPr>
          <w:rFonts w:eastAsia="微软雅黑"/>
          <w:b/>
          <w:bCs/>
          <w:sz w:val="24"/>
          <w:szCs w:val="24"/>
        </w:rPr>
        <w:t xml:space="preserve">Supplementary Table S1. </w:t>
      </w:r>
      <w:r w:rsidRPr="009168A4">
        <w:rPr>
          <w:rFonts w:eastAsia="微软雅黑"/>
          <w:sz w:val="24"/>
          <w:szCs w:val="24"/>
        </w:rPr>
        <w:t>Knowledge dimension response summary</w:t>
      </w:r>
    </w:p>
    <w:tbl>
      <w:tblPr>
        <w:tblW w:w="0" w:type="auto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3"/>
        <w:gridCol w:w="2303"/>
      </w:tblGrid>
      <w:tr w:rsidR="00C2720C" w:rsidRPr="009168A4" w:rsidTr="00DE3D66">
        <w:trPr>
          <w:trHeight w:val="20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rPr>
                <w:rFonts w:eastAsia="微软雅黑"/>
                <w:b/>
                <w:bCs/>
                <w:sz w:val="24"/>
                <w:szCs w:val="24"/>
              </w:rPr>
            </w:pPr>
            <w:r w:rsidRPr="009168A4">
              <w:rPr>
                <w:rFonts w:eastAsia="微软雅黑"/>
                <w:b/>
                <w:bCs/>
                <w:sz w:val="24"/>
                <w:szCs w:val="24"/>
              </w:rPr>
              <w:t>Items, n (%)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Correct rate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  <w:tcBorders>
              <w:top w:val="single" w:sz="4" w:space="0" w:color="auto"/>
            </w:tcBorders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1. The importance of controlling weight through exercise, as there is a close relationship between overweight and hypertension.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539 (98.00)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2. The synergistic effect (i.e., combined effect) of exercise and medication in the treatment of hypertension.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536 (97.45)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3. Hypertensive patients must exercise 2-3 days a week, engaging in at least 30 minutes of moderate-intensity aerobic exercise (e.g., walking, jogging, cycling, or swimming) per session.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47 (8.55)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4. For hypertensive patients, a combination of aerobic and resistance exercise (such as using resistance bands/dumbbells for strength activities) might be an effective adjunctive treatment option.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357 (64.91)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5. Before starting exercise, hypertensive individuals need to assess their level of physical activity.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465 (84.55)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6. Hypertensive individuals do not need to wear devices to monitor heart rate during exercise; they should stop if they feel uncomfortable.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95 (17.27)</w:t>
            </w:r>
          </w:p>
        </w:tc>
      </w:tr>
      <w:tr w:rsidR="00C2720C" w:rsidRPr="009168A4" w:rsidTr="00DE3D66">
        <w:trPr>
          <w:trHeight w:val="20"/>
        </w:trPr>
        <w:tc>
          <w:tcPr>
            <w:tcW w:w="11023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7. Regular aerobic exercise can lower blood pressure in hypertensive patients, and these reductions imply a decreased risk of cardiovascular diseases.</w:t>
            </w:r>
          </w:p>
        </w:tc>
        <w:tc>
          <w:tcPr>
            <w:tcW w:w="2303" w:type="dxa"/>
          </w:tcPr>
          <w:p w:rsidR="00C2720C" w:rsidRPr="009168A4" w:rsidRDefault="00C2720C" w:rsidP="00DE3D66">
            <w:pPr>
              <w:adjustRightInd w:val="0"/>
              <w:snapToGrid w:val="0"/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456 (82.91)</w:t>
            </w:r>
          </w:p>
        </w:tc>
      </w:tr>
    </w:tbl>
    <w:p w:rsidR="00C2720C" w:rsidRPr="009168A4" w:rsidRDefault="00C2720C" w:rsidP="00C2720C">
      <w:pPr>
        <w:widowControl w:val="0"/>
        <w:spacing w:line="480" w:lineRule="auto"/>
        <w:rPr>
          <w:rFonts w:eastAsia="微软雅黑"/>
          <w:b/>
          <w:bCs/>
          <w:sz w:val="24"/>
          <w:szCs w:val="24"/>
        </w:rPr>
        <w:sectPr w:rsidR="00C2720C" w:rsidRPr="009168A4" w:rsidSect="00C2720C">
          <w:pgSz w:w="16838" w:h="11906" w:orient="landscape"/>
          <w:pgMar w:top="1440" w:right="1800" w:bottom="1440" w:left="1800" w:header="851" w:footer="680" w:gutter="0"/>
          <w:cols w:space="720"/>
          <w:docGrid w:type="linesAndChars" w:linePitch="312"/>
        </w:sectPr>
      </w:pPr>
    </w:p>
    <w:p w:rsidR="00C2720C" w:rsidRPr="009168A4" w:rsidRDefault="00C2720C" w:rsidP="00C2720C">
      <w:pPr>
        <w:widowControl w:val="0"/>
        <w:spacing w:line="480" w:lineRule="auto"/>
        <w:rPr>
          <w:rFonts w:eastAsia="微软雅黑"/>
          <w:sz w:val="24"/>
          <w:szCs w:val="24"/>
        </w:rPr>
      </w:pPr>
      <w:bookmarkStart w:id="0" w:name="_GoBack"/>
      <w:bookmarkEnd w:id="0"/>
      <w:r w:rsidRPr="009168A4">
        <w:rPr>
          <w:rFonts w:eastAsia="微软雅黑"/>
          <w:b/>
          <w:bCs/>
          <w:sz w:val="24"/>
          <w:szCs w:val="24"/>
        </w:rPr>
        <w:lastRenderedPageBreak/>
        <w:t xml:space="preserve">Supplementary Table S2. </w:t>
      </w:r>
      <w:r w:rsidRPr="009168A4">
        <w:rPr>
          <w:rFonts w:eastAsia="微软雅黑"/>
          <w:sz w:val="24"/>
          <w:szCs w:val="24"/>
        </w:rPr>
        <w:t>Attitude dimension response summary</w:t>
      </w: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8"/>
        <w:gridCol w:w="1457"/>
        <w:gridCol w:w="1457"/>
        <w:gridCol w:w="1457"/>
        <w:gridCol w:w="1457"/>
        <w:gridCol w:w="1457"/>
      </w:tblGrid>
      <w:tr w:rsidR="00C2720C" w:rsidRPr="009168A4" w:rsidTr="00DE3D66">
        <w:trPr>
          <w:trHeight w:val="20"/>
        </w:trPr>
        <w:tc>
          <w:tcPr>
            <w:tcW w:w="6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/>
                <w:bCs/>
                <w:sz w:val="24"/>
                <w:szCs w:val="24"/>
              </w:rPr>
              <w:t>Items, n (%)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Strongly Agree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Agree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Neutral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Disagree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Strongly Disagree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1. I am willing to follow the advice of a professional doctor for appropriate exercise management.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261 (47.45)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140 (25.45)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87 (15.82)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38 (6.91)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24 (4.36)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2. I feel confident and motivated to overcome difficulties and challenges in exercise.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221 (40.18)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132 (24)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124 (22.55)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40 (7.27)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33 (6)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3. I believe that exercise can reduce my reliance on antihypertensive medications.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280 (50.91)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118 (21.45)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115 (20.91)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29 (5.27)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8 (1.45)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4. Exercise is essential for improving my overall health.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229 (41.64)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218 (39.64)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57 (10.36)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27 (4.91)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19 (3.45)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5. I am willing to incorporate exercise as a long-term lifestyle into my life.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217 (39.45)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230 (41.82)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47 (8.55)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22 (4)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34 (6.18)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6. I am satisfied with my exercise plan and goals, and I am optimistic about their feasibility and sustainability.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179 (32.55)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264 (48)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32 (5.82)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39 (7.09)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36 (6.55)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 xml:space="preserve">7. Exercise makes me happy, confident, and positive about </w:t>
            </w:r>
            <w:r w:rsidRPr="009168A4">
              <w:rPr>
                <w:rFonts w:eastAsia="微软雅黑"/>
                <w:bCs/>
                <w:sz w:val="24"/>
                <w:szCs w:val="24"/>
              </w:rPr>
              <w:lastRenderedPageBreak/>
              <w:t>life.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lastRenderedPageBreak/>
              <w:t>213 (38.73)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234 (42.55)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51 (9.27)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32 (5.82)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20 (3.64)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lastRenderedPageBreak/>
              <w:t>8. I find it challenging to stick to exercise in the long term.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103 (18.73)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127 (23.09)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20 (3.64)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135 (24.55)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165 (30)</w:t>
            </w:r>
          </w:p>
        </w:tc>
      </w:tr>
      <w:tr w:rsidR="00C2720C" w:rsidRPr="009168A4" w:rsidTr="00DE3D66">
        <w:trPr>
          <w:trHeight w:val="20"/>
        </w:trPr>
        <w:tc>
          <w:tcPr>
            <w:tcW w:w="6228" w:type="dxa"/>
            <w:tcBorders>
              <w:bottom w:val="single" w:sz="4" w:space="0" w:color="auto"/>
            </w:tcBorders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9. I believe warm-up before exercise is important.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163 (29.64)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275 (50)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58 (10.55)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36 (6.55)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18 (3.27)</w:t>
            </w:r>
          </w:p>
        </w:tc>
      </w:tr>
    </w:tbl>
    <w:p w:rsidR="00C2720C" w:rsidRPr="009168A4" w:rsidRDefault="00C2720C" w:rsidP="00C2720C">
      <w:pPr>
        <w:widowControl w:val="0"/>
        <w:spacing w:line="480" w:lineRule="auto"/>
        <w:rPr>
          <w:sz w:val="24"/>
          <w:szCs w:val="24"/>
        </w:rPr>
        <w:sectPr w:rsidR="00C2720C" w:rsidRPr="009168A4" w:rsidSect="00C2720C">
          <w:type w:val="nextPage"/>
          <w:pgSz w:w="16838" w:h="11906" w:orient="landscape"/>
          <w:pgMar w:top="1440" w:right="1800" w:bottom="1440" w:left="1800" w:header="851" w:footer="680" w:gutter="0"/>
          <w:cols w:space="720"/>
          <w:docGrid w:type="linesAndChars" w:linePitch="312"/>
        </w:sectPr>
      </w:pPr>
    </w:p>
    <w:p w:rsidR="00C2720C" w:rsidRPr="009168A4" w:rsidRDefault="00C2720C" w:rsidP="00C2720C">
      <w:pPr>
        <w:widowControl w:val="0"/>
        <w:spacing w:line="480" w:lineRule="auto"/>
        <w:rPr>
          <w:sz w:val="24"/>
          <w:szCs w:val="24"/>
        </w:rPr>
      </w:pPr>
    </w:p>
    <w:p w:rsidR="00C2720C" w:rsidRPr="009168A4" w:rsidRDefault="00C2720C" w:rsidP="00C2720C">
      <w:pPr>
        <w:widowControl w:val="0"/>
        <w:spacing w:line="480" w:lineRule="auto"/>
        <w:rPr>
          <w:rFonts w:eastAsia="微软雅黑"/>
          <w:b/>
          <w:sz w:val="24"/>
          <w:szCs w:val="24"/>
        </w:rPr>
      </w:pPr>
      <w:r w:rsidRPr="009168A4">
        <w:rPr>
          <w:rFonts w:eastAsia="微软雅黑"/>
          <w:b/>
          <w:bCs/>
          <w:sz w:val="24"/>
          <w:szCs w:val="24"/>
        </w:rPr>
        <w:t>Supplementary Table S3. Practice dimension response summary</w:t>
      </w: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417"/>
        <w:gridCol w:w="1418"/>
        <w:gridCol w:w="1559"/>
        <w:gridCol w:w="1523"/>
        <w:gridCol w:w="1454"/>
      </w:tblGrid>
      <w:tr w:rsidR="00C2720C" w:rsidRPr="009168A4" w:rsidTr="00DE3D66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/>
                <w:bCs/>
                <w:sz w:val="24"/>
                <w:szCs w:val="24"/>
              </w:rPr>
              <w:t>Items, 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Always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Often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Sometimes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Occasionally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Never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1. During exercise, I monitor and pay attention to my heart rate.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63 (11.45)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96 (17.45)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138 (25.09)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117 (21.27)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136 (24.73)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2. I engage in an adequate amount of exercise each week.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77 (14)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160 (29.09)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185 (33.64)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88 (16)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40 (7.27)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3. I pay attention to my body’s condition and reactions, inform my doctor, and discuss adjusting the exercise plan with the doctor.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192 (34.91)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237 (43.09)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67 (12.18)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31 (5.64)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23 (4.18)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4. I choose exercise methods that suit my health and preferences and incorporate them into my daily life.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93 (16.91)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290 (52.73)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59 (10.73)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84 (15.27)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24 (4.36)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5. I engage in appropriate warm-up activities, such as joint movements, before exercising.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118 (21.45)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253 (46)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59 (10.73)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83 (15.09)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37 (6.73)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6. If discomfort occurs during exercise, I immediately stop and observe my body’s condition. I also inform caregivers or doctors.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288 (52.36)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225 (40.91)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37 (6.73)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widowControl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/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C2720C" w:rsidRPr="009168A4" w:rsidRDefault="00C2720C" w:rsidP="00DE3D66">
            <w:pPr>
              <w:widowControl w:val="0"/>
              <w:spacing w:line="480" w:lineRule="auto"/>
              <w:jc w:val="left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/</w:t>
            </w:r>
          </w:p>
        </w:tc>
      </w:tr>
      <w:tr w:rsidR="00C2720C" w:rsidRPr="009168A4" w:rsidTr="00DE3D66">
        <w:trPr>
          <w:trHeight w:val="20"/>
        </w:trPr>
        <w:tc>
          <w:tcPr>
            <w:tcW w:w="6771" w:type="dxa"/>
            <w:tcBorders>
              <w:bottom w:val="single" w:sz="4" w:space="0" w:color="auto"/>
            </w:tcBorders>
          </w:tcPr>
          <w:p w:rsidR="00C2720C" w:rsidRPr="009168A4" w:rsidRDefault="00C2720C" w:rsidP="00DE3D66">
            <w:pPr>
              <w:widowControl w:val="0"/>
              <w:adjustRightInd w:val="0"/>
              <w:snapToGrid w:val="0"/>
              <w:spacing w:line="480" w:lineRule="auto"/>
              <w:jc w:val="left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 xml:space="preserve">7. When conflicts arise between exercise and other daily activities (such as having other commitments for the day), I pause exercise </w:t>
            </w:r>
            <w:r w:rsidRPr="009168A4">
              <w:rPr>
                <w:rFonts w:eastAsia="微软雅黑"/>
                <w:bCs/>
                <w:sz w:val="24"/>
                <w:szCs w:val="24"/>
              </w:rPr>
              <w:lastRenderedPageBreak/>
              <w:t>for the day.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lastRenderedPageBreak/>
              <w:t>93 (16.91)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122 (22.18)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195 (35.45)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114 (20.73)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20C" w:rsidRPr="009168A4" w:rsidRDefault="00C2720C" w:rsidP="00DE3D66">
            <w:pPr>
              <w:spacing w:line="480" w:lineRule="auto"/>
              <w:jc w:val="left"/>
              <w:textAlignment w:val="center"/>
              <w:rPr>
                <w:rFonts w:eastAsia="微软雅黑"/>
                <w:sz w:val="24"/>
                <w:szCs w:val="24"/>
              </w:rPr>
            </w:pPr>
            <w:r w:rsidRPr="009168A4">
              <w:rPr>
                <w:sz w:val="24"/>
                <w:szCs w:val="24"/>
                <w:lang w:bidi="ar"/>
              </w:rPr>
              <w:t>26 (4.73)</w:t>
            </w:r>
          </w:p>
        </w:tc>
      </w:tr>
    </w:tbl>
    <w:p w:rsidR="00C2720C" w:rsidRPr="009168A4" w:rsidRDefault="00C2720C" w:rsidP="00C2720C">
      <w:pPr>
        <w:spacing w:line="480" w:lineRule="auto"/>
        <w:rPr>
          <w:b/>
          <w:sz w:val="24"/>
          <w:szCs w:val="24"/>
        </w:rPr>
      </w:pPr>
      <w:r w:rsidRPr="009168A4">
        <w:rPr>
          <w:b/>
          <w:sz w:val="24"/>
          <w:szCs w:val="24"/>
        </w:rPr>
        <w:lastRenderedPageBreak/>
        <w:br w:type="page"/>
      </w:r>
      <w:r w:rsidRPr="009168A4">
        <w:rPr>
          <w:b/>
          <w:sz w:val="24"/>
          <w:szCs w:val="24"/>
        </w:rPr>
        <w:lastRenderedPageBreak/>
        <w:t xml:space="preserve">Supplementary Table S4. </w:t>
      </w:r>
      <w:r w:rsidRPr="009168A4">
        <w:rPr>
          <w:bCs/>
          <w:sz w:val="24"/>
          <w:szCs w:val="24"/>
        </w:rPr>
        <w:t>SEM model evaluation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6"/>
        <w:gridCol w:w="2531"/>
        <w:gridCol w:w="2150"/>
      </w:tblGrid>
      <w:tr w:rsidR="00C2720C" w:rsidRPr="009168A4" w:rsidTr="00DE3D66"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Model 1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Ref.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9168A4">
              <w:rPr>
                <w:rFonts w:eastAsia="微软雅黑"/>
                <w:b/>
                <w:sz w:val="24"/>
                <w:szCs w:val="24"/>
              </w:rPr>
              <w:t>Measured results</w:t>
            </w:r>
          </w:p>
        </w:tc>
      </w:tr>
      <w:tr w:rsidR="00C2720C" w:rsidRPr="009168A4" w:rsidTr="00DE3D66"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CMIN/DF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1-3 excellent, 3-5 good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4.131</w:t>
            </w:r>
          </w:p>
        </w:tc>
      </w:tr>
      <w:tr w:rsidR="00C2720C" w:rsidRPr="009168A4" w:rsidTr="00DE3D66"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RMSEA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&lt;0.08 good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0.076</w:t>
            </w:r>
          </w:p>
        </w:tc>
      </w:tr>
      <w:tr w:rsidR="00C2720C" w:rsidRPr="009168A4" w:rsidTr="00DE3D66">
        <w:trPr>
          <w:trHeight w:val="346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IFI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0.899</w:t>
            </w:r>
          </w:p>
        </w:tc>
      </w:tr>
      <w:tr w:rsidR="00C2720C" w:rsidRPr="009168A4" w:rsidTr="00DE3D66"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TLI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0.887</w:t>
            </w:r>
          </w:p>
        </w:tc>
      </w:tr>
      <w:tr w:rsidR="00C2720C" w:rsidRPr="009168A4" w:rsidTr="00DE3D66"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9168A4">
              <w:rPr>
                <w:rFonts w:eastAsia="微软雅黑"/>
                <w:bCs/>
                <w:sz w:val="24"/>
                <w:szCs w:val="24"/>
              </w:rPr>
              <w:t>CFI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720C" w:rsidRPr="009168A4" w:rsidRDefault="00C2720C" w:rsidP="00DE3D66">
            <w:pPr>
              <w:widowControl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9168A4">
              <w:rPr>
                <w:rFonts w:eastAsia="微软雅黑"/>
                <w:sz w:val="24"/>
                <w:szCs w:val="24"/>
              </w:rPr>
              <w:t>0.898</w:t>
            </w:r>
          </w:p>
        </w:tc>
      </w:tr>
    </w:tbl>
    <w:p w:rsidR="00C2720C" w:rsidRPr="009168A4" w:rsidRDefault="00C2720C" w:rsidP="00C2720C">
      <w:pPr>
        <w:spacing w:line="480" w:lineRule="auto"/>
        <w:rPr>
          <w:b/>
          <w:sz w:val="24"/>
          <w:szCs w:val="24"/>
        </w:rPr>
      </w:pPr>
    </w:p>
    <w:p w:rsidR="00C2720C" w:rsidRPr="009168A4" w:rsidRDefault="00C2720C" w:rsidP="00C2720C">
      <w:pPr>
        <w:spacing w:line="480" w:lineRule="auto"/>
        <w:rPr>
          <w:b/>
          <w:sz w:val="24"/>
          <w:szCs w:val="24"/>
        </w:rPr>
      </w:pPr>
    </w:p>
    <w:p w:rsidR="00C2720C" w:rsidRPr="009168A4" w:rsidRDefault="00C2720C" w:rsidP="00C2720C">
      <w:pPr>
        <w:spacing w:line="480" w:lineRule="auto"/>
        <w:rPr>
          <w:b/>
          <w:sz w:val="24"/>
          <w:szCs w:val="24"/>
        </w:rPr>
      </w:pPr>
    </w:p>
    <w:p w:rsidR="005A702C" w:rsidRDefault="00385B9A"/>
    <w:sectPr w:rsidR="005A702C" w:rsidSect="00C2720C">
      <w:type w:val="nextPage"/>
      <w:pgSz w:w="16838" w:h="11906" w:orient="landscape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B9A" w:rsidRDefault="00385B9A" w:rsidP="00C2720C">
      <w:r>
        <w:separator/>
      </w:r>
    </w:p>
  </w:endnote>
  <w:endnote w:type="continuationSeparator" w:id="0">
    <w:p w:rsidR="00385B9A" w:rsidRDefault="00385B9A" w:rsidP="00C2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B9A" w:rsidRDefault="00385B9A" w:rsidP="00C2720C">
      <w:r>
        <w:separator/>
      </w:r>
    </w:p>
  </w:footnote>
  <w:footnote w:type="continuationSeparator" w:id="0">
    <w:p w:rsidR="00385B9A" w:rsidRDefault="00385B9A" w:rsidP="00C27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E12"/>
    <w:rsid w:val="0037299F"/>
    <w:rsid w:val="00385B9A"/>
    <w:rsid w:val="00A42E12"/>
    <w:rsid w:val="00C2720C"/>
    <w:rsid w:val="00D9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C4156EB-D0A0-4ACC-B2E7-4D0CCA29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20C"/>
    <w:pPr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720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72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720C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720C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C27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2024-05-17T06:31:00Z</dcterms:created>
  <dcterms:modified xsi:type="dcterms:W3CDTF">2024-05-17T06:32:00Z</dcterms:modified>
</cp:coreProperties>
</file>