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544E6" w14:textId="7B40D671" w:rsidR="00D42BC2" w:rsidRPr="0053298A" w:rsidRDefault="00D42BC2" w:rsidP="00D42BC2">
      <w:pPr>
        <w:shd w:val="clear" w:color="auto" w:fill="FFFFFF"/>
        <w:rPr>
          <w:rFonts w:asciiTheme="majorBidi" w:eastAsia="Times New Roman" w:hAnsiTheme="majorBidi" w:cstheme="majorBidi"/>
        </w:rPr>
      </w:pPr>
      <w:r w:rsidRPr="0053298A">
        <w:rPr>
          <w:rFonts w:asciiTheme="majorBidi" w:eastAsia="Times New Roman" w:hAnsiTheme="majorBidi" w:cstheme="majorBidi"/>
          <w:b/>
          <w:color w:val="222222"/>
        </w:rPr>
        <w:t>Supplemental Table S</w:t>
      </w:r>
      <w:r w:rsidR="005272B5">
        <w:rPr>
          <w:rFonts w:asciiTheme="majorBidi" w:eastAsia="Times New Roman" w:hAnsiTheme="majorBidi" w:cstheme="majorBidi"/>
          <w:b/>
          <w:color w:val="222222"/>
        </w:rPr>
        <w:t>2</w:t>
      </w:r>
      <w:r w:rsidRPr="0053298A">
        <w:rPr>
          <w:rFonts w:asciiTheme="majorBidi" w:eastAsia="Times New Roman" w:hAnsiTheme="majorBidi" w:cstheme="majorBidi"/>
          <w:b/>
          <w:color w:val="222222"/>
        </w:rPr>
        <w:t>.</w:t>
      </w:r>
      <w:r w:rsidRPr="0053298A">
        <w:rPr>
          <w:rFonts w:asciiTheme="majorBidi" w:eastAsia="Times New Roman" w:hAnsiTheme="majorBidi" w:cstheme="majorBidi"/>
          <w:color w:val="222222"/>
        </w:rPr>
        <w:t xml:space="preserve"> </w:t>
      </w:r>
      <w:r w:rsidRPr="0053298A">
        <w:rPr>
          <w:rFonts w:asciiTheme="majorBidi" w:eastAsia="Times New Roman" w:hAnsiTheme="majorBidi" w:cstheme="majorBidi"/>
        </w:rPr>
        <w:t xml:space="preserve">Prevalence of </w:t>
      </w:r>
      <w:r w:rsidR="00DD24E9" w:rsidRPr="0000134D">
        <w:rPr>
          <w:rFonts w:asciiTheme="majorBidi" w:hAnsiTheme="majorBidi" w:cstheme="majorBidi" w:hint="eastAsia"/>
        </w:rPr>
        <w:t>COPD-related PH</w:t>
      </w:r>
      <w:r w:rsidRPr="0053298A">
        <w:rPr>
          <w:rFonts w:asciiTheme="majorBidi" w:eastAsia="Times New Roman" w:hAnsiTheme="majorBidi" w:cstheme="majorBidi"/>
        </w:rPr>
        <w:t xml:space="preserve"> in patients during 2009 to 2018  (exclusion of patients who did not receive echocardiography).</w:t>
      </w:r>
    </w:p>
    <w:tbl>
      <w:tblPr>
        <w:tblW w:w="9072" w:type="dxa"/>
        <w:tblInd w:w="-345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9"/>
        <w:gridCol w:w="1065"/>
        <w:gridCol w:w="1610"/>
        <w:gridCol w:w="1185"/>
        <w:gridCol w:w="1508"/>
        <w:gridCol w:w="1260"/>
        <w:gridCol w:w="1575"/>
      </w:tblGrid>
      <w:tr w:rsidR="00D42BC2" w:rsidRPr="0053298A" w14:paraId="4055E8B8" w14:textId="77777777" w:rsidTr="00F32CFA">
        <w:trPr>
          <w:trHeight w:val="339"/>
        </w:trPr>
        <w:tc>
          <w:tcPr>
            <w:tcW w:w="869" w:type="dxa"/>
            <w:tcBorders>
              <w:bottom w:val="nil"/>
            </w:tcBorders>
            <w:shd w:val="clear" w:color="auto" w:fill="auto"/>
            <w:vAlign w:val="center"/>
          </w:tcPr>
          <w:p w14:paraId="5F611F18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F2B902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Overall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9B03AAD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Male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C7B420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Female</w:t>
            </w:r>
          </w:p>
        </w:tc>
      </w:tr>
      <w:tr w:rsidR="00D42BC2" w:rsidRPr="0053298A" w14:paraId="6ACAD64E" w14:textId="77777777" w:rsidTr="00F32CFA">
        <w:trPr>
          <w:trHeight w:val="660"/>
        </w:trPr>
        <w:tc>
          <w:tcPr>
            <w:tcW w:w="869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3ACDC46B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Year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F51417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COPD patients</w:t>
            </w:r>
          </w:p>
        </w:tc>
        <w:tc>
          <w:tcPr>
            <w:tcW w:w="1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107A52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Cor pulmonale, per 1000</w:t>
            </w:r>
          </w:p>
        </w:tc>
        <w:tc>
          <w:tcPr>
            <w:tcW w:w="11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631459B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COPD patients</w:t>
            </w:r>
          </w:p>
        </w:tc>
        <w:tc>
          <w:tcPr>
            <w:tcW w:w="15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B47FD10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Cor pulmonale, per 1000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3C419AB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COPD patients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197A35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Cor pulmonale,</w:t>
            </w:r>
          </w:p>
          <w:p w14:paraId="0D7208DE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per 1000</w:t>
            </w:r>
          </w:p>
        </w:tc>
      </w:tr>
      <w:tr w:rsidR="00D42BC2" w:rsidRPr="0053298A" w14:paraId="064A2779" w14:textId="77777777" w:rsidTr="00F32CFA">
        <w:trPr>
          <w:trHeight w:val="330"/>
        </w:trPr>
        <w:tc>
          <w:tcPr>
            <w:tcW w:w="86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8C6E3E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2009</w:t>
            </w:r>
          </w:p>
        </w:tc>
        <w:tc>
          <w:tcPr>
            <w:tcW w:w="106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DF665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4,072</w:t>
            </w:r>
          </w:p>
        </w:tc>
        <w:tc>
          <w:tcPr>
            <w:tcW w:w="161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5927188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103.4</w:t>
            </w:r>
          </w:p>
        </w:tc>
        <w:tc>
          <w:tcPr>
            <w:tcW w:w="1185" w:type="dxa"/>
            <w:tcBorders>
              <w:top w:val="single" w:sz="4" w:space="0" w:color="000000"/>
            </w:tcBorders>
            <w:vAlign w:val="center"/>
          </w:tcPr>
          <w:p w14:paraId="0E1A7462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2,991</w:t>
            </w:r>
          </w:p>
        </w:tc>
        <w:tc>
          <w:tcPr>
            <w:tcW w:w="1508" w:type="dxa"/>
            <w:tcBorders>
              <w:top w:val="single" w:sz="4" w:space="0" w:color="000000"/>
            </w:tcBorders>
            <w:vAlign w:val="bottom"/>
          </w:tcPr>
          <w:p w14:paraId="27EF7E63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105.3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center"/>
          </w:tcPr>
          <w:p w14:paraId="29D06AF1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1,081</w:t>
            </w:r>
          </w:p>
        </w:tc>
        <w:tc>
          <w:tcPr>
            <w:tcW w:w="1575" w:type="dxa"/>
            <w:tcBorders>
              <w:top w:val="single" w:sz="4" w:space="0" w:color="000000"/>
            </w:tcBorders>
            <w:vAlign w:val="bottom"/>
          </w:tcPr>
          <w:p w14:paraId="3BA36443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98.1</w:t>
            </w:r>
          </w:p>
        </w:tc>
      </w:tr>
      <w:tr w:rsidR="00D42BC2" w:rsidRPr="0053298A" w14:paraId="63367C2D" w14:textId="77777777" w:rsidTr="00F32CFA">
        <w:trPr>
          <w:trHeight w:val="330"/>
        </w:trPr>
        <w:tc>
          <w:tcPr>
            <w:tcW w:w="869" w:type="dxa"/>
            <w:shd w:val="clear" w:color="auto" w:fill="auto"/>
            <w:vAlign w:val="center"/>
          </w:tcPr>
          <w:p w14:paraId="65D90B38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2010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5290615F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4,414</w:t>
            </w:r>
          </w:p>
        </w:tc>
        <w:tc>
          <w:tcPr>
            <w:tcW w:w="1610" w:type="dxa"/>
            <w:shd w:val="clear" w:color="auto" w:fill="auto"/>
            <w:vAlign w:val="bottom"/>
          </w:tcPr>
          <w:p w14:paraId="07F46749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94.9</w:t>
            </w:r>
          </w:p>
        </w:tc>
        <w:tc>
          <w:tcPr>
            <w:tcW w:w="1185" w:type="dxa"/>
            <w:vAlign w:val="center"/>
          </w:tcPr>
          <w:p w14:paraId="462B12F7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3,251</w:t>
            </w:r>
          </w:p>
        </w:tc>
        <w:tc>
          <w:tcPr>
            <w:tcW w:w="1508" w:type="dxa"/>
            <w:vAlign w:val="bottom"/>
          </w:tcPr>
          <w:p w14:paraId="7D837773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98.4</w:t>
            </w:r>
          </w:p>
        </w:tc>
        <w:tc>
          <w:tcPr>
            <w:tcW w:w="1260" w:type="dxa"/>
            <w:vAlign w:val="center"/>
          </w:tcPr>
          <w:p w14:paraId="378A824B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1,163</w:t>
            </w:r>
          </w:p>
        </w:tc>
        <w:tc>
          <w:tcPr>
            <w:tcW w:w="1575" w:type="dxa"/>
            <w:vAlign w:val="bottom"/>
          </w:tcPr>
          <w:p w14:paraId="57B5597A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85.1</w:t>
            </w:r>
          </w:p>
        </w:tc>
      </w:tr>
      <w:tr w:rsidR="00D42BC2" w:rsidRPr="0053298A" w14:paraId="00EBA011" w14:textId="77777777" w:rsidTr="00F32CFA">
        <w:trPr>
          <w:trHeight w:val="330"/>
        </w:trPr>
        <w:tc>
          <w:tcPr>
            <w:tcW w:w="869" w:type="dxa"/>
            <w:shd w:val="clear" w:color="auto" w:fill="auto"/>
            <w:vAlign w:val="center"/>
          </w:tcPr>
          <w:p w14:paraId="3C46C8E7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2011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29617BE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4,429</w:t>
            </w:r>
          </w:p>
        </w:tc>
        <w:tc>
          <w:tcPr>
            <w:tcW w:w="1610" w:type="dxa"/>
            <w:shd w:val="clear" w:color="auto" w:fill="auto"/>
            <w:vAlign w:val="bottom"/>
          </w:tcPr>
          <w:p w14:paraId="531994FC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88.3</w:t>
            </w:r>
          </w:p>
        </w:tc>
        <w:tc>
          <w:tcPr>
            <w:tcW w:w="1185" w:type="dxa"/>
            <w:vAlign w:val="center"/>
          </w:tcPr>
          <w:p w14:paraId="177573E6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3,259</w:t>
            </w:r>
          </w:p>
        </w:tc>
        <w:tc>
          <w:tcPr>
            <w:tcW w:w="1508" w:type="dxa"/>
            <w:vAlign w:val="bottom"/>
          </w:tcPr>
          <w:p w14:paraId="0FEBFBB3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94.5</w:t>
            </w:r>
          </w:p>
        </w:tc>
        <w:tc>
          <w:tcPr>
            <w:tcW w:w="1260" w:type="dxa"/>
            <w:vAlign w:val="center"/>
          </w:tcPr>
          <w:p w14:paraId="6B23BDE5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1,170</w:t>
            </w:r>
          </w:p>
        </w:tc>
        <w:tc>
          <w:tcPr>
            <w:tcW w:w="1575" w:type="dxa"/>
            <w:vAlign w:val="bottom"/>
          </w:tcPr>
          <w:p w14:paraId="5538D90D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70.9</w:t>
            </w:r>
          </w:p>
        </w:tc>
      </w:tr>
      <w:tr w:rsidR="00D42BC2" w:rsidRPr="0053298A" w14:paraId="4B78E8B7" w14:textId="77777777" w:rsidTr="00F32CFA">
        <w:trPr>
          <w:trHeight w:val="330"/>
        </w:trPr>
        <w:tc>
          <w:tcPr>
            <w:tcW w:w="869" w:type="dxa"/>
            <w:shd w:val="clear" w:color="auto" w:fill="auto"/>
            <w:vAlign w:val="center"/>
          </w:tcPr>
          <w:p w14:paraId="6A686592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2012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20D7120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4,206</w:t>
            </w:r>
          </w:p>
        </w:tc>
        <w:tc>
          <w:tcPr>
            <w:tcW w:w="1610" w:type="dxa"/>
            <w:shd w:val="clear" w:color="auto" w:fill="auto"/>
            <w:vAlign w:val="bottom"/>
          </w:tcPr>
          <w:p w14:paraId="18B9AAD3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90.6</w:t>
            </w:r>
          </w:p>
        </w:tc>
        <w:tc>
          <w:tcPr>
            <w:tcW w:w="1185" w:type="dxa"/>
            <w:vAlign w:val="center"/>
          </w:tcPr>
          <w:p w14:paraId="25DB1E18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3,173</w:t>
            </w:r>
          </w:p>
        </w:tc>
        <w:tc>
          <w:tcPr>
            <w:tcW w:w="1508" w:type="dxa"/>
            <w:vAlign w:val="bottom"/>
          </w:tcPr>
          <w:p w14:paraId="621E5675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93.6</w:t>
            </w:r>
          </w:p>
        </w:tc>
        <w:tc>
          <w:tcPr>
            <w:tcW w:w="1260" w:type="dxa"/>
            <w:vAlign w:val="center"/>
          </w:tcPr>
          <w:p w14:paraId="40E7BB3E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1,033</w:t>
            </w:r>
          </w:p>
        </w:tc>
        <w:tc>
          <w:tcPr>
            <w:tcW w:w="1575" w:type="dxa"/>
            <w:vAlign w:val="bottom"/>
          </w:tcPr>
          <w:p w14:paraId="15071337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81.3</w:t>
            </w:r>
          </w:p>
        </w:tc>
      </w:tr>
      <w:tr w:rsidR="00D42BC2" w:rsidRPr="0053298A" w14:paraId="7EE5EDF2" w14:textId="77777777" w:rsidTr="00F32CFA">
        <w:trPr>
          <w:trHeight w:val="330"/>
        </w:trPr>
        <w:tc>
          <w:tcPr>
            <w:tcW w:w="869" w:type="dxa"/>
            <w:shd w:val="clear" w:color="auto" w:fill="auto"/>
            <w:vAlign w:val="center"/>
          </w:tcPr>
          <w:p w14:paraId="7884961C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2013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117FA404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3,900</w:t>
            </w:r>
          </w:p>
        </w:tc>
        <w:tc>
          <w:tcPr>
            <w:tcW w:w="1610" w:type="dxa"/>
            <w:shd w:val="clear" w:color="auto" w:fill="auto"/>
            <w:vAlign w:val="bottom"/>
          </w:tcPr>
          <w:p w14:paraId="68C3DA09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91.8</w:t>
            </w:r>
          </w:p>
        </w:tc>
        <w:tc>
          <w:tcPr>
            <w:tcW w:w="1185" w:type="dxa"/>
            <w:vAlign w:val="center"/>
          </w:tcPr>
          <w:p w14:paraId="3C906808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2,950</w:t>
            </w:r>
          </w:p>
        </w:tc>
        <w:tc>
          <w:tcPr>
            <w:tcW w:w="1508" w:type="dxa"/>
            <w:vAlign w:val="bottom"/>
          </w:tcPr>
          <w:p w14:paraId="0AF3CFCE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92.9</w:t>
            </w:r>
          </w:p>
        </w:tc>
        <w:tc>
          <w:tcPr>
            <w:tcW w:w="1260" w:type="dxa"/>
            <w:vAlign w:val="center"/>
          </w:tcPr>
          <w:p w14:paraId="4677BD98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950</w:t>
            </w:r>
          </w:p>
        </w:tc>
        <w:tc>
          <w:tcPr>
            <w:tcW w:w="1575" w:type="dxa"/>
            <w:vAlign w:val="bottom"/>
          </w:tcPr>
          <w:p w14:paraId="7AB14D0D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88.4</w:t>
            </w:r>
          </w:p>
        </w:tc>
      </w:tr>
      <w:tr w:rsidR="00D42BC2" w:rsidRPr="0053298A" w14:paraId="245E01A1" w14:textId="77777777" w:rsidTr="00F32CFA">
        <w:trPr>
          <w:trHeight w:val="330"/>
        </w:trPr>
        <w:tc>
          <w:tcPr>
            <w:tcW w:w="869" w:type="dxa"/>
            <w:shd w:val="clear" w:color="auto" w:fill="auto"/>
            <w:vAlign w:val="center"/>
          </w:tcPr>
          <w:p w14:paraId="55E6516D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2014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FCEADD1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3,819</w:t>
            </w:r>
          </w:p>
        </w:tc>
        <w:tc>
          <w:tcPr>
            <w:tcW w:w="1610" w:type="dxa"/>
            <w:shd w:val="clear" w:color="auto" w:fill="auto"/>
            <w:vAlign w:val="bottom"/>
          </w:tcPr>
          <w:p w14:paraId="36EF285B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80.9</w:t>
            </w:r>
          </w:p>
        </w:tc>
        <w:tc>
          <w:tcPr>
            <w:tcW w:w="1185" w:type="dxa"/>
            <w:vAlign w:val="center"/>
          </w:tcPr>
          <w:p w14:paraId="0FEC0799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2,834</w:t>
            </w:r>
          </w:p>
        </w:tc>
        <w:tc>
          <w:tcPr>
            <w:tcW w:w="1508" w:type="dxa"/>
            <w:vAlign w:val="bottom"/>
          </w:tcPr>
          <w:p w14:paraId="6CEC3892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79.0</w:t>
            </w:r>
          </w:p>
        </w:tc>
        <w:tc>
          <w:tcPr>
            <w:tcW w:w="1260" w:type="dxa"/>
            <w:vAlign w:val="center"/>
          </w:tcPr>
          <w:p w14:paraId="3D431786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985</w:t>
            </w:r>
          </w:p>
        </w:tc>
        <w:tc>
          <w:tcPr>
            <w:tcW w:w="1575" w:type="dxa"/>
            <w:vAlign w:val="bottom"/>
          </w:tcPr>
          <w:p w14:paraId="51EA4B77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86.3</w:t>
            </w:r>
          </w:p>
        </w:tc>
      </w:tr>
      <w:tr w:rsidR="00D42BC2" w:rsidRPr="0053298A" w14:paraId="56F4F6FA" w14:textId="77777777" w:rsidTr="00F32CFA">
        <w:trPr>
          <w:trHeight w:val="330"/>
        </w:trPr>
        <w:tc>
          <w:tcPr>
            <w:tcW w:w="869" w:type="dxa"/>
            <w:shd w:val="clear" w:color="auto" w:fill="auto"/>
            <w:vAlign w:val="center"/>
          </w:tcPr>
          <w:p w14:paraId="45713875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2015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38FB879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4,013</w:t>
            </w:r>
          </w:p>
        </w:tc>
        <w:tc>
          <w:tcPr>
            <w:tcW w:w="1610" w:type="dxa"/>
            <w:shd w:val="clear" w:color="auto" w:fill="auto"/>
            <w:vAlign w:val="bottom"/>
          </w:tcPr>
          <w:p w14:paraId="5BA4B6DF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87.2</w:t>
            </w:r>
          </w:p>
        </w:tc>
        <w:tc>
          <w:tcPr>
            <w:tcW w:w="1185" w:type="dxa"/>
            <w:vAlign w:val="center"/>
          </w:tcPr>
          <w:p w14:paraId="59087CB3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3,065</w:t>
            </w:r>
          </w:p>
        </w:tc>
        <w:tc>
          <w:tcPr>
            <w:tcW w:w="1508" w:type="dxa"/>
            <w:vAlign w:val="bottom"/>
          </w:tcPr>
          <w:p w14:paraId="35A4CA40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88.7</w:t>
            </w:r>
          </w:p>
        </w:tc>
        <w:tc>
          <w:tcPr>
            <w:tcW w:w="1260" w:type="dxa"/>
            <w:vAlign w:val="center"/>
          </w:tcPr>
          <w:p w14:paraId="0DEFD052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948</w:t>
            </w:r>
          </w:p>
        </w:tc>
        <w:tc>
          <w:tcPr>
            <w:tcW w:w="1575" w:type="dxa"/>
            <w:vAlign w:val="bottom"/>
          </w:tcPr>
          <w:p w14:paraId="44178FD0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82.3</w:t>
            </w:r>
          </w:p>
        </w:tc>
      </w:tr>
      <w:tr w:rsidR="00D42BC2" w:rsidRPr="0053298A" w14:paraId="559BD70B" w14:textId="77777777" w:rsidTr="00F32CFA">
        <w:trPr>
          <w:trHeight w:val="330"/>
        </w:trPr>
        <w:tc>
          <w:tcPr>
            <w:tcW w:w="869" w:type="dxa"/>
            <w:shd w:val="clear" w:color="auto" w:fill="auto"/>
            <w:vAlign w:val="center"/>
          </w:tcPr>
          <w:p w14:paraId="0EB3BB8D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2016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202EC4D3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4,063</w:t>
            </w:r>
          </w:p>
        </w:tc>
        <w:tc>
          <w:tcPr>
            <w:tcW w:w="1610" w:type="dxa"/>
            <w:shd w:val="clear" w:color="auto" w:fill="auto"/>
            <w:vAlign w:val="bottom"/>
          </w:tcPr>
          <w:p w14:paraId="3D4199C3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87.4</w:t>
            </w:r>
          </w:p>
        </w:tc>
        <w:tc>
          <w:tcPr>
            <w:tcW w:w="1185" w:type="dxa"/>
            <w:vAlign w:val="center"/>
          </w:tcPr>
          <w:p w14:paraId="18B48FC8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3,079</w:t>
            </w:r>
          </w:p>
        </w:tc>
        <w:tc>
          <w:tcPr>
            <w:tcW w:w="1508" w:type="dxa"/>
            <w:vAlign w:val="bottom"/>
          </w:tcPr>
          <w:p w14:paraId="61FC9923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90.6</w:t>
            </w:r>
          </w:p>
        </w:tc>
        <w:tc>
          <w:tcPr>
            <w:tcW w:w="1260" w:type="dxa"/>
            <w:vAlign w:val="center"/>
          </w:tcPr>
          <w:p w14:paraId="328BB75F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984</w:t>
            </w:r>
          </w:p>
        </w:tc>
        <w:tc>
          <w:tcPr>
            <w:tcW w:w="1575" w:type="dxa"/>
            <w:vAlign w:val="bottom"/>
          </w:tcPr>
          <w:p w14:paraId="35068151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77.2</w:t>
            </w:r>
          </w:p>
        </w:tc>
      </w:tr>
      <w:tr w:rsidR="00D42BC2" w:rsidRPr="0053298A" w14:paraId="4B41CFE2" w14:textId="77777777" w:rsidTr="00F32CFA">
        <w:trPr>
          <w:trHeight w:val="330"/>
        </w:trPr>
        <w:tc>
          <w:tcPr>
            <w:tcW w:w="869" w:type="dxa"/>
            <w:shd w:val="clear" w:color="auto" w:fill="auto"/>
            <w:vAlign w:val="center"/>
          </w:tcPr>
          <w:p w14:paraId="569599EF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2017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43F56F7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4,389</w:t>
            </w:r>
          </w:p>
        </w:tc>
        <w:tc>
          <w:tcPr>
            <w:tcW w:w="1610" w:type="dxa"/>
            <w:shd w:val="clear" w:color="auto" w:fill="auto"/>
            <w:vAlign w:val="bottom"/>
          </w:tcPr>
          <w:p w14:paraId="4CF82635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80.9</w:t>
            </w:r>
          </w:p>
        </w:tc>
        <w:tc>
          <w:tcPr>
            <w:tcW w:w="1185" w:type="dxa"/>
            <w:vAlign w:val="center"/>
          </w:tcPr>
          <w:p w14:paraId="66DEAF58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3,239</w:t>
            </w:r>
          </w:p>
        </w:tc>
        <w:tc>
          <w:tcPr>
            <w:tcW w:w="1508" w:type="dxa"/>
            <w:vAlign w:val="bottom"/>
          </w:tcPr>
          <w:p w14:paraId="07F9B8FC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77.5</w:t>
            </w:r>
          </w:p>
        </w:tc>
        <w:tc>
          <w:tcPr>
            <w:tcW w:w="1260" w:type="dxa"/>
            <w:vAlign w:val="center"/>
          </w:tcPr>
          <w:p w14:paraId="123A523F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1,150</w:t>
            </w:r>
          </w:p>
        </w:tc>
        <w:tc>
          <w:tcPr>
            <w:tcW w:w="1575" w:type="dxa"/>
            <w:vAlign w:val="bottom"/>
          </w:tcPr>
          <w:p w14:paraId="6272054A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90.4</w:t>
            </w:r>
          </w:p>
        </w:tc>
      </w:tr>
      <w:tr w:rsidR="00D42BC2" w:rsidRPr="0053298A" w14:paraId="7AC6194D" w14:textId="77777777" w:rsidTr="00F32CFA">
        <w:trPr>
          <w:trHeight w:val="77"/>
        </w:trPr>
        <w:tc>
          <w:tcPr>
            <w:tcW w:w="86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0EF70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2018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E6977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4,170</w:t>
            </w:r>
          </w:p>
        </w:tc>
        <w:tc>
          <w:tcPr>
            <w:tcW w:w="161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4A0C289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70.7</w:t>
            </w:r>
          </w:p>
        </w:tc>
        <w:tc>
          <w:tcPr>
            <w:tcW w:w="1185" w:type="dxa"/>
            <w:tcBorders>
              <w:bottom w:val="single" w:sz="4" w:space="0" w:color="000000"/>
            </w:tcBorders>
            <w:vAlign w:val="center"/>
          </w:tcPr>
          <w:p w14:paraId="5653E679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3,143</w:t>
            </w:r>
          </w:p>
        </w:tc>
        <w:tc>
          <w:tcPr>
            <w:tcW w:w="1508" w:type="dxa"/>
            <w:tcBorders>
              <w:bottom w:val="single" w:sz="4" w:space="0" w:color="000000"/>
            </w:tcBorders>
            <w:vAlign w:val="bottom"/>
          </w:tcPr>
          <w:p w14:paraId="6BBD8E97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66.8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14:paraId="62142081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1,027</w:t>
            </w:r>
          </w:p>
        </w:tc>
        <w:tc>
          <w:tcPr>
            <w:tcW w:w="1575" w:type="dxa"/>
            <w:tcBorders>
              <w:bottom w:val="single" w:sz="4" w:space="0" w:color="000000"/>
            </w:tcBorders>
            <w:vAlign w:val="bottom"/>
          </w:tcPr>
          <w:p w14:paraId="392FD333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82.8</w:t>
            </w:r>
          </w:p>
        </w:tc>
      </w:tr>
      <w:tr w:rsidR="00D42BC2" w:rsidRPr="0053298A" w14:paraId="5FF8478A" w14:textId="77777777" w:rsidTr="00F32CFA">
        <w:trPr>
          <w:trHeight w:val="330"/>
        </w:trPr>
        <w:tc>
          <w:tcPr>
            <w:tcW w:w="8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C58DA5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3298A">
              <w:rPr>
                <w:rFonts w:asciiTheme="majorBidi" w:hAnsiTheme="majorBidi" w:cstheme="majorBidi"/>
                <w:b/>
              </w:rPr>
              <w:t>Total</w:t>
            </w:r>
            <w:r w:rsidRPr="0053298A">
              <w:rPr>
                <w:rFonts w:asciiTheme="majorBidi" w:hAnsiTheme="majorBidi" w:cstheme="majorBidi"/>
                <w:b/>
                <w:vertAlign w:val="superscript"/>
              </w:rPr>
              <w:t>a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D7B15B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41,475</w:t>
            </w:r>
          </w:p>
        </w:tc>
        <w:tc>
          <w:tcPr>
            <w:tcW w:w="16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ABBD5AA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87.6*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0099ED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30,984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91DD14B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88.8*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F30CEF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10,491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243D968" w14:textId="77777777" w:rsidR="00D42BC2" w:rsidRPr="0053298A" w:rsidRDefault="00D42BC2" w:rsidP="00F32CFA">
            <w:pPr>
              <w:jc w:val="center"/>
              <w:rPr>
                <w:rFonts w:asciiTheme="majorBidi" w:hAnsiTheme="majorBidi" w:cstheme="majorBidi"/>
              </w:rPr>
            </w:pPr>
            <w:r w:rsidRPr="0053298A">
              <w:rPr>
                <w:rFonts w:asciiTheme="majorBidi" w:hAnsiTheme="majorBidi" w:cstheme="majorBidi"/>
              </w:rPr>
              <w:t>84.3</w:t>
            </w:r>
          </w:p>
        </w:tc>
      </w:tr>
    </w:tbl>
    <w:p w14:paraId="52DD7464" w14:textId="77777777" w:rsidR="00D42BC2" w:rsidRPr="0053298A" w:rsidRDefault="00D42BC2" w:rsidP="00D42BC2">
      <w:pPr>
        <w:rPr>
          <w:rFonts w:asciiTheme="majorBidi" w:eastAsia="Times New Roman" w:hAnsiTheme="majorBidi" w:cstheme="majorBidi"/>
        </w:rPr>
      </w:pPr>
      <w:r w:rsidRPr="0053298A">
        <w:rPr>
          <w:rFonts w:asciiTheme="majorBidi" w:eastAsia="Times New Roman" w:hAnsiTheme="majorBidi" w:cstheme="majorBidi"/>
        </w:rPr>
        <w:t>a. The trend of prevalence during 2009 to 2018 was derived from linear trend test. *. P-value was less than 0.05.</w:t>
      </w:r>
    </w:p>
    <w:p w14:paraId="14C6F274" w14:textId="77777777" w:rsidR="00D42BC2" w:rsidRPr="0053298A" w:rsidRDefault="00D42BC2" w:rsidP="00D42BC2">
      <w:pPr>
        <w:rPr>
          <w:rFonts w:asciiTheme="majorBidi" w:eastAsia="Times New Roman" w:hAnsiTheme="majorBidi" w:cstheme="majorBidi"/>
        </w:rPr>
      </w:pPr>
    </w:p>
    <w:p w14:paraId="438FCB77" w14:textId="77777777" w:rsidR="00B44FDA" w:rsidRDefault="00B44FDA"/>
    <w:sectPr w:rsidR="00B44F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BC2"/>
    <w:rsid w:val="005272B5"/>
    <w:rsid w:val="00B44FDA"/>
    <w:rsid w:val="00D42BC2"/>
    <w:rsid w:val="00DD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0BC8A"/>
  <w15:chartTrackingRefBased/>
  <w15:docId w15:val="{CD7D710C-FAC0-4506-955A-CDCF6782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BC2"/>
    <w:pPr>
      <w:widowControl w:val="0"/>
    </w:pPr>
    <w:rPr>
      <w:rFonts w:ascii="Calibri" w:eastAsia="新細明體" w:hAnsi="Calibri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 Chang</dc:creator>
  <cp:keywords/>
  <dc:description/>
  <cp:lastModifiedBy>WT Chang</cp:lastModifiedBy>
  <cp:revision>3</cp:revision>
  <dcterms:created xsi:type="dcterms:W3CDTF">2023-09-27T06:45:00Z</dcterms:created>
  <dcterms:modified xsi:type="dcterms:W3CDTF">2024-02-19T06:01:00Z</dcterms:modified>
</cp:coreProperties>
</file>