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92762" w14:textId="18C9A76E" w:rsidR="00022147" w:rsidRPr="002223CB" w:rsidRDefault="00022147" w:rsidP="002131E9">
      <w:pPr>
        <w:rPr>
          <w:rFonts w:ascii="Times New Roman" w:hAnsi="Times New Roman" w:cs="Times New Roman"/>
          <w:sz w:val="24"/>
        </w:rPr>
      </w:pPr>
      <w:bookmarkStart w:id="0" w:name="_GoBack"/>
      <w:r w:rsidRPr="002223CB">
        <w:rPr>
          <w:rFonts w:ascii="Times New Roman" w:hAnsi="Times New Roman" w:cs="Times New Roman"/>
          <w:b/>
          <w:bCs/>
          <w:sz w:val="24"/>
        </w:rPr>
        <w:t>Supplementary Table</w:t>
      </w:r>
      <w:r w:rsidR="00940DC7" w:rsidRPr="002223CB">
        <w:rPr>
          <w:rFonts w:ascii="Times New Roman" w:hAnsi="Times New Roman" w:cs="Times New Roman"/>
          <w:b/>
          <w:bCs/>
          <w:sz w:val="24"/>
        </w:rPr>
        <w:t xml:space="preserve"> </w:t>
      </w:r>
      <w:r w:rsidR="001B6EC4" w:rsidRPr="002223CB">
        <w:rPr>
          <w:rFonts w:ascii="Times New Roman" w:hAnsi="Times New Roman" w:cs="Times New Roman"/>
          <w:b/>
          <w:bCs/>
          <w:sz w:val="24"/>
        </w:rPr>
        <w:t>1</w:t>
      </w:r>
      <w:r w:rsidRPr="002223CB">
        <w:rPr>
          <w:rFonts w:ascii="Times New Roman" w:hAnsi="Times New Roman" w:cs="Times New Roman"/>
          <w:b/>
          <w:bCs/>
          <w:sz w:val="24"/>
        </w:rPr>
        <w:t>.</w:t>
      </w:r>
      <w:r w:rsidR="00940DC7" w:rsidRPr="002223CB">
        <w:rPr>
          <w:rFonts w:ascii="Times New Roman" w:hAnsi="Times New Roman" w:cs="Times New Roman"/>
          <w:sz w:val="24"/>
        </w:rPr>
        <w:t xml:space="preserve"> Univariable logistic regression</w:t>
      </w:r>
      <w:r w:rsidR="001B6EC4" w:rsidRPr="002223CB">
        <w:rPr>
          <w:rFonts w:ascii="Times New Roman" w:hAnsi="Times New Roman" w:cs="Times New Roman"/>
          <w:sz w:val="24"/>
        </w:rPr>
        <w:t xml:space="preserve"> analysis</w:t>
      </w:r>
    </w:p>
    <w:tbl>
      <w:tblPr>
        <w:tblStyle w:val="TableGrid"/>
        <w:tblW w:w="9072" w:type="dxa"/>
        <w:tblInd w:w="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6"/>
        <w:gridCol w:w="1681"/>
        <w:gridCol w:w="2650"/>
        <w:gridCol w:w="1405"/>
      </w:tblGrid>
      <w:tr w:rsidR="002223CB" w:rsidRPr="002223CB" w14:paraId="71816A10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D72725" w14:textId="1FDF88AB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6FD91" w14:textId="355AA586" w:rsidR="00940DC7" w:rsidRPr="002223CB" w:rsidRDefault="00D761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Crude OR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2E96A" w14:textId="0A695C35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95% CI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813956" w14:textId="77777777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p-value</w:t>
            </w:r>
          </w:p>
        </w:tc>
      </w:tr>
      <w:tr w:rsidR="002223CB" w:rsidRPr="002223CB" w14:paraId="7DEA482B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CECF3F" w14:textId="7A1B9B94" w:rsidR="001B6EC4" w:rsidRPr="002223CB" w:rsidRDefault="001B6EC4" w:rsidP="001B6E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Survival to discharge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F194A8" w14:textId="77777777" w:rsidR="001B6EC4" w:rsidRPr="002223CB" w:rsidRDefault="001B6EC4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E0B2BF" w14:textId="77777777" w:rsidR="001B6EC4" w:rsidRPr="002223CB" w:rsidRDefault="001B6EC4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360853" w14:textId="77777777" w:rsidR="001B6EC4" w:rsidRPr="002223CB" w:rsidRDefault="001B6EC4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21D4176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CECF24" w14:textId="42862D98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Sex (reference=Men)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ED5E22" w14:textId="2E74A634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567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41382F" w14:textId="4BE53CA5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353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0.901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154A66" w14:textId="3EF0357A" w:rsidR="00940DC7" w:rsidRPr="002223CB" w:rsidRDefault="002F72F3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017</w:t>
            </w:r>
          </w:p>
        </w:tc>
      </w:tr>
      <w:tr w:rsidR="002223CB" w:rsidRPr="002223CB" w14:paraId="755E4E7E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A9FFB3" w14:textId="77777777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Age (years)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3350C" w14:textId="163E47D5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0.970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D6B79F" w14:textId="553C39E3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0.95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–0.98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F1ED3" w14:textId="1C61CB5F" w:rsidR="00940DC7" w:rsidRPr="002223CB" w:rsidRDefault="002F72F3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6E6BA36E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F6250F" w14:textId="78D92ECF" w:rsidR="00940DC7" w:rsidRPr="002223CB" w:rsidRDefault="00D761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Calendar year </w:t>
            </w:r>
            <w:r w:rsidR="00940DC7"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(reference=2016–2019)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F87443" w14:textId="6547AB4F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0.9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90F094" w14:textId="78D0EBD4" w:rsidR="00940DC7" w:rsidRPr="002223CB" w:rsidRDefault="00940DC7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0.5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–1.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519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6A271E" w14:textId="4E153328" w:rsidR="00940DC7" w:rsidRPr="002223CB" w:rsidRDefault="002F72F3" w:rsidP="00B33830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C1F5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777</w:t>
            </w:r>
          </w:p>
        </w:tc>
      </w:tr>
      <w:tr w:rsidR="002223CB" w:rsidRPr="002223CB" w14:paraId="76DFBF91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0B6CC" w14:textId="0E5CC3A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/>
                <w:sz w:val="24"/>
                <w:shd w:val="clear" w:color="auto" w:fill="FFFFFF"/>
              </w:rPr>
              <w:t>Comorbidities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1B375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E7960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34AF6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</w:tr>
      <w:tr w:rsidR="002223CB" w:rsidRPr="002223CB" w14:paraId="0E11EAE4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C515CA" w14:textId="17CB62F2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H</w:t>
            </w: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ypertension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1A074" w14:textId="4BE258F4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0.780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55337" w14:textId="6384F5D1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0.505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1.205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E6387E" w14:textId="0D67248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0.262</w:t>
            </w:r>
          </w:p>
        </w:tc>
      </w:tr>
      <w:tr w:rsidR="002223CB" w:rsidRPr="002223CB" w14:paraId="6FF728C2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CF5FE" w14:textId="709FA00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D</w:t>
            </w: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iabetes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260C91" w14:textId="3ABF2CE5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0.743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CFF6E" w14:textId="1CA367E5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0.464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–1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.189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FCFE4" w14:textId="265B450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0.216</w:t>
            </w:r>
          </w:p>
        </w:tc>
      </w:tr>
      <w:tr w:rsidR="002223CB" w:rsidRPr="002223CB" w14:paraId="739C4061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E37D87" w14:textId="36CA01C8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Chronic heart disease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3A957" w14:textId="710C838E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1.368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44DD7" w14:textId="1D0E29AA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0.833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2.248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7B05D9" w14:textId="645EBDC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0.216</w:t>
            </w:r>
          </w:p>
        </w:tc>
      </w:tr>
      <w:tr w:rsidR="002223CB" w:rsidRPr="002223CB" w14:paraId="4C80AE51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5EAE77" w14:textId="7EB33124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Chronic lung disease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7F45A" w14:textId="4BC4CBF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0.240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61AD4" w14:textId="5E035F1E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0.058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0.998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013B5" w14:textId="332089E4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0.050</w:t>
            </w:r>
          </w:p>
        </w:tc>
      </w:tr>
      <w:tr w:rsidR="002223CB" w:rsidRPr="002223CB" w14:paraId="37C47C6B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C2FAA" w14:textId="3B7129F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Chronic kidney disease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D9B0D" w14:textId="7BC4514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0.450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1F2CE" w14:textId="73832D0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0.138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1.474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C7B57" w14:textId="1C34AB83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0.187</w:t>
            </w:r>
          </w:p>
        </w:tc>
      </w:tr>
      <w:tr w:rsidR="002223CB" w:rsidRPr="002223CB" w14:paraId="2FEE6A0D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E5D71D" w14:textId="7F63B42E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S</w:t>
            </w: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 xml:space="preserve">troke 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A1688" w14:textId="6A3A6B2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1.062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BF0C37" w14:textId="1FE6134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0.529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–2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.131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46548" w14:textId="38CE0BC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0.865</w:t>
            </w:r>
          </w:p>
        </w:tc>
      </w:tr>
      <w:tr w:rsidR="002223CB" w:rsidRPr="002223CB" w14:paraId="7C1B43E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9AE66" w14:textId="2F04458B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Malignancy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24251E" w14:textId="3F3CC841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0.332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B0D439" w14:textId="2923CF0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0.142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0.772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A974D" w14:textId="1C9F4563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0.011</w:t>
            </w:r>
          </w:p>
        </w:tc>
      </w:tr>
      <w:tr w:rsidR="002223CB" w:rsidRPr="002223CB" w14:paraId="3FCDD2C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D8429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Prehospital variables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83F057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7EC1B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9B1FB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03945322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1C3260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Witness status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5600C" w14:textId="125A20E8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330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277AA" w14:textId="10C19A74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859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2.112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57D4A" w14:textId="545A3A38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212</w:t>
            </w:r>
          </w:p>
        </w:tc>
      </w:tr>
      <w:tr w:rsidR="002223CB" w:rsidRPr="002223CB" w14:paraId="1F744B66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45EB42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Arrest place (public)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F2DC0" w14:textId="2B64C613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581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6AF272" w14:textId="77BFEFD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1.6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73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3.939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3D521" w14:textId="7A05474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7BE7C718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7D5DEC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Bystander CPR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8906B8" w14:textId="3958369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012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38E78" w14:textId="2009C66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682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506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D7255" w14:textId="6F9DB10E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951</w:t>
            </w:r>
          </w:p>
        </w:tc>
      </w:tr>
      <w:tr w:rsidR="002223CB" w:rsidRPr="002223CB" w14:paraId="2CC153BA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CDE7F9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Shockable rhythm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8EB09" w14:textId="5F0FBB7A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4.764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D9F38" w14:textId="2383965A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061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7.373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21737" w14:textId="6E68EE4D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5BBB033F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5C9A2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Prehospital defibrillation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51522" w14:textId="175D6E2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676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8858D" w14:textId="0924C3CB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3.087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7.083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86803" w14:textId="1B42134E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44D2021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8B55B3" w14:textId="1468DE65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Prehospital advanced airway insertion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3BD99" w14:textId="5E2A153A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715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D5CF0" w14:textId="773778A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422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270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35289" w14:textId="0B13F13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230</w:t>
            </w:r>
          </w:p>
        </w:tc>
      </w:tr>
      <w:tr w:rsidR="002223CB" w:rsidRPr="002223CB" w14:paraId="166B6F6C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85EA8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In-hospital variables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4138C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FEA466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F59BEC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75D3C695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E4F09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Total epinephrine dose (mg)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75E5D2" w14:textId="03A9AC2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944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99CDF" w14:textId="03E5515E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896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–0.98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2A2B81" w14:textId="068E1C24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20</w:t>
            </w:r>
          </w:p>
        </w:tc>
      </w:tr>
      <w:tr w:rsidR="002223CB" w:rsidRPr="002223CB" w14:paraId="273310BD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63059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CPR time (min)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9A7AA" w14:textId="48E38A5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991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11FCB9" w14:textId="2DE2A18D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979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–1.001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19287C" w14:textId="03D53FB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96</w:t>
            </w:r>
          </w:p>
        </w:tc>
      </w:tr>
      <w:tr w:rsidR="002223CB" w:rsidRPr="002223CB" w14:paraId="7483179A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5E784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Lactate (mmol/L)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5FB061" w14:textId="1C3CC90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890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E7C22" w14:textId="7066818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0.848–0.9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D3125" w14:textId="40A9B95B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6111F75F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2D73DE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CAG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C2EE7B" w14:textId="14741822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6.462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43AE90" w14:textId="0AA68178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4.236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9.877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8CA7E6" w14:textId="7008E9F8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2F3F47C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4BE908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PCI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79280" w14:textId="40A67949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4.317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C13FD" w14:textId="3CA6B32B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2.218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–8.1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7A26F" w14:textId="54E7CC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0C1F63DB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B173C3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TTM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2CAD9" w14:textId="16E1E2F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4.166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C937D" w14:textId="2397962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779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–6.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275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30625" w14:textId="4C40873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5B6EB91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4674B2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ECMO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F791FE" w14:textId="0CC89E7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4.193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896D9" w14:textId="6D9FCD11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2.443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7.060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FF59F" w14:textId="3879BA8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39AE77F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DD02C0" w14:textId="1706F881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Vasopressor combination (reference = Norepinephrine+Epinephrine)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F78D5" w14:textId="43B8D55F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490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8B719A" w14:textId="499003B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328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–0.7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1DBEB" w14:textId="71B8DA65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3EA3A18C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29096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1D315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BD1ED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15055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0ECC64CF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795B71" w14:textId="1271D1BF" w:rsidR="00FF7D54" w:rsidRPr="002223CB" w:rsidRDefault="00FF7D54" w:rsidP="00FF7D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Good neurological outcome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5C0E4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59F35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A96675" w14:textId="7777777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596C56E1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44058E" w14:textId="00001A63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Sex (reference=Men)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9606CF" w14:textId="5AF35D97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472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FEE19" w14:textId="451CB0F9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0.2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0.946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DDFB7" w14:textId="19B3EB25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047</w:t>
            </w:r>
          </w:p>
        </w:tc>
      </w:tr>
      <w:tr w:rsidR="002223CB" w:rsidRPr="002223CB" w14:paraId="047D5BFD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DE90E" w14:textId="23FC4A8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Age (years)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28677" w14:textId="26578D16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951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1D6EE7" w14:textId="37C62CBB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0.9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34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–0.968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46E6E" w14:textId="62860EC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31A42195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EAD35" w14:textId="4BF0BA3C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Calendar year (reference=2016–2019)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87C236" w14:textId="449794C6" w:rsidR="00FF7D54" w:rsidRPr="002223CB" w:rsidRDefault="00A95B3C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1.074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328A67" w14:textId="2BA0A800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546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–2.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316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F463C3" w14:textId="50FFF8E8" w:rsidR="00FF7D54" w:rsidRPr="002223CB" w:rsidRDefault="00FF7D54" w:rsidP="00FF7D54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A95B3C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844</w:t>
            </w:r>
          </w:p>
        </w:tc>
      </w:tr>
      <w:tr w:rsidR="002223CB" w:rsidRPr="002223CB" w14:paraId="24BFBEB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D59CA" w14:textId="595F1DEB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/>
                <w:sz w:val="24"/>
                <w:shd w:val="clear" w:color="auto" w:fill="FFFFFF"/>
              </w:rPr>
              <w:t>Comorbidities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6A709F" w14:textId="77777777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F8697" w14:textId="77777777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8B0807" w14:textId="77777777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</w:tc>
      </w:tr>
      <w:tr w:rsidR="002223CB" w:rsidRPr="002223CB" w14:paraId="4B9D5E4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4924D" w14:textId="310BB0C4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H</w:t>
            </w: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ypertension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D7EAC" w14:textId="49DAA41F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0.664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15922" w14:textId="03009AC0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0.340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–1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.296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56697" w14:textId="7BE8D409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0.231</w:t>
            </w:r>
          </w:p>
        </w:tc>
      </w:tr>
      <w:tr w:rsidR="002223CB" w:rsidRPr="002223CB" w14:paraId="05C0B6A5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36EF88" w14:textId="2889145D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D</w:t>
            </w: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iabetes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02C85" w14:textId="008123A0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0.371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08A463" w14:textId="31BFA2EF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0.156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–0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.885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73B0A" w14:textId="48B79E08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0.025</w:t>
            </w:r>
          </w:p>
        </w:tc>
      </w:tr>
      <w:tr w:rsidR="002223CB" w:rsidRPr="002223CB" w14:paraId="703A354A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B7A68" w14:textId="2DDF005D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Chronic heart disease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03D6E7" w14:textId="23E73B7A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1.773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81DB4" w14:textId="561E274E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0.899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–3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.495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786EA9" w14:textId="3666C0DF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0.098</w:t>
            </w:r>
          </w:p>
        </w:tc>
      </w:tr>
      <w:tr w:rsidR="002223CB" w:rsidRPr="002223CB" w14:paraId="4F67F035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B474E" w14:textId="5F1DBBB0" w:rsidR="00A95B3C" w:rsidRPr="002223CB" w:rsidRDefault="00A95B3C" w:rsidP="00A95B3C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Chronic lung disease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B32B6" w14:textId="4FE7D417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0.000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52C82" w14:textId="602CD92E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0.000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99.99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9607F" w14:textId="3237D1EE" w:rsidR="00A95B3C" w:rsidRPr="002223CB" w:rsidRDefault="004B741F" w:rsidP="00A95B3C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0.985</w:t>
            </w:r>
          </w:p>
        </w:tc>
      </w:tr>
      <w:tr w:rsidR="002223CB" w:rsidRPr="002223CB" w14:paraId="634162B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6F5B2" w14:textId="12B628DB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>Chronic kidney disease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BCA2B4" w14:textId="0EAA5079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0.000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AA296" w14:textId="2E085D15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0.000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99.99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C5478" w14:textId="0441BD64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0.987</w:t>
            </w:r>
          </w:p>
        </w:tc>
      </w:tr>
      <w:tr w:rsidR="002223CB" w:rsidRPr="002223CB" w14:paraId="42C89662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ECE26B" w14:textId="714A0BD5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S</w:t>
            </w: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t xml:space="preserve">troke 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71883" w14:textId="729C9B0E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0.986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413D0" w14:textId="7CF55F25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0.345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–2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.822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8CB36" w14:textId="6C500068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0.979</w:t>
            </w:r>
          </w:p>
        </w:tc>
      </w:tr>
      <w:tr w:rsidR="002223CB" w:rsidRPr="002223CB" w14:paraId="4883AD2A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538F5" w14:textId="40B4E603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bCs/>
                <w:sz w:val="24"/>
                <w:shd w:val="clear" w:color="auto" w:fill="FFFFFF"/>
              </w:rPr>
              <w:lastRenderedPageBreak/>
              <w:t>Malignancy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70278" w14:textId="496E939C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0.000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68BE9" w14:textId="6100F7F5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0.000</w:t>
            </w:r>
            <w:r w:rsidRPr="002223CB">
              <w:rPr>
                <w:rFonts w:ascii="Times New Roman" w:hAnsi="Times New Roman" w:cs="Times New Roman"/>
                <w:sz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99.99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F24D12" w14:textId="2EDE40D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hd w:val="clear" w:color="auto" w:fill="FFFFFF"/>
              </w:rPr>
              <w:t>0.979</w:t>
            </w:r>
          </w:p>
        </w:tc>
      </w:tr>
      <w:tr w:rsidR="002223CB" w:rsidRPr="002223CB" w14:paraId="44C39E33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920A2" w14:textId="3A3F58B9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Prehospital variables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558F9C" w14:textId="7777777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34CAF" w14:textId="7777777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1A213" w14:textId="7777777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6DF7AE1A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8E891" w14:textId="2B3B940A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Witness status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EB494" w14:textId="73EE0D84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985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26A8E" w14:textId="08A03A36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991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4.424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EACCB" w14:textId="1BF461E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069</w:t>
            </w:r>
          </w:p>
        </w:tc>
      </w:tr>
      <w:tr w:rsidR="002223CB" w:rsidRPr="002223CB" w14:paraId="469AC158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F0ACA" w14:textId="03C79BC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Arrest place (public)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DBE39" w14:textId="2839DB32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781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77E8D" w14:textId="171CF52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2.073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6.842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ECC27" w14:textId="67145829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25D00522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2A41" w14:textId="12870EB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Bystander CPR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9DEED" w14:textId="70F24485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058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69DF5F" w14:textId="2B299BE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591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1.912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AB1EF9" w14:textId="56128A6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849</w:t>
            </w:r>
          </w:p>
        </w:tc>
      </w:tr>
      <w:tr w:rsidR="002223CB" w:rsidRPr="002223CB" w14:paraId="6715EA4D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61B88D" w14:textId="2C569843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Shockable rhythm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1D2D7" w14:textId="41BE0A21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4.891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323EE0" w14:textId="7C2D75DC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8.007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28.746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2D6C4" w14:textId="4105001D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0EAF502C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A88A7" w14:textId="77E2203D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Prehospital defibrillation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95219" w14:textId="5A13EEFB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16.288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FF6458" w14:textId="45D628A1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8.386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34.202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B966F3" w14:textId="4BEF6668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384380F9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A35DEE" w14:textId="3A3877C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Prehospital advanced airway insertion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76B45" w14:textId="3B3A063F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234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B20FD" w14:textId="3D545504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523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3.626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D6B8B" w14:textId="42748CD8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664</w:t>
            </w:r>
          </w:p>
        </w:tc>
      </w:tr>
      <w:tr w:rsidR="002223CB" w:rsidRPr="002223CB" w14:paraId="4C3EB5EE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B7A342" w14:textId="495C37E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In-hospital variables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FEC36F" w14:textId="7777777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C7CD3" w14:textId="7777777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D7C19" w14:textId="77777777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223CB" w:rsidRPr="002223CB" w14:paraId="2B8D4741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D6460D" w14:textId="71D8623D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Total epinephrine dose (mg)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A2B59" w14:textId="62BA0A72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973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6DF23D" w14:textId="0BEFAE73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906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–1.0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F2E022" w14:textId="16AEA182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391</w:t>
            </w:r>
          </w:p>
        </w:tc>
      </w:tr>
      <w:tr w:rsidR="002223CB" w:rsidRPr="002223CB" w14:paraId="7B88E006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3465A" w14:textId="3C79B5EF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CPR time (min)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DEDE4F" w14:textId="346302D4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994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360F4" w14:textId="22BE8C1A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0.97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–1.00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B4BD4" w14:textId="103A4A8F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467</w:t>
            </w:r>
          </w:p>
        </w:tc>
      </w:tr>
      <w:tr w:rsidR="002223CB" w:rsidRPr="002223CB" w14:paraId="5ABA113D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07487B" w14:textId="3F59A1E2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Lactate (mmol/L)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46BBB" w14:textId="45ABFA34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912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559EA1" w14:textId="28DFEB7A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852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0.973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35B14" w14:textId="4AD80CA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07</w:t>
            </w:r>
          </w:p>
        </w:tc>
      </w:tr>
      <w:tr w:rsidR="002223CB" w:rsidRPr="002223CB" w14:paraId="42933CB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343E7B" w14:textId="1B7B32C3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CAG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4DCF0D" w14:textId="1CB3898C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7.637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CDB71" w14:textId="76AE7CF8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9.182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–36.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230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B8752" w14:textId="28017C8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53637E7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D0FD9" w14:textId="5C11F8EA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PCI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A5C9BB" w14:textId="7C4D69E2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6.150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8D2DE" w14:textId="32EE8D6D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2.716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2.973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E5083" w14:textId="6305EF16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0.001</w:t>
            </w:r>
          </w:p>
        </w:tc>
      </w:tr>
      <w:tr w:rsidR="002223CB" w:rsidRPr="002223CB" w14:paraId="70947AE5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78302" w14:textId="75B201AB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TTM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9AD27" w14:textId="428A4448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3.529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24B1AC" w14:textId="38C71D0F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961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6.406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0DABE" w14:textId="5DD587DE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182CBC73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AE688" w14:textId="07464FA3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ECMO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AA3C9" w14:textId="093E27F6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7.517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A0839" w14:textId="584D0CDA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3.865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4.254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CA4103" w14:textId="3C7F6306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&lt;0.001</w:t>
            </w:r>
          </w:p>
        </w:tc>
      </w:tr>
      <w:tr w:rsidR="002223CB" w:rsidRPr="002223CB" w14:paraId="2E2C31A7" w14:textId="77777777" w:rsidTr="0077072D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EDD17" w14:textId="7079A231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Vasopressor combination (reference = Norepinephrine+Epinephrine)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4BD23" w14:textId="6C1A5D79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0.3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70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88BE7" w14:textId="34276240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96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675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C12DB" w14:textId="4040C064" w:rsidR="004B741F" w:rsidRPr="002223CB" w:rsidRDefault="004B741F" w:rsidP="004B741F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0.002</w:t>
            </w:r>
          </w:p>
        </w:tc>
      </w:tr>
    </w:tbl>
    <w:p w14:paraId="36A58811" w14:textId="33BB497A" w:rsidR="0077072D" w:rsidRPr="002223CB" w:rsidRDefault="0077072D" w:rsidP="0077072D">
      <w:pPr>
        <w:jc w:val="both"/>
        <w:rPr>
          <w:rFonts w:ascii="Times New Roman" w:eastAsia="Times New Roman" w:hAnsi="Times New Roman" w:cs="Times New Roman"/>
          <w:sz w:val="24"/>
        </w:rPr>
      </w:pPr>
      <w:r w:rsidRPr="002223CB">
        <w:rPr>
          <w:rFonts w:ascii="Times New Roman" w:eastAsia="Times New Roman" w:hAnsi="Times New Roman" w:cs="Times New Roman"/>
          <w:sz w:val="24"/>
        </w:rPr>
        <w:t>Abbreviations: OR, odds ratio; CI, confidence interval</w:t>
      </w:r>
      <w:r w:rsidRPr="002223CB">
        <w:rPr>
          <w:rFonts w:ascii="Times New Roman" w:hAnsi="Times New Roman" w:cs="Times New Roman" w:hint="eastAsia"/>
          <w:sz w:val="24"/>
        </w:rPr>
        <w:t>;</w:t>
      </w:r>
      <w:r w:rsidRPr="002223CB">
        <w:rPr>
          <w:rFonts w:ascii="Times New Roman" w:eastAsia="Times New Roman" w:hAnsi="Times New Roman" w:cs="Times New Roman"/>
          <w:sz w:val="24"/>
        </w:rPr>
        <w:t xml:space="preserve"> CPR, cardiopulmonary resuscitation; CAG, coronary angiography; PCI, percutaneous coronary intervention; TTM, targeted temperature management; ECMO, extracorporeal membrane oxygenation.</w:t>
      </w:r>
    </w:p>
    <w:p w14:paraId="7D6C7251" w14:textId="5F01CB7A" w:rsidR="005B0C6B" w:rsidRPr="002223CB" w:rsidRDefault="005B0C6B">
      <w:pPr>
        <w:widowControl/>
        <w:wordWrap/>
        <w:autoSpaceDE/>
        <w:autoSpaceDN/>
        <w:rPr>
          <w:rFonts w:ascii="Times New Roman" w:hAnsi="Times New Roman" w:cs="Times New Roman"/>
          <w:sz w:val="24"/>
        </w:rPr>
      </w:pPr>
    </w:p>
    <w:p w14:paraId="7889E777" w14:textId="77777777" w:rsidR="00B0547C" w:rsidRPr="002223CB" w:rsidRDefault="00B0547C">
      <w:pPr>
        <w:widowControl/>
        <w:wordWrap/>
        <w:autoSpaceDE/>
        <w:autoSpaceDN/>
        <w:rPr>
          <w:rFonts w:ascii="Times New Roman" w:hAnsi="Times New Roman" w:cs="Times New Roman"/>
          <w:sz w:val="24"/>
        </w:rPr>
      </w:pPr>
    </w:p>
    <w:p w14:paraId="55CEA179" w14:textId="77777777" w:rsidR="00D26628" w:rsidRPr="002223CB" w:rsidRDefault="00D26628">
      <w:pPr>
        <w:widowControl/>
        <w:wordWrap/>
        <w:autoSpaceDE/>
        <w:autoSpaceDN/>
        <w:rPr>
          <w:rFonts w:ascii="Times New Roman" w:hAnsi="Times New Roman" w:cs="Times New Roman"/>
          <w:b/>
          <w:bCs/>
          <w:sz w:val="24"/>
        </w:rPr>
      </w:pPr>
      <w:r w:rsidRPr="002223CB">
        <w:rPr>
          <w:rFonts w:ascii="Times New Roman" w:hAnsi="Times New Roman" w:cs="Times New Roman"/>
          <w:b/>
          <w:bCs/>
          <w:sz w:val="24"/>
        </w:rPr>
        <w:br w:type="page"/>
      </w:r>
    </w:p>
    <w:p w14:paraId="1AFCB344" w14:textId="48D95CEC" w:rsidR="005B0C6B" w:rsidRPr="002223CB" w:rsidRDefault="005B0C6B" w:rsidP="005B0C6B">
      <w:pPr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b/>
          <w:bCs/>
          <w:sz w:val="24"/>
        </w:rPr>
        <w:lastRenderedPageBreak/>
        <w:t xml:space="preserve">Supplementary Table </w:t>
      </w:r>
      <w:r w:rsidRPr="002223CB">
        <w:rPr>
          <w:rFonts w:ascii="Times New Roman" w:hAnsi="Times New Roman" w:cs="Times New Roman" w:hint="eastAsia"/>
          <w:b/>
          <w:bCs/>
          <w:sz w:val="24"/>
        </w:rPr>
        <w:t>2</w:t>
      </w:r>
      <w:r w:rsidRPr="002223CB">
        <w:rPr>
          <w:rFonts w:ascii="Times New Roman" w:hAnsi="Times New Roman" w:cs="Times New Roman"/>
          <w:b/>
          <w:bCs/>
          <w:sz w:val="24"/>
        </w:rPr>
        <w:t>.</w:t>
      </w:r>
      <w:r w:rsidRPr="002223CB">
        <w:rPr>
          <w:rFonts w:ascii="Times New Roman" w:hAnsi="Times New Roman" w:cs="Times New Roman"/>
          <w:sz w:val="24"/>
        </w:rPr>
        <w:t xml:space="preserve"> </w:t>
      </w:r>
      <w:r w:rsidRPr="002223CB">
        <w:rPr>
          <w:rFonts w:ascii="Times New Roman" w:hAnsi="Times New Roman" w:cs="Times New Roman" w:hint="eastAsia"/>
          <w:sz w:val="24"/>
        </w:rPr>
        <w:t xml:space="preserve">Survival outcomes according to three </w:t>
      </w:r>
      <w:r w:rsidR="00A3337C" w:rsidRPr="002223CB">
        <w:rPr>
          <w:rFonts w:ascii="Times New Roman" w:hAnsi="Times New Roman" w:cs="Times New Roman"/>
          <w:sz w:val="24"/>
        </w:rPr>
        <w:t>groups</w:t>
      </w:r>
      <w:r w:rsidRPr="002223CB">
        <w:rPr>
          <w:rFonts w:ascii="Times New Roman" w:hAnsi="Times New Roman" w:cs="Times New Roman" w:hint="eastAsia"/>
          <w:sz w:val="24"/>
        </w:rPr>
        <w:t>.</w:t>
      </w:r>
    </w:p>
    <w:tbl>
      <w:tblPr>
        <w:tblStyle w:val="TableGrid"/>
        <w:tblW w:w="0" w:type="auto"/>
        <w:tblInd w:w="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6"/>
        <w:gridCol w:w="1858"/>
        <w:gridCol w:w="1858"/>
        <w:gridCol w:w="1858"/>
        <w:gridCol w:w="1706"/>
      </w:tblGrid>
      <w:tr w:rsidR="002223CB" w:rsidRPr="002223CB" w14:paraId="4A08324C" w14:textId="77777777" w:rsidTr="004D4F58">
        <w:tc>
          <w:tcPr>
            <w:tcW w:w="1803" w:type="dxa"/>
          </w:tcPr>
          <w:p w14:paraId="445FB7C6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14:paraId="271A0BA3" w14:textId="77777777" w:rsidR="005B0C6B" w:rsidRPr="002223CB" w:rsidRDefault="005B0C6B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Norepinephrine+</w:t>
            </w:r>
          </w:p>
          <w:p w14:paraId="2D3D247D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Epinephrine</w:t>
            </w:r>
          </w:p>
          <w:p w14:paraId="1DAD92B3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194DA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82F09" w14:textId="0C0A8A04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(n=3</w:t>
            </w:r>
            <w:r w:rsidR="007137EE"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95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803" w:type="dxa"/>
          </w:tcPr>
          <w:p w14:paraId="35D13CD2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Norepinephrine+</w:t>
            </w:r>
          </w:p>
          <w:p w14:paraId="371701E2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Vasopressin</w:t>
            </w:r>
          </w:p>
          <w:p w14:paraId="08AFFA6B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without Dobutamine</w:t>
            </w:r>
          </w:p>
          <w:p w14:paraId="6226A101" w14:textId="59F7CFD3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(n=</w:t>
            </w:r>
            <w:r w:rsidR="007137EE"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490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803" w:type="dxa"/>
          </w:tcPr>
          <w:p w14:paraId="7EFB7DCC" w14:textId="77777777" w:rsidR="005B0C6B" w:rsidRPr="002223CB" w:rsidRDefault="005B0C6B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Norepinephrine+</w:t>
            </w:r>
          </w:p>
          <w:p w14:paraId="11160488" w14:textId="77777777" w:rsidR="005B0C6B" w:rsidRPr="002223CB" w:rsidRDefault="005B0C6B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Vasopressin+</w:t>
            </w:r>
          </w:p>
          <w:p w14:paraId="14B88DFB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Dobutamine</w:t>
            </w:r>
          </w:p>
          <w:p w14:paraId="072B8EFC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900E3" w14:textId="1A13B688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(n=1</w:t>
            </w:r>
            <w:r w:rsidR="007137EE"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6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1804" w:type="dxa"/>
          </w:tcPr>
          <w:p w14:paraId="3343C5CE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p-value</w:t>
            </w:r>
          </w:p>
        </w:tc>
      </w:tr>
      <w:tr w:rsidR="002223CB" w:rsidRPr="002223CB" w14:paraId="441599F3" w14:textId="77777777" w:rsidTr="004D4F58">
        <w:tc>
          <w:tcPr>
            <w:tcW w:w="1803" w:type="dxa"/>
          </w:tcPr>
          <w:p w14:paraId="377E6BDF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urvival to discharge</w:t>
            </w:r>
          </w:p>
        </w:tc>
        <w:tc>
          <w:tcPr>
            <w:tcW w:w="1803" w:type="dxa"/>
          </w:tcPr>
          <w:p w14:paraId="07FD10D3" w14:textId="66C094B2" w:rsidR="005B0C6B" w:rsidRPr="002223CB" w:rsidRDefault="007137EE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67 (17.0%)</w:t>
            </w:r>
          </w:p>
        </w:tc>
        <w:tc>
          <w:tcPr>
            <w:tcW w:w="1803" w:type="dxa"/>
          </w:tcPr>
          <w:p w14:paraId="127B14B8" w14:textId="5E7032FC" w:rsidR="005B0C6B" w:rsidRPr="002223CB" w:rsidRDefault="007137EE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44 (9.0%)</w:t>
            </w:r>
          </w:p>
        </w:tc>
        <w:tc>
          <w:tcPr>
            <w:tcW w:w="1803" w:type="dxa"/>
          </w:tcPr>
          <w:p w14:paraId="16D694D0" w14:textId="3DC0AEB1" w:rsidR="005B0C6B" w:rsidRPr="002223CB" w:rsidRDefault="007137EE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2 (12.5%)</w:t>
            </w:r>
          </w:p>
        </w:tc>
        <w:tc>
          <w:tcPr>
            <w:tcW w:w="1804" w:type="dxa"/>
          </w:tcPr>
          <w:p w14:paraId="4117AB5B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0.002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a</w:t>
            </w:r>
          </w:p>
        </w:tc>
      </w:tr>
      <w:tr w:rsidR="002223CB" w:rsidRPr="002223CB" w14:paraId="26FF7D90" w14:textId="77777777" w:rsidTr="004D4F58">
        <w:tc>
          <w:tcPr>
            <w:tcW w:w="1803" w:type="dxa"/>
          </w:tcPr>
          <w:p w14:paraId="0BBFDB98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 xml:space="preserve">ood 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neurologic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 xml:space="preserve"> outcome</w:t>
            </w:r>
          </w:p>
        </w:tc>
        <w:tc>
          <w:tcPr>
            <w:tcW w:w="1803" w:type="dxa"/>
          </w:tcPr>
          <w:p w14:paraId="5A58014D" w14:textId="4D2F0033" w:rsidR="005B0C6B" w:rsidRPr="002223CB" w:rsidRDefault="007137EE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32 (8.1%)</w:t>
            </w:r>
          </w:p>
        </w:tc>
        <w:tc>
          <w:tcPr>
            <w:tcW w:w="1803" w:type="dxa"/>
          </w:tcPr>
          <w:p w14:paraId="7D36D1D1" w14:textId="49B1A79D" w:rsidR="005B0C6B" w:rsidRPr="002223CB" w:rsidRDefault="007137EE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14 (2.9%)</w:t>
            </w:r>
          </w:p>
        </w:tc>
        <w:tc>
          <w:tcPr>
            <w:tcW w:w="1803" w:type="dxa"/>
          </w:tcPr>
          <w:p w14:paraId="3B1C3FE1" w14:textId="1841F872" w:rsidR="005B0C6B" w:rsidRPr="002223CB" w:rsidRDefault="007137EE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2 (12.5%)</w:t>
            </w:r>
          </w:p>
        </w:tc>
        <w:tc>
          <w:tcPr>
            <w:tcW w:w="1804" w:type="dxa"/>
          </w:tcPr>
          <w:p w14:paraId="45CB6571" w14:textId="77777777" w:rsidR="005B0C6B" w:rsidRPr="002223CB" w:rsidRDefault="005B0C6B" w:rsidP="004D4F58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</w:rPr>
              <w:t>0.001</w:t>
            </w:r>
            <w:r w:rsidRPr="002223CB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a</w:t>
            </w:r>
          </w:p>
        </w:tc>
      </w:tr>
    </w:tbl>
    <w:p w14:paraId="3280CB2A" w14:textId="1632C307" w:rsidR="005B0C6B" w:rsidRPr="002223CB" w:rsidRDefault="005B0C6B" w:rsidP="005B0C6B">
      <w:pPr>
        <w:spacing w:line="480" w:lineRule="auto"/>
        <w:rPr>
          <w:rFonts w:ascii="Times New Roman" w:hAnsi="Times New Roman" w:cs="Times New Roman"/>
          <w:sz w:val="24"/>
        </w:rPr>
      </w:pPr>
      <w:r w:rsidRPr="002223CB">
        <w:rPr>
          <w:rFonts w:ascii="Times New Roman" w:eastAsia="Times New Roman" w:hAnsi="Times New Roman" w:cs="Times New Roman"/>
          <w:sz w:val="24"/>
          <w:vertAlign w:val="superscript"/>
        </w:rPr>
        <w:t xml:space="preserve">a </w:t>
      </w:r>
      <w:r w:rsidRPr="002223CB">
        <w:rPr>
          <w:rFonts w:ascii="Times New Roman" w:eastAsia="Times New Roman" w:hAnsi="Times New Roman" w:cs="Times New Roman"/>
          <w:sz w:val="24"/>
        </w:rPr>
        <w:t xml:space="preserve">Significant difference between </w:t>
      </w:r>
      <w:r w:rsidR="006E5248" w:rsidRPr="002223CB">
        <w:rPr>
          <w:rFonts w:ascii="Times New Roman" w:hAnsi="Times New Roman" w:cs="Times New Roman" w:hint="eastAsia"/>
          <w:sz w:val="24"/>
        </w:rPr>
        <w:t>n</w:t>
      </w:r>
      <w:r w:rsidRPr="002223CB">
        <w:rPr>
          <w:rFonts w:ascii="Times New Roman" w:hAnsi="Times New Roman" w:cs="Times New Roman" w:hint="eastAsia"/>
          <w:sz w:val="24"/>
        </w:rPr>
        <w:t>orepinephrine</w:t>
      </w:r>
      <w:r w:rsidR="006E5248" w:rsidRPr="002223CB">
        <w:rPr>
          <w:rFonts w:ascii="Times New Roman" w:hAnsi="Times New Roman" w:cs="Times New Roman" w:hint="eastAsia"/>
          <w:sz w:val="24"/>
        </w:rPr>
        <w:t xml:space="preserve"> plus e</w:t>
      </w:r>
      <w:r w:rsidRPr="002223CB">
        <w:rPr>
          <w:rFonts w:ascii="Times New Roman" w:hAnsi="Times New Roman" w:cs="Times New Roman" w:hint="eastAsia"/>
          <w:sz w:val="24"/>
        </w:rPr>
        <w:t>pinephrine</w:t>
      </w:r>
      <w:r w:rsidRPr="002223CB">
        <w:rPr>
          <w:rFonts w:ascii="Times New Roman" w:eastAsia="Times New Roman" w:hAnsi="Times New Roman" w:cs="Times New Roman"/>
          <w:sz w:val="24"/>
        </w:rPr>
        <w:t xml:space="preserve"> and </w:t>
      </w:r>
      <w:r w:rsidR="006E5248" w:rsidRPr="002223CB">
        <w:rPr>
          <w:rFonts w:ascii="Times New Roman" w:hAnsi="Times New Roman" w:cs="Times New Roman" w:hint="eastAsia"/>
          <w:sz w:val="24"/>
        </w:rPr>
        <w:t>n</w:t>
      </w:r>
      <w:r w:rsidRPr="002223CB">
        <w:rPr>
          <w:rFonts w:ascii="Times New Roman" w:hAnsi="Times New Roman" w:cs="Times New Roman" w:hint="eastAsia"/>
          <w:sz w:val="24"/>
        </w:rPr>
        <w:t>orepinephrine</w:t>
      </w:r>
      <w:r w:rsidR="006E5248" w:rsidRPr="002223CB">
        <w:rPr>
          <w:rFonts w:ascii="Times New Roman" w:hAnsi="Times New Roman" w:cs="Times New Roman" w:hint="eastAsia"/>
          <w:sz w:val="24"/>
        </w:rPr>
        <w:t xml:space="preserve"> plus v</w:t>
      </w:r>
      <w:r w:rsidRPr="002223CB">
        <w:rPr>
          <w:rFonts w:ascii="Times New Roman" w:hAnsi="Times New Roman" w:cs="Times New Roman" w:hint="eastAsia"/>
          <w:sz w:val="24"/>
        </w:rPr>
        <w:t xml:space="preserve">asopressin without </w:t>
      </w:r>
      <w:r w:rsidR="006E5248" w:rsidRPr="002223CB">
        <w:rPr>
          <w:rFonts w:ascii="Times New Roman" w:hAnsi="Times New Roman" w:cs="Times New Roman" w:hint="eastAsia"/>
          <w:sz w:val="24"/>
        </w:rPr>
        <w:t>d</w:t>
      </w:r>
      <w:r w:rsidRPr="002223CB">
        <w:rPr>
          <w:rFonts w:ascii="Times New Roman" w:hAnsi="Times New Roman" w:cs="Times New Roman" w:hint="eastAsia"/>
          <w:sz w:val="24"/>
        </w:rPr>
        <w:t>obutamine</w:t>
      </w:r>
      <w:r w:rsidRPr="002223CB">
        <w:rPr>
          <w:rFonts w:ascii="Times New Roman" w:eastAsia="Times New Roman" w:hAnsi="Times New Roman" w:cs="Times New Roman"/>
          <w:sz w:val="24"/>
        </w:rPr>
        <w:t xml:space="preserve"> groups after Bonferroni correction in post hoc analysis.</w:t>
      </w:r>
    </w:p>
    <w:p w14:paraId="12539158" w14:textId="77777777" w:rsidR="000B6508" w:rsidRPr="002223CB" w:rsidRDefault="000B6508" w:rsidP="005B0C6B">
      <w:pPr>
        <w:spacing w:line="480" w:lineRule="auto"/>
        <w:rPr>
          <w:rFonts w:ascii="Times New Roman" w:hAnsi="Times New Roman" w:cs="Times New Roman"/>
          <w:sz w:val="24"/>
        </w:rPr>
      </w:pPr>
    </w:p>
    <w:p w14:paraId="520E7EB1" w14:textId="77777777" w:rsidR="00B0547C" w:rsidRPr="002223CB" w:rsidRDefault="00B0547C" w:rsidP="005B0C6B">
      <w:pPr>
        <w:spacing w:line="480" w:lineRule="auto"/>
        <w:rPr>
          <w:rFonts w:ascii="Times New Roman" w:hAnsi="Times New Roman" w:cs="Times New Roman"/>
          <w:sz w:val="24"/>
        </w:rPr>
      </w:pPr>
    </w:p>
    <w:p w14:paraId="1DCFED5B" w14:textId="77777777" w:rsidR="00D26628" w:rsidRPr="002223CB" w:rsidRDefault="00D26628">
      <w:pPr>
        <w:widowControl/>
        <w:wordWrap/>
        <w:autoSpaceDE/>
        <w:autoSpaceDN/>
        <w:rPr>
          <w:rFonts w:ascii="Times New Roman" w:hAnsi="Times New Roman" w:cs="Times New Roman"/>
          <w:b/>
          <w:bCs/>
          <w:sz w:val="24"/>
        </w:rPr>
      </w:pPr>
      <w:r w:rsidRPr="002223CB">
        <w:rPr>
          <w:rFonts w:ascii="Times New Roman" w:hAnsi="Times New Roman" w:cs="Times New Roman"/>
          <w:b/>
          <w:bCs/>
          <w:sz w:val="24"/>
        </w:rPr>
        <w:br w:type="page"/>
      </w:r>
    </w:p>
    <w:p w14:paraId="5E7D5867" w14:textId="731593B1" w:rsidR="000B6508" w:rsidRPr="002223CB" w:rsidRDefault="000B6508" w:rsidP="000B6508">
      <w:pPr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b/>
          <w:bCs/>
          <w:sz w:val="24"/>
        </w:rPr>
        <w:lastRenderedPageBreak/>
        <w:t xml:space="preserve">Supplementary Table </w:t>
      </w:r>
      <w:r w:rsidRPr="002223CB">
        <w:rPr>
          <w:rFonts w:ascii="Times New Roman" w:hAnsi="Times New Roman" w:cs="Times New Roman" w:hint="eastAsia"/>
          <w:b/>
          <w:bCs/>
          <w:sz w:val="24"/>
        </w:rPr>
        <w:t>3</w:t>
      </w:r>
      <w:r w:rsidRPr="002223CB">
        <w:rPr>
          <w:rFonts w:ascii="Times New Roman" w:hAnsi="Times New Roman" w:cs="Times New Roman"/>
          <w:b/>
          <w:bCs/>
          <w:sz w:val="24"/>
        </w:rPr>
        <w:t>.</w:t>
      </w:r>
      <w:r w:rsidRPr="002223CB">
        <w:rPr>
          <w:rFonts w:ascii="Times New Roman" w:hAnsi="Times New Roman" w:cs="Times New Roman"/>
          <w:sz w:val="24"/>
        </w:rPr>
        <w:t xml:space="preserve"> </w:t>
      </w:r>
      <w:r w:rsidRPr="002223CB">
        <w:rPr>
          <w:rFonts w:ascii="Times New Roman" w:hAnsi="Times New Roman" w:cs="Times New Roman" w:hint="eastAsia"/>
          <w:sz w:val="24"/>
        </w:rPr>
        <w:t>Dobutamine use and SOFA score according to group.</w:t>
      </w:r>
    </w:p>
    <w:tbl>
      <w:tblPr>
        <w:tblStyle w:val="TableGrid"/>
        <w:tblW w:w="9072" w:type="dxa"/>
        <w:tblInd w:w="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197"/>
        <w:gridCol w:w="2197"/>
        <w:gridCol w:w="1417"/>
      </w:tblGrid>
      <w:tr w:rsidR="002223CB" w:rsidRPr="002223CB" w14:paraId="56ACCCB8" w14:textId="77777777" w:rsidTr="004D4F58"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4A87E6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Variables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4C6430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Norepinephrine +</w:t>
            </w:r>
          </w:p>
          <w:p w14:paraId="22AC52FE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Epinephrine</w:t>
            </w:r>
          </w:p>
          <w:p w14:paraId="47F88DAD" w14:textId="1B510F41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(n=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395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5FF08E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Norepinephrine +</w:t>
            </w:r>
          </w:p>
          <w:p w14:paraId="6C9C2EBB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Vasopressin</w:t>
            </w:r>
          </w:p>
          <w:p w14:paraId="3EB9B026" w14:textId="42E676A1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(n=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506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77127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p-value</w:t>
            </w:r>
          </w:p>
        </w:tc>
      </w:tr>
      <w:tr w:rsidR="002223CB" w:rsidRPr="002223CB" w14:paraId="6A9626F3" w14:textId="77777777" w:rsidTr="004D4F58"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4FC5D" w14:textId="77777777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Dobutamine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26129" w14:textId="04DFB6B6" w:rsidR="0003221E" w:rsidRPr="002223CB" w:rsidRDefault="00BD6BA9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 (5.1%)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8658E2" w14:textId="314395A1" w:rsidR="0003221E" w:rsidRPr="002223CB" w:rsidRDefault="00BD6BA9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 (3.2%)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C9AA9" w14:textId="68BF1656" w:rsidR="0003221E" w:rsidRPr="002223CB" w:rsidRDefault="0003221E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0.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203</w:t>
            </w:r>
          </w:p>
        </w:tc>
      </w:tr>
      <w:tr w:rsidR="002223CB" w:rsidRPr="002223CB" w14:paraId="6133DAEA" w14:textId="77777777" w:rsidTr="004D4F58"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612527" w14:textId="60E1CCD6" w:rsidR="0003221E" w:rsidRPr="002223CB" w:rsidRDefault="0003221E" w:rsidP="0003221E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SOFA score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DAF9B9" w14:textId="2FE60756" w:rsidR="0003221E" w:rsidRPr="002223CB" w:rsidRDefault="0003221E" w:rsidP="0003221E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2.4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± 1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.8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AFCA9" w14:textId="1AAA0621" w:rsidR="0003221E" w:rsidRPr="002223CB" w:rsidRDefault="0003221E" w:rsidP="0003221E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.1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± 2.</w:t>
            </w:r>
            <w:r w:rsidR="00BD6BA9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B99B0" w14:textId="313481F6" w:rsidR="0003221E" w:rsidRPr="002223CB" w:rsidRDefault="0003221E" w:rsidP="0003221E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&lt;0.001</w:t>
            </w:r>
          </w:p>
        </w:tc>
      </w:tr>
    </w:tbl>
    <w:p w14:paraId="7BF80082" w14:textId="1B2F99A5" w:rsidR="0003221E" w:rsidRPr="002223CB" w:rsidRDefault="0003221E" w:rsidP="00C71D65">
      <w:pPr>
        <w:jc w:val="both"/>
        <w:rPr>
          <w:rFonts w:ascii="Times New Roman" w:eastAsia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sz w:val="24"/>
        </w:rPr>
        <w:t xml:space="preserve">Data are presented as mean </w:t>
      </w:r>
      <w:r w:rsidRPr="002223CB">
        <w:rPr>
          <w:rFonts w:ascii="Times New Roman" w:hAnsi="Times New Roman" w:cs="Times New Roman"/>
          <w:sz w:val="24"/>
          <w:shd w:val="clear" w:color="auto" w:fill="FFFFFF"/>
        </w:rPr>
        <w:t>± standard deviation</w:t>
      </w:r>
      <w:r w:rsidR="00C71D65" w:rsidRPr="002223CB">
        <w:rPr>
          <w:rFonts w:ascii="Times New Roman" w:eastAsia="Times New Roman" w:hAnsi="Times New Roman" w:cs="Times New Roman"/>
          <w:sz w:val="24"/>
        </w:rPr>
        <w:t xml:space="preserve"> or number (percent).</w:t>
      </w:r>
    </w:p>
    <w:p w14:paraId="7438694B" w14:textId="466A9481" w:rsidR="0003221E" w:rsidRPr="002223CB" w:rsidRDefault="0003221E" w:rsidP="0003221E">
      <w:pPr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sz w:val="24"/>
        </w:rPr>
        <w:t>Abbreviations: SOFA, sequential organ failure assessment.</w:t>
      </w:r>
    </w:p>
    <w:p w14:paraId="0B5F41A5" w14:textId="77777777" w:rsidR="0003221E" w:rsidRPr="002223CB" w:rsidRDefault="0003221E" w:rsidP="0003221E">
      <w:pPr>
        <w:rPr>
          <w:rFonts w:ascii="Times New Roman" w:hAnsi="Times New Roman" w:cs="Times New Roman"/>
          <w:sz w:val="24"/>
        </w:rPr>
      </w:pPr>
    </w:p>
    <w:p w14:paraId="6409246A" w14:textId="77777777" w:rsidR="00B0547C" w:rsidRPr="002223CB" w:rsidRDefault="00B0547C" w:rsidP="0003221E">
      <w:pPr>
        <w:rPr>
          <w:rFonts w:ascii="Times New Roman" w:hAnsi="Times New Roman" w:cs="Times New Roman"/>
          <w:sz w:val="24"/>
        </w:rPr>
      </w:pPr>
    </w:p>
    <w:p w14:paraId="1C235040" w14:textId="77777777" w:rsidR="00D26628" w:rsidRPr="002223CB" w:rsidRDefault="00D26628">
      <w:pPr>
        <w:widowControl/>
        <w:wordWrap/>
        <w:autoSpaceDE/>
        <w:autoSpaceDN/>
        <w:rPr>
          <w:rFonts w:ascii="Times New Roman" w:hAnsi="Times New Roman" w:cs="Times New Roman"/>
          <w:b/>
          <w:bCs/>
          <w:sz w:val="24"/>
        </w:rPr>
      </w:pPr>
      <w:r w:rsidRPr="002223CB">
        <w:rPr>
          <w:rFonts w:ascii="Times New Roman" w:hAnsi="Times New Roman" w:cs="Times New Roman"/>
          <w:b/>
          <w:bCs/>
          <w:sz w:val="24"/>
        </w:rPr>
        <w:br w:type="page"/>
      </w:r>
    </w:p>
    <w:p w14:paraId="010CF958" w14:textId="4CD17FDE" w:rsidR="00B0547C" w:rsidRPr="002223CB" w:rsidRDefault="00B0547C" w:rsidP="00B0547C">
      <w:pPr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b/>
          <w:bCs/>
          <w:sz w:val="24"/>
        </w:rPr>
        <w:lastRenderedPageBreak/>
        <w:t>Supplementary Table 4.</w:t>
      </w:r>
      <w:r w:rsidRPr="002223CB">
        <w:rPr>
          <w:rFonts w:ascii="Times New Roman" w:hAnsi="Times New Roman" w:cs="Times New Roman"/>
          <w:sz w:val="24"/>
        </w:rPr>
        <w:t xml:space="preserve">  Exploratory and sensitivity analysis</w:t>
      </w:r>
    </w:p>
    <w:tbl>
      <w:tblPr>
        <w:tblStyle w:val="TableGrid"/>
        <w:tblW w:w="9072" w:type="dxa"/>
        <w:tblInd w:w="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6"/>
        <w:gridCol w:w="1679"/>
        <w:gridCol w:w="2653"/>
        <w:gridCol w:w="1404"/>
      </w:tblGrid>
      <w:tr w:rsidR="002223CB" w:rsidRPr="002223CB" w14:paraId="2CF967D1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6C55C0" w14:textId="77777777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29AF8" w14:textId="77777777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aOR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FC514" w14:textId="77777777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95% CI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5877D2" w14:textId="77777777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p-value</w:t>
            </w:r>
          </w:p>
        </w:tc>
      </w:tr>
      <w:tr w:rsidR="002223CB" w:rsidRPr="002223CB" w14:paraId="28CE1B0A" w14:textId="77777777" w:rsidTr="00523CB5"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98B7C0" w14:textId="24517665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Survival to discharge (reference = Norepinephrine+Epinephrine)</w:t>
            </w:r>
          </w:p>
        </w:tc>
      </w:tr>
      <w:tr w:rsidR="002223CB" w:rsidRPr="002223CB" w14:paraId="7DECA028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BC5085" w14:textId="7F043D07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Exploratory analysis 1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9E26D" w14:textId="05FD8B9E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0.4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20167C" w14:textId="40507568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0.2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77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–0.7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46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0B774E" w14:textId="5FE6F9C2" w:rsidR="00B0547C" w:rsidRPr="002223CB" w:rsidRDefault="00B0547C" w:rsidP="004D4F58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0.00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2223CB" w:rsidRPr="002223CB" w14:paraId="7CE2D9C5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920E7" w14:textId="1B5974BC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Exploratory analysis 2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04038" w14:textId="35FCD2C3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525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C7964" w14:textId="285C3D3D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316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871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9AB06" w14:textId="08B87D89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2223CB" w:rsidRPr="002223CB" w14:paraId="052D48D8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166474" w14:textId="7F754731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Sensitivity analysis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6C80F3" w14:textId="4C326C7C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538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B54EB" w14:textId="6AA5C8D5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347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–0.8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B68B8" w14:textId="7DFA8EDE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0.00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2223CB" w:rsidRPr="002223CB" w14:paraId="1C0B36E0" w14:textId="77777777" w:rsidTr="00771232">
        <w:tc>
          <w:tcPr>
            <w:tcW w:w="9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C74767" w14:textId="2A18DFA0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Good neurological outcome (reference = Norepinephrine+Epinephrine)</w:t>
            </w:r>
          </w:p>
        </w:tc>
      </w:tr>
      <w:tr w:rsidR="002223CB" w:rsidRPr="002223CB" w14:paraId="1273238C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01049" w14:textId="137B8655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Exploratory analysis 1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DB975" w14:textId="1A152B99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0.3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0776D" w14:textId="2709E962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154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–0.8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253BB" w14:textId="3B0AF8BF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2223CB" w:rsidRPr="002223CB" w14:paraId="6B6BD5C0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277A03" w14:textId="5413982C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</w:rPr>
              <w:t>Exploratory analysis 2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0C239" w14:textId="0DB9C3E7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408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A7C538" w14:textId="1DE8BFAA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0.1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74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–0.9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57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5DE3F" w14:textId="7B8A30E6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39</w:t>
            </w:r>
          </w:p>
        </w:tc>
      </w:tr>
      <w:tr w:rsidR="002223CB" w:rsidRPr="002223CB" w14:paraId="2F471E32" w14:textId="77777777" w:rsidTr="00B0547C"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0EF86E" w14:textId="0C385D7E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Sensitivity analysis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CA37E" w14:textId="6A64DDBD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0.4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2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A218C" w14:textId="48B2944D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0.2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12</w:t>
            </w: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–0.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798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A727D" w14:textId="327A6B33" w:rsidR="00B0547C" w:rsidRPr="002223CB" w:rsidRDefault="00B0547C" w:rsidP="00B0547C">
            <w:pPr>
              <w:wordWrap/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23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</w:t>
            </w:r>
            <w:r w:rsidR="00411743" w:rsidRPr="002223CB">
              <w:rPr>
                <w:rFonts w:ascii="Times New Roman" w:hAnsi="Times New Roman" w:cs="Times New Roman" w:hint="eastAsia"/>
                <w:sz w:val="24"/>
                <w:szCs w:val="24"/>
                <w:shd w:val="clear" w:color="auto" w:fill="FFFFFF"/>
              </w:rPr>
              <w:t>09</w:t>
            </w:r>
          </w:p>
        </w:tc>
      </w:tr>
    </w:tbl>
    <w:p w14:paraId="4B22605A" w14:textId="1E463C83" w:rsidR="00B0547C" w:rsidRPr="002223CB" w:rsidRDefault="00B0547C" w:rsidP="00B0547C">
      <w:pPr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sz w:val="24"/>
          <w:shd w:val="clear" w:color="auto" w:fill="FFFFFF"/>
        </w:rPr>
        <w:t>Exploratory analysis 1</w:t>
      </w:r>
      <w:r w:rsidRPr="002223CB">
        <w:rPr>
          <w:rFonts w:ascii="Times New Roman" w:hAnsi="Times New Roman" w:cs="Times New Roman"/>
          <w:sz w:val="24"/>
        </w:rPr>
        <w:t>: variables used in Model 4 and dobutamine were adjusted</w:t>
      </w:r>
    </w:p>
    <w:p w14:paraId="7508CE11" w14:textId="2C94A5B5" w:rsidR="00B0547C" w:rsidRPr="002223CB" w:rsidRDefault="00B0547C" w:rsidP="00B0547C">
      <w:pPr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sz w:val="24"/>
          <w:shd w:val="clear" w:color="auto" w:fill="FFFFFF"/>
        </w:rPr>
        <w:t>Exploratory analysis 2</w:t>
      </w:r>
      <w:r w:rsidRPr="002223CB">
        <w:rPr>
          <w:rFonts w:ascii="Times New Roman" w:hAnsi="Times New Roman" w:cs="Times New Roman"/>
          <w:sz w:val="24"/>
        </w:rPr>
        <w:t>: variables used in Model 4 and SOFA</w:t>
      </w:r>
      <w:r w:rsidR="002D5BB9" w:rsidRPr="002223CB">
        <w:rPr>
          <w:rFonts w:ascii="Times New Roman" w:hAnsi="Times New Roman" w:cs="Times New Roman" w:hint="eastAsia"/>
          <w:sz w:val="24"/>
        </w:rPr>
        <w:t xml:space="preserve"> score</w:t>
      </w:r>
      <w:r w:rsidRPr="002223CB">
        <w:rPr>
          <w:rFonts w:ascii="Times New Roman" w:hAnsi="Times New Roman" w:cs="Times New Roman"/>
          <w:sz w:val="24"/>
        </w:rPr>
        <w:t xml:space="preserve"> were adjusted</w:t>
      </w:r>
    </w:p>
    <w:p w14:paraId="4E101A57" w14:textId="499D49F6" w:rsidR="006B4AE0" w:rsidRPr="002223CB" w:rsidRDefault="00B0547C">
      <w:pPr>
        <w:widowControl/>
        <w:wordWrap/>
        <w:autoSpaceDE/>
        <w:autoSpaceDN/>
        <w:rPr>
          <w:rFonts w:ascii="Times New Roman" w:hAnsi="Times New Roman" w:cs="Times New Roman"/>
          <w:sz w:val="24"/>
        </w:rPr>
      </w:pPr>
      <w:r w:rsidRPr="002223CB">
        <w:rPr>
          <w:rFonts w:ascii="Times New Roman" w:hAnsi="Times New Roman" w:cs="Times New Roman"/>
          <w:sz w:val="24"/>
        </w:rPr>
        <w:t>Sensitivity analysis was performed after multiple imputations for missing in-hospital variables (n=</w:t>
      </w:r>
      <w:r w:rsidR="00411743" w:rsidRPr="002223CB">
        <w:rPr>
          <w:rFonts w:ascii="Times New Roman" w:hAnsi="Times New Roman" w:cs="Times New Roman" w:hint="eastAsia"/>
          <w:sz w:val="24"/>
        </w:rPr>
        <w:t>1082</w:t>
      </w:r>
      <w:r w:rsidRPr="002223CB">
        <w:rPr>
          <w:rFonts w:ascii="Times New Roman" w:hAnsi="Times New Roman" w:cs="Times New Roman"/>
          <w:sz w:val="24"/>
        </w:rPr>
        <w:t>)</w:t>
      </w:r>
    </w:p>
    <w:p w14:paraId="3B399656" w14:textId="77777777" w:rsidR="003C1ABF" w:rsidRPr="002223CB" w:rsidRDefault="003C1ABF" w:rsidP="003C1ABF">
      <w:pPr>
        <w:jc w:val="both"/>
        <w:rPr>
          <w:rFonts w:ascii="Times New Roman" w:eastAsia="Times New Roman" w:hAnsi="Times New Roman" w:cs="Times New Roman"/>
          <w:sz w:val="24"/>
        </w:rPr>
      </w:pPr>
      <w:r w:rsidRPr="002223CB">
        <w:rPr>
          <w:rFonts w:ascii="Times New Roman" w:hAnsi="Times New Roman" w:cs="Times New Roman" w:hint="eastAsia"/>
          <w:sz w:val="24"/>
        </w:rPr>
        <w:t xml:space="preserve">Abbreviations: </w:t>
      </w:r>
      <w:r w:rsidRPr="002223CB">
        <w:rPr>
          <w:rFonts w:ascii="Times New Roman" w:eastAsia="Times New Roman" w:hAnsi="Times New Roman" w:cs="Times New Roman"/>
          <w:sz w:val="24"/>
        </w:rPr>
        <w:t>aOR, adjusted odds ratio; CI, confidence interval.</w:t>
      </w:r>
    </w:p>
    <w:p w14:paraId="6118F08C" w14:textId="77777777" w:rsidR="006B4AE0" w:rsidRPr="002223CB" w:rsidRDefault="006B4AE0">
      <w:pPr>
        <w:widowControl/>
        <w:wordWrap/>
        <w:autoSpaceDE/>
        <w:autoSpaceDN/>
        <w:rPr>
          <w:rFonts w:ascii="Times New Roman" w:hAnsi="Times New Roman" w:cs="Times New Roman"/>
          <w:sz w:val="24"/>
        </w:rPr>
      </w:pPr>
    </w:p>
    <w:bookmarkEnd w:id="0"/>
    <w:p w14:paraId="7D78E7C7" w14:textId="069CCFB7" w:rsidR="00D761C7" w:rsidRPr="002223CB" w:rsidRDefault="00D761C7">
      <w:pPr>
        <w:widowControl/>
        <w:wordWrap/>
        <w:autoSpaceDE/>
        <w:autoSpaceDN/>
        <w:rPr>
          <w:rFonts w:ascii="Times New Roman" w:hAnsi="Times New Roman" w:cs="Times New Roman"/>
          <w:sz w:val="24"/>
        </w:rPr>
      </w:pPr>
    </w:p>
    <w:sectPr w:rsidR="00D761C7" w:rsidRPr="002223CB" w:rsidSect="00886B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7F07E4" w14:textId="77777777" w:rsidR="000E1E66" w:rsidRDefault="000E1E66" w:rsidP="0097637C">
      <w:pPr>
        <w:spacing w:after="0"/>
      </w:pPr>
      <w:r>
        <w:separator/>
      </w:r>
    </w:p>
  </w:endnote>
  <w:endnote w:type="continuationSeparator" w:id="0">
    <w:p w14:paraId="7516E32E" w14:textId="77777777" w:rsidR="000E1E66" w:rsidRDefault="000E1E66" w:rsidP="009763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BBE94" w14:textId="77777777" w:rsidR="000E1E66" w:rsidRDefault="000E1E66" w:rsidP="0097637C">
      <w:pPr>
        <w:spacing w:after="0"/>
      </w:pPr>
      <w:r>
        <w:separator/>
      </w:r>
    </w:p>
  </w:footnote>
  <w:footnote w:type="continuationSeparator" w:id="0">
    <w:p w14:paraId="5C479FF1" w14:textId="77777777" w:rsidR="000E1E66" w:rsidRDefault="000E1E66" w:rsidP="0097637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B2052"/>
    <w:multiLevelType w:val="hybridMultilevel"/>
    <w:tmpl w:val="72C8CE46"/>
    <w:lvl w:ilvl="0" w:tplc="701075EC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3DB7037"/>
    <w:multiLevelType w:val="hybridMultilevel"/>
    <w:tmpl w:val="F2AE9FB8"/>
    <w:lvl w:ilvl="0" w:tplc="026C228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F64"/>
    <w:rsid w:val="00000A9C"/>
    <w:rsid w:val="00022147"/>
    <w:rsid w:val="0003221E"/>
    <w:rsid w:val="00073ED2"/>
    <w:rsid w:val="000963AE"/>
    <w:rsid w:val="000B6508"/>
    <w:rsid w:val="000C3B9E"/>
    <w:rsid w:val="000D0B3C"/>
    <w:rsid w:val="000E1E66"/>
    <w:rsid w:val="00103488"/>
    <w:rsid w:val="0014372D"/>
    <w:rsid w:val="001B6EC4"/>
    <w:rsid w:val="001F7280"/>
    <w:rsid w:val="002131E9"/>
    <w:rsid w:val="002223CB"/>
    <w:rsid w:val="00280FFB"/>
    <w:rsid w:val="002A0C27"/>
    <w:rsid w:val="002A7CFA"/>
    <w:rsid w:val="002B207E"/>
    <w:rsid w:val="002C2DC0"/>
    <w:rsid w:val="002D5BB9"/>
    <w:rsid w:val="002F24B7"/>
    <w:rsid w:val="002F72F3"/>
    <w:rsid w:val="00347078"/>
    <w:rsid w:val="00366F3D"/>
    <w:rsid w:val="0038535D"/>
    <w:rsid w:val="0039413D"/>
    <w:rsid w:val="003C1ABF"/>
    <w:rsid w:val="003E5903"/>
    <w:rsid w:val="003F6B8C"/>
    <w:rsid w:val="00403414"/>
    <w:rsid w:val="00411743"/>
    <w:rsid w:val="004B741F"/>
    <w:rsid w:val="005013EA"/>
    <w:rsid w:val="005209A4"/>
    <w:rsid w:val="00541466"/>
    <w:rsid w:val="00567483"/>
    <w:rsid w:val="00580749"/>
    <w:rsid w:val="005922A0"/>
    <w:rsid w:val="005A47EB"/>
    <w:rsid w:val="005B0C6B"/>
    <w:rsid w:val="006B4AE0"/>
    <w:rsid w:val="006B4F64"/>
    <w:rsid w:val="006E5248"/>
    <w:rsid w:val="00703E90"/>
    <w:rsid w:val="007137EE"/>
    <w:rsid w:val="0077072D"/>
    <w:rsid w:val="00795D79"/>
    <w:rsid w:val="007A45FD"/>
    <w:rsid w:val="007C37F5"/>
    <w:rsid w:val="007D7CA4"/>
    <w:rsid w:val="007E6E92"/>
    <w:rsid w:val="00812141"/>
    <w:rsid w:val="008176BB"/>
    <w:rsid w:val="00886B5F"/>
    <w:rsid w:val="0093725A"/>
    <w:rsid w:val="00940DC7"/>
    <w:rsid w:val="009718AC"/>
    <w:rsid w:val="0097637C"/>
    <w:rsid w:val="00A14E50"/>
    <w:rsid w:val="00A3337C"/>
    <w:rsid w:val="00A37E98"/>
    <w:rsid w:val="00A4126F"/>
    <w:rsid w:val="00A51452"/>
    <w:rsid w:val="00A95B3C"/>
    <w:rsid w:val="00AC1F5C"/>
    <w:rsid w:val="00B0547C"/>
    <w:rsid w:val="00B11108"/>
    <w:rsid w:val="00B273C1"/>
    <w:rsid w:val="00BD6BA9"/>
    <w:rsid w:val="00BF7A1A"/>
    <w:rsid w:val="00C21008"/>
    <w:rsid w:val="00C56608"/>
    <w:rsid w:val="00C71D65"/>
    <w:rsid w:val="00CA2A1D"/>
    <w:rsid w:val="00CA3B43"/>
    <w:rsid w:val="00CB553C"/>
    <w:rsid w:val="00CC1F2B"/>
    <w:rsid w:val="00CD7BA5"/>
    <w:rsid w:val="00CE20E4"/>
    <w:rsid w:val="00D14665"/>
    <w:rsid w:val="00D17B81"/>
    <w:rsid w:val="00D26628"/>
    <w:rsid w:val="00D52C29"/>
    <w:rsid w:val="00D551FA"/>
    <w:rsid w:val="00D57870"/>
    <w:rsid w:val="00D72E50"/>
    <w:rsid w:val="00D761C7"/>
    <w:rsid w:val="00DE5ED9"/>
    <w:rsid w:val="00E234D2"/>
    <w:rsid w:val="00E25838"/>
    <w:rsid w:val="00E36E9A"/>
    <w:rsid w:val="00E46F27"/>
    <w:rsid w:val="00E51A6C"/>
    <w:rsid w:val="00E95CF2"/>
    <w:rsid w:val="00F2448A"/>
    <w:rsid w:val="00F335CC"/>
    <w:rsid w:val="00F37CDC"/>
    <w:rsid w:val="00F675B8"/>
    <w:rsid w:val="00F7079B"/>
    <w:rsid w:val="00FA4B2D"/>
    <w:rsid w:val="00FB22FA"/>
    <w:rsid w:val="00FE2809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D6221"/>
  <w15:chartTrackingRefBased/>
  <w15:docId w15:val="{854BC92B-7C54-40AD-9B1C-A1B369AB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47C"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6B4F6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F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F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F6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F6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F6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F6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F6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F6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F6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F6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F6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F64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F64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F64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F64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F64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F64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6B4F6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F6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F6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F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F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F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F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F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F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F6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7CDC"/>
    <w:pPr>
      <w:spacing w:after="0"/>
      <w:jc w:val="both"/>
    </w:pPr>
    <w:rPr>
      <w:rFonts w:asciiTheme="minorHAnsi"/>
      <w:sz w:val="20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61C7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1C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637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7637C"/>
  </w:style>
  <w:style w:type="paragraph" w:styleId="Footer">
    <w:name w:val="footer"/>
    <w:basedOn w:val="Normal"/>
    <w:link w:val="FooterChar"/>
    <w:uiPriority w:val="99"/>
    <w:unhideWhenUsed/>
    <w:rsid w:val="0097637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76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보영 진</dc:creator>
  <cp:keywords/>
  <dc:description/>
  <cp:lastModifiedBy>Sujatha M C Chandrabose M</cp:lastModifiedBy>
  <cp:revision>14</cp:revision>
  <dcterms:created xsi:type="dcterms:W3CDTF">2024-12-11T01:24:00Z</dcterms:created>
  <dcterms:modified xsi:type="dcterms:W3CDTF">2025-04-07T00:57:00Z</dcterms:modified>
</cp:coreProperties>
</file>