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76940">
      <w:pP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  <w:bookmarkStart w:id="0" w:name="_GoBack"/>
      <w: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5269865" cy="5706745"/>
            <wp:effectExtent l="0" t="0" r="635" b="8255"/>
            <wp:docPr id="1" name="图片 1" descr="Supplementary Fig. S1 Flow chart of the stud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 Fig. S1 Flow chart of the study.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70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5D8C2F0">
      <w:pPr>
        <w:pStyle w:val="4"/>
        <w:spacing w:line="480" w:lineRule="auto"/>
        <w:jc w:val="left"/>
        <w:rPr>
          <w:rFonts w:ascii="Times New Roman" w:hAnsi="Times New Roman" w:eastAsia="微软雅黑" w:cs="Times New Roman"/>
          <w:b/>
          <w:bCs/>
          <w:sz w:val="24"/>
        </w:rPr>
      </w:pPr>
      <w:r>
        <w:rPr>
          <w:rFonts w:ascii="Times New Roman" w:hAnsi="Times New Roman" w:eastAsia="微软雅黑" w:cs="Times New Roman"/>
          <w:b/>
          <w:bCs/>
          <w:sz w:val="24"/>
        </w:rPr>
        <w:t>Supplementary Figure S1</w:t>
      </w:r>
    </w:p>
    <w:p w14:paraId="47BB6181">
      <w:pPr>
        <w:pStyle w:val="4"/>
        <w:spacing w:line="480" w:lineRule="auto"/>
        <w:jc w:val="left"/>
        <w:rPr>
          <w:rFonts w:ascii="Times New Roman" w:hAnsi="Times New Roman" w:eastAsia="微软雅黑" w:cs="Times New Roman"/>
          <w:sz w:val="24"/>
        </w:rPr>
      </w:pPr>
      <w:r>
        <w:rPr>
          <w:rFonts w:ascii="Times New Roman" w:hAnsi="Times New Roman" w:eastAsia="微软雅黑" w:cs="Times New Roman"/>
          <w:sz w:val="24"/>
        </w:rPr>
        <w:t>Flow chart of the study</w:t>
      </w:r>
    </w:p>
    <w:p w14:paraId="2A5F37F3">
      <w:pPr>
        <w:pStyle w:val="4"/>
        <w:spacing w:line="480" w:lineRule="auto"/>
        <w:jc w:val="left"/>
        <w:rPr>
          <w:rFonts w:ascii="Times New Roman" w:hAnsi="Times New Roman" w:eastAsia="微软雅黑" w:cs="Times New Roman"/>
          <w:sz w:val="24"/>
        </w:rPr>
      </w:pPr>
      <w:r>
        <w:rPr>
          <w:rFonts w:ascii="Times New Roman" w:hAnsi="Times New Roman" w:eastAsia="微软雅黑" w:cs="Times New Roman"/>
          <w:sz w:val="24"/>
        </w:rPr>
        <w:t>Abbreviations: BMI, body mass index; TC, total cholesterol; TG, triglycerides; LDL, low density lipoprotein; HDL, high density lipoprotein</w:t>
      </w:r>
    </w:p>
    <w:p w14:paraId="07FAA5E7">
      <w:pPr>
        <w:rPr>
          <w:rFonts w:hint="default" w:ascii="Times New Roman" w:hAnsi="Times New Roman" w:eastAsia="微软雅黑" w:cs="Times New Roman"/>
          <w:b w:val="0"/>
          <w:bCs w:val="0"/>
          <w:i w:val="0"/>
          <w:iCs w:val="0"/>
          <w:color w:val="auto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E50D2B"/>
    <w:rsid w:val="21E50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EndNote Bibliography"/>
    <w:basedOn w:val="1"/>
    <w:qFormat/>
    <w:uiPriority w:val="0"/>
    <w:rPr>
      <w:rFonts w:cs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2025-03-29T09:33:00Z</dcterms:created>
  <dc:creator>行者天地</dc:creator>
  <cp:lastModifiedBy>行者天地</cp:lastModifiedBy>
  <dcterms:modified xsi:type="dcterms:W3CDTF">2025-03-29T09:44:38Z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93FCE1CB366F48869AA7BD0E4C1002CD_11</vt:lpwstr>
  </property>
  <property fmtid="{D5CDD505-2E9C-101B-9397-08002B2CF9AE}" pid="4" name="KSOTemplateDocerSaveRecord">
    <vt:lpwstr>eyJoZGlkIjoiNzQ5YWU1NjRjOGI3NDc2MWZhMTRmMzFkZTQ1NjI5NDQiLCJ1c2VySWQiOiI3OTM4Nzg5ODEifQ==</vt:lpwstr>
  </property>
</Properties>
</file>