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2951D" w14:textId="77777777" w:rsidR="00013978" w:rsidRDefault="00000000">
      <w:pPr>
        <w:ind w:firstLineChars="100" w:firstLine="360"/>
        <w:jc w:val="center"/>
        <w:rPr>
          <w:rFonts w:ascii="Times New Roman" w:hAnsi="Times New Roman"/>
          <w:b/>
          <w:bCs/>
          <w:i/>
          <w:iCs/>
          <w:sz w:val="36"/>
          <w:szCs w:val="40"/>
        </w:rPr>
      </w:pPr>
      <w:r>
        <w:rPr>
          <w:rFonts w:ascii="Times New Roman" w:hAnsi="Times New Roman"/>
          <w:b/>
          <w:bCs/>
          <w:i/>
          <w:iCs/>
          <w:sz w:val="36"/>
          <w:szCs w:val="40"/>
        </w:rPr>
        <w:t>Supplementary Materials</w:t>
      </w:r>
    </w:p>
    <w:p w14:paraId="216F5028" w14:textId="77777777" w:rsidR="00013978" w:rsidRDefault="00013978">
      <w:pPr>
        <w:ind w:firstLineChars="100" w:firstLine="360"/>
        <w:jc w:val="center"/>
        <w:rPr>
          <w:rFonts w:ascii="Times New Roman" w:hAnsi="Times New Roman"/>
          <w:b/>
          <w:bCs/>
          <w:i/>
          <w:iCs/>
          <w:sz w:val="36"/>
          <w:szCs w:val="40"/>
        </w:rPr>
      </w:pPr>
    </w:p>
    <w:p w14:paraId="4662C11C" w14:textId="77777777" w:rsidR="00013978" w:rsidRDefault="00000000">
      <w:pPr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>SUPPLEMENTARY NOTES</w:t>
      </w:r>
    </w:p>
    <w:p w14:paraId="5719DB92" w14:textId="77777777" w:rsidR="004A6537" w:rsidRDefault="004A6537">
      <w:pPr>
        <w:rPr>
          <w:rFonts w:ascii="Times New Roman" w:hAnsi="Times New Roman"/>
          <w:b/>
          <w:bCs/>
          <w:sz w:val="24"/>
          <w:szCs w:val="28"/>
        </w:rPr>
      </w:pPr>
    </w:p>
    <w:p w14:paraId="53BD283C" w14:textId="1FBACF14" w:rsidR="00136C09" w:rsidRPr="004A6537" w:rsidRDefault="004A6537">
      <w:pPr>
        <w:rPr>
          <w:rFonts w:ascii="Times New Roman" w:hAnsi="Times New Roman"/>
          <w:sz w:val="24"/>
          <w:szCs w:val="24"/>
        </w:rPr>
      </w:pPr>
      <w:r w:rsidRPr="004A6537">
        <w:rPr>
          <w:rFonts w:ascii="Times New Roman" w:hAnsi="Times New Roman"/>
          <w:b/>
          <w:bCs/>
          <w:sz w:val="24"/>
          <w:szCs w:val="28"/>
        </w:rPr>
        <w:t xml:space="preserve">Supplementary Figure 1 | </w:t>
      </w:r>
      <w:r w:rsidRPr="004A6537">
        <w:rPr>
          <w:rFonts w:ascii="Times New Roman" w:hAnsi="Times New Roman"/>
          <w:sz w:val="24"/>
          <w:szCs w:val="24"/>
        </w:rPr>
        <w:t>Flow chart of mendel randomized analysis between polyunsaturated fatty acids and osteomyelitis.</w:t>
      </w:r>
    </w:p>
    <w:p w14:paraId="0D12B5CE" w14:textId="77777777" w:rsidR="004A6537" w:rsidRDefault="004A6537">
      <w:pPr>
        <w:rPr>
          <w:rFonts w:ascii="Times New Roman" w:hAnsi="Times New Roman"/>
          <w:b/>
          <w:bCs/>
          <w:sz w:val="24"/>
          <w:szCs w:val="28"/>
        </w:rPr>
      </w:pPr>
    </w:p>
    <w:p w14:paraId="512C64D9" w14:textId="24035C44" w:rsidR="00136C09" w:rsidRDefault="00136C09" w:rsidP="00136C09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Figure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A8376A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| </w:t>
      </w:r>
      <w:r>
        <w:rPr>
          <w:rFonts w:ascii="Times New Roman" w:hAnsi="Times New Roman" w:hint="eastAsia"/>
          <w:sz w:val="24"/>
          <w:szCs w:val="24"/>
        </w:rPr>
        <w:t xml:space="preserve">The 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>catter plots</w:t>
      </w:r>
      <w:r>
        <w:rPr>
          <w:rFonts w:ascii="Times New Roman" w:hAnsi="Times New Roman" w:hint="eastAsia"/>
          <w:sz w:val="24"/>
          <w:szCs w:val="24"/>
        </w:rPr>
        <w:t xml:space="preserve"> for causal effect of </w:t>
      </w:r>
      <w:r>
        <w:rPr>
          <w:rFonts w:ascii="Times New Roman" w:hAnsi="Times New Roman"/>
          <w:sz w:val="24"/>
          <w:szCs w:val="24"/>
        </w:rPr>
        <w:t>p</w:t>
      </w:r>
      <w:r w:rsidRPr="00136C09">
        <w:rPr>
          <w:rFonts w:ascii="Times New Roman" w:hAnsi="Times New Roman"/>
          <w:sz w:val="24"/>
          <w:szCs w:val="24"/>
        </w:rPr>
        <w:t xml:space="preserve">olyunsaturated </w:t>
      </w:r>
      <w:r>
        <w:rPr>
          <w:rFonts w:ascii="Times New Roman" w:hAnsi="Times New Roman"/>
          <w:sz w:val="24"/>
          <w:szCs w:val="24"/>
        </w:rPr>
        <w:t>f</w:t>
      </w:r>
      <w:r w:rsidRPr="00136C09">
        <w:rPr>
          <w:rFonts w:ascii="Times New Roman" w:hAnsi="Times New Roman"/>
          <w:sz w:val="24"/>
          <w:szCs w:val="24"/>
        </w:rPr>
        <w:t xml:space="preserve">atty </w:t>
      </w:r>
      <w:r>
        <w:rPr>
          <w:rFonts w:ascii="Times New Roman" w:hAnsi="Times New Roman"/>
          <w:sz w:val="24"/>
          <w:szCs w:val="24"/>
        </w:rPr>
        <w:t>a</w:t>
      </w:r>
      <w:r w:rsidRPr="00136C09">
        <w:rPr>
          <w:rFonts w:ascii="Times New Roman" w:hAnsi="Times New Roman"/>
          <w:sz w:val="24"/>
          <w:szCs w:val="24"/>
        </w:rPr>
        <w:t xml:space="preserve">cids </w:t>
      </w:r>
      <w:r>
        <w:rPr>
          <w:rFonts w:ascii="Times New Roman" w:hAnsi="Times New Roman"/>
          <w:sz w:val="24"/>
          <w:szCs w:val="24"/>
        </w:rPr>
        <w:t>on</w:t>
      </w:r>
      <w:r w:rsidRPr="00136C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Pr="00136C09">
        <w:rPr>
          <w:rFonts w:ascii="Times New Roman" w:hAnsi="Times New Roman"/>
          <w:sz w:val="24"/>
          <w:szCs w:val="24"/>
        </w:rPr>
        <w:t>steomyelitis</w:t>
      </w:r>
      <w:r>
        <w:rPr>
          <w:rFonts w:ascii="Times New Roman" w:hAnsi="Times New Roman" w:hint="eastAsia"/>
          <w:sz w:val="24"/>
          <w:szCs w:val="24"/>
        </w:rPr>
        <w:t>.</w:t>
      </w:r>
    </w:p>
    <w:p w14:paraId="1F7A468E" w14:textId="77777777" w:rsidR="009024B1" w:rsidRPr="00136C09" w:rsidRDefault="009024B1">
      <w:pPr>
        <w:rPr>
          <w:rFonts w:ascii="Times New Roman" w:hAnsi="Times New Roman"/>
          <w:b/>
          <w:bCs/>
          <w:sz w:val="24"/>
          <w:szCs w:val="28"/>
        </w:rPr>
      </w:pPr>
    </w:p>
    <w:p w14:paraId="07B26172" w14:textId="40A025CB" w:rsidR="00013978" w:rsidRDefault="00000000" w:rsidP="00C811C2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Figure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A8376A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| </w:t>
      </w:r>
      <w:r>
        <w:rPr>
          <w:rFonts w:ascii="Times New Roman" w:hAnsi="Times New Roman" w:hint="eastAsia"/>
          <w:sz w:val="24"/>
          <w:szCs w:val="24"/>
        </w:rPr>
        <w:t>The f</w:t>
      </w:r>
      <w:r>
        <w:rPr>
          <w:rFonts w:ascii="Times New Roman" w:hAnsi="Times New Roman"/>
          <w:sz w:val="24"/>
        </w:rPr>
        <w:t>orest plots</w:t>
      </w:r>
      <w:r>
        <w:rPr>
          <w:rFonts w:ascii="Times New Roman" w:hAnsi="Times New Roman" w:hint="eastAsia"/>
          <w:sz w:val="24"/>
          <w:szCs w:val="24"/>
        </w:rPr>
        <w:t xml:space="preserve"> for causal effect of </w:t>
      </w:r>
      <w:r w:rsidR="00136C09">
        <w:rPr>
          <w:rFonts w:ascii="Times New Roman" w:hAnsi="Times New Roman"/>
          <w:sz w:val="24"/>
          <w:szCs w:val="24"/>
        </w:rPr>
        <w:t>p</w:t>
      </w:r>
      <w:r w:rsidR="00136C09" w:rsidRPr="00136C09">
        <w:rPr>
          <w:rFonts w:ascii="Times New Roman" w:hAnsi="Times New Roman"/>
          <w:sz w:val="24"/>
          <w:szCs w:val="24"/>
        </w:rPr>
        <w:t xml:space="preserve">olyunsaturated </w:t>
      </w:r>
      <w:r w:rsidR="00136C09">
        <w:rPr>
          <w:rFonts w:ascii="Times New Roman" w:hAnsi="Times New Roman"/>
          <w:sz w:val="24"/>
          <w:szCs w:val="24"/>
        </w:rPr>
        <w:t>f</w:t>
      </w:r>
      <w:r w:rsidR="00136C09" w:rsidRPr="00136C09">
        <w:rPr>
          <w:rFonts w:ascii="Times New Roman" w:hAnsi="Times New Roman"/>
          <w:sz w:val="24"/>
          <w:szCs w:val="24"/>
        </w:rPr>
        <w:t xml:space="preserve">atty </w:t>
      </w:r>
      <w:r w:rsidR="00136C09">
        <w:rPr>
          <w:rFonts w:ascii="Times New Roman" w:hAnsi="Times New Roman"/>
          <w:sz w:val="24"/>
          <w:szCs w:val="24"/>
        </w:rPr>
        <w:t>a</w:t>
      </w:r>
      <w:r w:rsidR="00136C09" w:rsidRPr="00136C09">
        <w:rPr>
          <w:rFonts w:ascii="Times New Roman" w:hAnsi="Times New Roman"/>
          <w:sz w:val="24"/>
          <w:szCs w:val="24"/>
        </w:rPr>
        <w:t xml:space="preserve">cids </w:t>
      </w:r>
      <w:r w:rsidR="00136C09">
        <w:rPr>
          <w:rFonts w:ascii="Times New Roman" w:hAnsi="Times New Roman"/>
          <w:sz w:val="24"/>
          <w:szCs w:val="24"/>
        </w:rPr>
        <w:t>on</w:t>
      </w:r>
      <w:r w:rsidR="00136C09" w:rsidRPr="00136C09">
        <w:rPr>
          <w:rFonts w:ascii="Times New Roman" w:hAnsi="Times New Roman"/>
          <w:sz w:val="24"/>
          <w:szCs w:val="24"/>
        </w:rPr>
        <w:t xml:space="preserve"> </w:t>
      </w:r>
      <w:r w:rsidR="00136C09">
        <w:rPr>
          <w:rFonts w:ascii="Times New Roman" w:hAnsi="Times New Roman"/>
          <w:sz w:val="24"/>
          <w:szCs w:val="24"/>
        </w:rPr>
        <w:t>o</w:t>
      </w:r>
      <w:r w:rsidR="00136C09" w:rsidRPr="00136C09">
        <w:rPr>
          <w:rFonts w:ascii="Times New Roman" w:hAnsi="Times New Roman"/>
          <w:sz w:val="24"/>
          <w:szCs w:val="24"/>
        </w:rPr>
        <w:t>steomyelitis</w:t>
      </w:r>
      <w:r>
        <w:rPr>
          <w:rFonts w:ascii="Times New Roman" w:hAnsi="Times New Roman" w:hint="eastAsia"/>
          <w:sz w:val="24"/>
          <w:szCs w:val="24"/>
        </w:rPr>
        <w:t>.</w:t>
      </w:r>
    </w:p>
    <w:p w14:paraId="6150FE9F" w14:textId="77777777" w:rsidR="00013978" w:rsidRPr="00136C09" w:rsidRDefault="00013978" w:rsidP="00C811C2">
      <w:pPr>
        <w:widowControl/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6669EFD8" w14:textId="79AEAF98" w:rsidR="00136C09" w:rsidRDefault="00000000" w:rsidP="00136C09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Figure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A8376A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| </w:t>
      </w:r>
      <w:r>
        <w:rPr>
          <w:rFonts w:ascii="Times New Roman" w:hAnsi="Times New Roman" w:hint="eastAsia"/>
          <w:sz w:val="24"/>
          <w:szCs w:val="24"/>
        </w:rPr>
        <w:t xml:space="preserve">Leave-one-out sensitivity analysis for causal effect of </w:t>
      </w:r>
      <w:r w:rsidR="00136C09">
        <w:rPr>
          <w:rFonts w:ascii="Times New Roman" w:hAnsi="Times New Roman"/>
          <w:sz w:val="24"/>
          <w:szCs w:val="24"/>
        </w:rPr>
        <w:t>p</w:t>
      </w:r>
      <w:r w:rsidR="00136C09" w:rsidRPr="00136C09">
        <w:rPr>
          <w:rFonts w:ascii="Times New Roman" w:hAnsi="Times New Roman"/>
          <w:sz w:val="24"/>
          <w:szCs w:val="24"/>
        </w:rPr>
        <w:t xml:space="preserve">olyunsaturated </w:t>
      </w:r>
      <w:r w:rsidR="00136C09">
        <w:rPr>
          <w:rFonts w:ascii="Times New Roman" w:hAnsi="Times New Roman"/>
          <w:sz w:val="24"/>
          <w:szCs w:val="24"/>
        </w:rPr>
        <w:t>f</w:t>
      </w:r>
      <w:r w:rsidR="00136C09" w:rsidRPr="00136C09">
        <w:rPr>
          <w:rFonts w:ascii="Times New Roman" w:hAnsi="Times New Roman"/>
          <w:sz w:val="24"/>
          <w:szCs w:val="24"/>
        </w:rPr>
        <w:t xml:space="preserve">atty </w:t>
      </w:r>
      <w:r w:rsidR="00136C09">
        <w:rPr>
          <w:rFonts w:ascii="Times New Roman" w:hAnsi="Times New Roman"/>
          <w:sz w:val="24"/>
          <w:szCs w:val="24"/>
        </w:rPr>
        <w:t>a</w:t>
      </w:r>
      <w:r w:rsidR="00136C09" w:rsidRPr="00136C09">
        <w:rPr>
          <w:rFonts w:ascii="Times New Roman" w:hAnsi="Times New Roman"/>
          <w:sz w:val="24"/>
          <w:szCs w:val="24"/>
        </w:rPr>
        <w:t xml:space="preserve">cids </w:t>
      </w:r>
      <w:r w:rsidR="00136C09">
        <w:rPr>
          <w:rFonts w:ascii="Times New Roman" w:hAnsi="Times New Roman"/>
          <w:sz w:val="24"/>
          <w:szCs w:val="24"/>
        </w:rPr>
        <w:t>on</w:t>
      </w:r>
      <w:r w:rsidR="00136C09" w:rsidRPr="00136C09">
        <w:rPr>
          <w:rFonts w:ascii="Times New Roman" w:hAnsi="Times New Roman"/>
          <w:sz w:val="24"/>
          <w:szCs w:val="24"/>
        </w:rPr>
        <w:t xml:space="preserve"> </w:t>
      </w:r>
      <w:r w:rsidR="00136C09">
        <w:rPr>
          <w:rFonts w:ascii="Times New Roman" w:hAnsi="Times New Roman"/>
          <w:sz w:val="24"/>
          <w:szCs w:val="24"/>
        </w:rPr>
        <w:t>o</w:t>
      </w:r>
      <w:r w:rsidR="00136C09" w:rsidRPr="00136C09">
        <w:rPr>
          <w:rFonts w:ascii="Times New Roman" w:hAnsi="Times New Roman"/>
          <w:sz w:val="24"/>
          <w:szCs w:val="24"/>
        </w:rPr>
        <w:t>steomyelitis</w:t>
      </w:r>
      <w:r w:rsidR="00136C09">
        <w:rPr>
          <w:rFonts w:ascii="Times New Roman" w:hAnsi="Times New Roman" w:hint="eastAsia"/>
          <w:sz w:val="24"/>
          <w:szCs w:val="24"/>
        </w:rPr>
        <w:t>.</w:t>
      </w:r>
    </w:p>
    <w:p w14:paraId="2039617F" w14:textId="09232277" w:rsidR="00013978" w:rsidRPr="00136C09" w:rsidRDefault="00013978" w:rsidP="00C811C2">
      <w:pPr>
        <w:widowControl/>
        <w:jc w:val="left"/>
        <w:rPr>
          <w:rFonts w:ascii="Times New Roman" w:hAnsi="Times New Roman"/>
          <w:sz w:val="24"/>
          <w:szCs w:val="24"/>
        </w:rPr>
      </w:pPr>
    </w:p>
    <w:p w14:paraId="1E1D0C88" w14:textId="5620D416" w:rsidR="00136C09" w:rsidRDefault="00000000" w:rsidP="00C811C2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Figure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A8376A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| </w:t>
      </w:r>
      <w:r>
        <w:rPr>
          <w:rFonts w:ascii="Times New Roman" w:hAnsi="Times New Roman"/>
          <w:sz w:val="24"/>
        </w:rPr>
        <w:t>The funnel chart</w:t>
      </w:r>
      <w:r>
        <w:rPr>
          <w:rFonts w:ascii="Times New Roman" w:hAnsi="Times New Roman" w:hint="eastAsia"/>
          <w:sz w:val="24"/>
          <w:szCs w:val="24"/>
        </w:rPr>
        <w:t xml:space="preserve"> for causal effect of </w:t>
      </w:r>
      <w:r w:rsidR="00136C09">
        <w:rPr>
          <w:rFonts w:ascii="Times New Roman" w:hAnsi="Times New Roman"/>
          <w:sz w:val="24"/>
          <w:szCs w:val="24"/>
        </w:rPr>
        <w:t>p</w:t>
      </w:r>
      <w:r w:rsidR="00136C09" w:rsidRPr="00136C09">
        <w:rPr>
          <w:rFonts w:ascii="Times New Roman" w:hAnsi="Times New Roman"/>
          <w:sz w:val="24"/>
          <w:szCs w:val="24"/>
        </w:rPr>
        <w:t xml:space="preserve">olyunsaturated </w:t>
      </w:r>
      <w:r w:rsidR="00136C09">
        <w:rPr>
          <w:rFonts w:ascii="Times New Roman" w:hAnsi="Times New Roman"/>
          <w:sz w:val="24"/>
          <w:szCs w:val="24"/>
        </w:rPr>
        <w:t>f</w:t>
      </w:r>
      <w:r w:rsidR="00136C09" w:rsidRPr="00136C09">
        <w:rPr>
          <w:rFonts w:ascii="Times New Roman" w:hAnsi="Times New Roman"/>
          <w:sz w:val="24"/>
          <w:szCs w:val="24"/>
        </w:rPr>
        <w:t xml:space="preserve">atty </w:t>
      </w:r>
      <w:r w:rsidR="00136C09">
        <w:rPr>
          <w:rFonts w:ascii="Times New Roman" w:hAnsi="Times New Roman"/>
          <w:sz w:val="24"/>
          <w:szCs w:val="24"/>
        </w:rPr>
        <w:t>a</w:t>
      </w:r>
      <w:r w:rsidR="00136C09" w:rsidRPr="00136C09">
        <w:rPr>
          <w:rFonts w:ascii="Times New Roman" w:hAnsi="Times New Roman"/>
          <w:sz w:val="24"/>
          <w:szCs w:val="24"/>
        </w:rPr>
        <w:t xml:space="preserve">cids </w:t>
      </w:r>
      <w:r w:rsidR="00136C09">
        <w:rPr>
          <w:rFonts w:ascii="Times New Roman" w:hAnsi="Times New Roman"/>
          <w:sz w:val="24"/>
          <w:szCs w:val="24"/>
        </w:rPr>
        <w:t>on</w:t>
      </w:r>
      <w:r w:rsidR="00136C09" w:rsidRPr="00136C09">
        <w:rPr>
          <w:rFonts w:ascii="Times New Roman" w:hAnsi="Times New Roman"/>
          <w:sz w:val="24"/>
          <w:szCs w:val="24"/>
        </w:rPr>
        <w:t xml:space="preserve"> </w:t>
      </w:r>
      <w:r w:rsidR="00136C09">
        <w:rPr>
          <w:rFonts w:ascii="Times New Roman" w:hAnsi="Times New Roman"/>
          <w:sz w:val="24"/>
          <w:szCs w:val="24"/>
        </w:rPr>
        <w:t>o</w:t>
      </w:r>
      <w:r w:rsidR="00136C09" w:rsidRPr="00136C09">
        <w:rPr>
          <w:rFonts w:ascii="Times New Roman" w:hAnsi="Times New Roman"/>
          <w:sz w:val="24"/>
          <w:szCs w:val="24"/>
        </w:rPr>
        <w:t>steomyelitis</w:t>
      </w:r>
      <w:r w:rsidR="00136C09">
        <w:rPr>
          <w:rFonts w:ascii="Times New Roman" w:hAnsi="Times New Roman" w:hint="eastAsia"/>
          <w:sz w:val="24"/>
          <w:szCs w:val="24"/>
        </w:rPr>
        <w:t>.</w:t>
      </w:r>
    </w:p>
    <w:p w14:paraId="0B513367" w14:textId="77777777" w:rsidR="00136C09" w:rsidRDefault="00136C09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82B622A" w14:textId="04FB20D9" w:rsidR="00A8376A" w:rsidRPr="00A8376A" w:rsidRDefault="00A8376A">
      <w:pPr>
        <w:widowControl/>
        <w:jc w:val="left"/>
        <w:rPr>
          <w:rFonts w:ascii="Times New Roman" w:hAnsi="Times New Roman"/>
          <w:b/>
          <w:bCs/>
          <w:sz w:val="22"/>
        </w:rPr>
      </w:pPr>
      <w:r w:rsidRPr="00136C09">
        <w:rPr>
          <w:rFonts w:ascii="Times New Roman" w:hAnsi="Times New Roman"/>
          <w:b/>
          <w:bCs/>
          <w:sz w:val="22"/>
        </w:rPr>
        <w:lastRenderedPageBreak/>
        <w:t>Supplementary Figure</w:t>
      </w:r>
      <w:r w:rsidRPr="00136C09">
        <w:rPr>
          <w:rFonts w:ascii="Times New Roman" w:hAnsi="Times New Roman" w:hint="eastAsia"/>
          <w:b/>
          <w:bCs/>
          <w:sz w:val="22"/>
        </w:rPr>
        <w:t xml:space="preserve"> </w:t>
      </w:r>
      <w:r>
        <w:rPr>
          <w:rFonts w:ascii="Times New Roman" w:hAnsi="Times New Roman"/>
          <w:b/>
          <w:bCs/>
          <w:sz w:val="22"/>
        </w:rPr>
        <w:t>1</w:t>
      </w:r>
      <w:r w:rsidRPr="00136C09">
        <w:rPr>
          <w:rFonts w:ascii="Times New Roman" w:hAnsi="Times New Roman" w:hint="eastAsia"/>
          <w:b/>
          <w:bCs/>
          <w:sz w:val="22"/>
        </w:rPr>
        <w:t xml:space="preserve"> | </w:t>
      </w:r>
      <w:r w:rsidR="001D0386" w:rsidRPr="001D0386">
        <w:rPr>
          <w:rFonts w:ascii="Times New Roman" w:hAnsi="Times New Roman"/>
          <w:sz w:val="22"/>
        </w:rPr>
        <w:t xml:space="preserve">Flow chart of </w:t>
      </w:r>
      <w:r w:rsidR="001D0386">
        <w:rPr>
          <w:rFonts w:ascii="Times New Roman" w:hAnsi="Times New Roman"/>
          <w:sz w:val="22"/>
        </w:rPr>
        <w:t>m</w:t>
      </w:r>
      <w:r w:rsidR="001D0386" w:rsidRPr="001D0386">
        <w:rPr>
          <w:rFonts w:ascii="Times New Roman" w:hAnsi="Times New Roman"/>
          <w:sz w:val="22"/>
        </w:rPr>
        <w:t>endel randomized analysis between polyunsaturated fatty acids and osteomyelitis</w:t>
      </w:r>
      <w:r w:rsidR="001D0386">
        <w:rPr>
          <w:rFonts w:ascii="Times New Roman" w:hAnsi="Times New Roman"/>
          <w:sz w:val="22"/>
        </w:rPr>
        <w:t>.</w:t>
      </w:r>
      <w:r w:rsidR="001D0386">
        <w:rPr>
          <w:rFonts w:ascii="Times New Roman" w:hAnsi="Times New Roman"/>
          <w:b/>
          <w:bCs/>
          <w:noProof/>
          <w:sz w:val="22"/>
        </w:rPr>
        <w:drawing>
          <wp:inline distT="0" distB="0" distL="0" distR="0" wp14:anchorId="3127DB02" wp14:editId="52804195">
            <wp:extent cx="6645910" cy="4530090"/>
            <wp:effectExtent l="19050" t="19050" r="21590" b="22860"/>
            <wp:docPr id="230121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12195" name="图片 2301219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300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730FD5" w14:textId="77777777" w:rsidR="00A8376A" w:rsidRDefault="00A8376A">
      <w:pPr>
        <w:widowControl/>
        <w:jc w:val="left"/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bCs/>
          <w:sz w:val="22"/>
        </w:rPr>
        <w:br w:type="page"/>
      </w:r>
    </w:p>
    <w:p w14:paraId="17E89BEF" w14:textId="57B7D4FF" w:rsidR="00136C09" w:rsidRPr="00136C09" w:rsidRDefault="00136C09" w:rsidP="00136C09">
      <w:pPr>
        <w:widowControl/>
        <w:jc w:val="left"/>
        <w:rPr>
          <w:rFonts w:ascii="Times New Roman" w:hAnsi="Times New Roman"/>
          <w:sz w:val="22"/>
        </w:rPr>
      </w:pPr>
      <w:r w:rsidRPr="00136C09">
        <w:rPr>
          <w:rFonts w:ascii="Times New Roman" w:hAnsi="Times New Roman"/>
          <w:b/>
          <w:bCs/>
          <w:sz w:val="22"/>
        </w:rPr>
        <w:lastRenderedPageBreak/>
        <w:t>Supplementary Figure</w:t>
      </w:r>
      <w:r w:rsidRPr="00136C09">
        <w:rPr>
          <w:rFonts w:ascii="Times New Roman" w:hAnsi="Times New Roman" w:hint="eastAsia"/>
          <w:b/>
          <w:bCs/>
          <w:sz w:val="22"/>
        </w:rPr>
        <w:t xml:space="preserve"> </w:t>
      </w:r>
      <w:r w:rsidR="00A8376A">
        <w:rPr>
          <w:rFonts w:ascii="Times New Roman" w:hAnsi="Times New Roman"/>
          <w:b/>
          <w:bCs/>
          <w:sz w:val="22"/>
        </w:rPr>
        <w:t>2</w:t>
      </w:r>
      <w:r w:rsidRPr="00136C09">
        <w:rPr>
          <w:rFonts w:ascii="Times New Roman" w:hAnsi="Times New Roman" w:hint="eastAsia"/>
          <w:b/>
          <w:bCs/>
          <w:sz w:val="22"/>
        </w:rPr>
        <w:t xml:space="preserve"> | </w:t>
      </w:r>
      <w:r w:rsidRPr="00136C09">
        <w:rPr>
          <w:rFonts w:ascii="Times New Roman" w:hAnsi="Times New Roman" w:hint="eastAsia"/>
          <w:sz w:val="22"/>
        </w:rPr>
        <w:t>The s</w:t>
      </w:r>
      <w:r w:rsidRPr="00136C09">
        <w:rPr>
          <w:rFonts w:ascii="Times New Roman" w:hAnsi="Times New Roman"/>
          <w:sz w:val="22"/>
        </w:rPr>
        <w:t>catter plots</w:t>
      </w:r>
      <w:r w:rsidRPr="00136C09">
        <w:rPr>
          <w:rFonts w:ascii="Times New Roman" w:hAnsi="Times New Roman" w:hint="eastAsia"/>
          <w:sz w:val="22"/>
        </w:rPr>
        <w:t xml:space="preserve"> for causal effect of </w:t>
      </w:r>
      <w:r w:rsidRPr="00136C09">
        <w:rPr>
          <w:rFonts w:ascii="Times New Roman" w:hAnsi="Times New Roman"/>
          <w:sz w:val="22"/>
        </w:rPr>
        <w:t>polyunsaturated fatty acids on osteomyelitis</w:t>
      </w:r>
      <w:r w:rsidRPr="00136C09">
        <w:rPr>
          <w:rFonts w:ascii="Times New Roman" w:hAnsi="Times New Roman" w:hint="eastAsia"/>
          <w:sz w:val="22"/>
        </w:rPr>
        <w:t>.</w:t>
      </w:r>
    </w:p>
    <w:p w14:paraId="51B2E150" w14:textId="77777777" w:rsidR="00136C09" w:rsidRDefault="00136C09" w:rsidP="00136C09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361EA6E3" wp14:editId="0D8ED411">
            <wp:extent cx="6197600" cy="4552532"/>
            <wp:effectExtent l="0" t="0" r="0" b="635"/>
            <wp:docPr id="55050550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505503" name="图片 55050550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486" cy="456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8C66C" w14:textId="5776F296" w:rsidR="00013978" w:rsidRPr="00136C09" w:rsidRDefault="00136C09" w:rsidP="00136C09">
      <w:pPr>
        <w:spacing w:line="360" w:lineRule="auto"/>
        <w:jc w:val="left"/>
        <w:rPr>
          <w:rFonts w:ascii="Times New Roman" w:hAnsi="Times New Roman"/>
          <w:sz w:val="22"/>
        </w:rPr>
      </w:pPr>
      <w:r w:rsidRPr="00136C09">
        <w:rPr>
          <w:rFonts w:ascii="Times New Roman" w:hAnsi="Times New Roman" w:hint="eastAsia"/>
          <w:sz w:val="22"/>
        </w:rPr>
        <w:t>(</w:t>
      </w:r>
      <w:r w:rsidRPr="00136C09">
        <w:rPr>
          <w:rFonts w:ascii="Times New Roman" w:hAnsi="Times New Roman"/>
          <w:sz w:val="22"/>
        </w:rPr>
        <w:t>a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docosahexaenoic acid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b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linoleic acid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c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omega-3 fatty acids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d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omega-6 fatty acids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e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the omega-6 to omega-3 fatty acid ratio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.</w:t>
      </w:r>
    </w:p>
    <w:p w14:paraId="6F533750" w14:textId="1AFC1E3E" w:rsidR="00013978" w:rsidRDefault="00000000" w:rsidP="00C811C2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bookmarkStart w:id="0" w:name="_Hlk140869953"/>
    </w:p>
    <w:bookmarkEnd w:id="0"/>
    <w:p w14:paraId="464D315F" w14:textId="0BAAF608" w:rsidR="00013978" w:rsidRDefault="00013978">
      <w:pPr>
        <w:rPr>
          <w:rFonts w:ascii="Times New Roman" w:eastAsia="宋体" w:hAnsi="Times New Roman"/>
          <w:color w:val="000000"/>
          <w:kern w:val="0"/>
          <w:sz w:val="18"/>
          <w:szCs w:val="18"/>
          <w:lang w:bidi="ar"/>
        </w:rPr>
        <w:sectPr w:rsidR="00013978" w:rsidSect="00AD0070">
          <w:pgSz w:w="11906" w:h="16838"/>
          <w:pgMar w:top="720" w:right="720" w:bottom="720" w:left="720" w:header="851" w:footer="992" w:gutter="0"/>
          <w:cols w:space="0"/>
          <w:docGrid w:type="lines" w:linePitch="312"/>
        </w:sectPr>
      </w:pPr>
    </w:p>
    <w:p w14:paraId="17780052" w14:textId="16F3EA50" w:rsidR="00013978" w:rsidRPr="00136C09" w:rsidRDefault="00000000" w:rsidP="00136C09">
      <w:pPr>
        <w:widowControl/>
        <w:rPr>
          <w:rFonts w:ascii="Times New Roman" w:hAnsi="Times New Roman"/>
          <w:sz w:val="22"/>
        </w:rPr>
      </w:pPr>
      <w:r w:rsidRPr="00136C09">
        <w:rPr>
          <w:rFonts w:ascii="Times New Roman" w:hAnsi="Times New Roman"/>
          <w:b/>
          <w:bCs/>
          <w:sz w:val="22"/>
        </w:rPr>
        <w:lastRenderedPageBreak/>
        <w:t>Supplementary Figure</w:t>
      </w:r>
      <w:r w:rsidRPr="00136C09">
        <w:rPr>
          <w:rFonts w:ascii="Times New Roman" w:hAnsi="Times New Roman" w:hint="eastAsia"/>
          <w:b/>
          <w:bCs/>
          <w:sz w:val="22"/>
        </w:rPr>
        <w:t xml:space="preserve"> </w:t>
      </w:r>
      <w:r w:rsidR="00A8376A">
        <w:rPr>
          <w:rFonts w:ascii="Times New Roman" w:hAnsi="Times New Roman"/>
          <w:b/>
          <w:bCs/>
          <w:sz w:val="22"/>
        </w:rPr>
        <w:t>3</w:t>
      </w:r>
      <w:r w:rsidRPr="00136C09">
        <w:rPr>
          <w:rFonts w:ascii="Times New Roman" w:hAnsi="Times New Roman" w:hint="eastAsia"/>
          <w:b/>
          <w:bCs/>
          <w:sz w:val="22"/>
        </w:rPr>
        <w:t xml:space="preserve"> | </w:t>
      </w:r>
      <w:r w:rsidR="00136C09" w:rsidRPr="00136C09">
        <w:rPr>
          <w:rFonts w:ascii="Times New Roman" w:hAnsi="Times New Roman"/>
          <w:sz w:val="22"/>
        </w:rPr>
        <w:t>The forest plots for causal effect of polyunsaturated fatty acids on osteomyelitis.</w:t>
      </w:r>
    </w:p>
    <w:p w14:paraId="7EAE462E" w14:textId="2A5D027F" w:rsidR="00136C09" w:rsidRDefault="00136C09" w:rsidP="00136C09">
      <w:pPr>
        <w:widowControl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noProof/>
          <w:sz w:val="22"/>
        </w:rPr>
        <w:drawing>
          <wp:inline distT="0" distB="0" distL="0" distR="0" wp14:anchorId="4D358619" wp14:editId="26D67D3A">
            <wp:extent cx="5975350" cy="4256525"/>
            <wp:effectExtent l="0" t="0" r="6350" b="0"/>
            <wp:docPr id="12555717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571731" name="图片 125557173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3866" cy="429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EB77F" w14:textId="08DA4019" w:rsidR="002B09C5" w:rsidRPr="00136C09" w:rsidRDefault="002B09C5" w:rsidP="002B09C5">
      <w:pPr>
        <w:spacing w:line="360" w:lineRule="auto"/>
        <w:jc w:val="left"/>
        <w:rPr>
          <w:rFonts w:ascii="Times New Roman" w:hAnsi="Times New Roman"/>
          <w:sz w:val="22"/>
        </w:rPr>
      </w:pPr>
      <w:r w:rsidRPr="00136C09">
        <w:rPr>
          <w:rFonts w:ascii="Times New Roman" w:hAnsi="Times New Roman" w:hint="eastAsia"/>
          <w:sz w:val="22"/>
        </w:rPr>
        <w:t>(</w:t>
      </w:r>
      <w:r w:rsidRPr="00136C09">
        <w:rPr>
          <w:rFonts w:ascii="Times New Roman" w:hAnsi="Times New Roman"/>
          <w:sz w:val="22"/>
        </w:rPr>
        <w:t>a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="00136C09" w:rsidRPr="00136C09">
        <w:rPr>
          <w:rFonts w:ascii="Times New Roman" w:hAnsi="Times New Roman"/>
          <w:sz w:val="22"/>
        </w:rPr>
        <w:t>docosahexaenoic acid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="00136C09"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b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="00136C09" w:rsidRPr="00136C09">
        <w:rPr>
          <w:rFonts w:ascii="Times New Roman" w:hAnsi="Times New Roman"/>
          <w:sz w:val="22"/>
        </w:rPr>
        <w:t>linoleic acid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="00136C09"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c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="00136C09" w:rsidRPr="00136C09">
        <w:rPr>
          <w:rFonts w:ascii="Times New Roman" w:hAnsi="Times New Roman"/>
          <w:sz w:val="22"/>
        </w:rPr>
        <w:t>omega-3 fatty acids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="00136C09"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d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="00136C09" w:rsidRPr="00136C09">
        <w:rPr>
          <w:rFonts w:ascii="Times New Roman" w:hAnsi="Times New Roman"/>
          <w:sz w:val="22"/>
        </w:rPr>
        <w:t>omega-6 fatty acids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="00136C09"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e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="00136C09" w:rsidRPr="00136C09">
        <w:rPr>
          <w:rFonts w:ascii="Times New Roman" w:hAnsi="Times New Roman"/>
          <w:sz w:val="22"/>
        </w:rPr>
        <w:t>the omega-6 to omega-3 fatty acid ratio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="00136C09"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.</w:t>
      </w:r>
    </w:p>
    <w:p w14:paraId="0290F6BD" w14:textId="77777777" w:rsidR="00136C09" w:rsidRDefault="00136C09">
      <w:pPr>
        <w:widowControl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607BED9E" w14:textId="4D55C01B" w:rsidR="00136C09" w:rsidRPr="00136C09" w:rsidRDefault="00136C09" w:rsidP="00136C09">
      <w:pPr>
        <w:widowControl/>
        <w:jc w:val="left"/>
        <w:rPr>
          <w:rFonts w:ascii="Times New Roman" w:hAnsi="Times New Roman"/>
          <w:sz w:val="22"/>
        </w:rPr>
      </w:pPr>
      <w:r w:rsidRPr="00136C09">
        <w:rPr>
          <w:rFonts w:ascii="Times New Roman" w:hAnsi="Times New Roman"/>
          <w:b/>
          <w:bCs/>
          <w:sz w:val="22"/>
        </w:rPr>
        <w:lastRenderedPageBreak/>
        <w:t>Supplementary Figure</w:t>
      </w:r>
      <w:r w:rsidRPr="00136C09">
        <w:rPr>
          <w:rFonts w:ascii="Times New Roman" w:hAnsi="Times New Roman" w:hint="eastAsia"/>
          <w:b/>
          <w:bCs/>
          <w:sz w:val="22"/>
        </w:rPr>
        <w:t xml:space="preserve"> </w:t>
      </w:r>
      <w:r w:rsidR="00A8376A">
        <w:rPr>
          <w:rFonts w:ascii="Times New Roman" w:hAnsi="Times New Roman"/>
          <w:b/>
          <w:bCs/>
          <w:sz w:val="22"/>
        </w:rPr>
        <w:t>4</w:t>
      </w:r>
      <w:r w:rsidRPr="00136C09">
        <w:rPr>
          <w:rFonts w:ascii="Times New Roman" w:hAnsi="Times New Roman" w:hint="eastAsia"/>
          <w:b/>
          <w:bCs/>
          <w:sz w:val="22"/>
        </w:rPr>
        <w:t xml:space="preserve"> | </w:t>
      </w:r>
      <w:r w:rsidRPr="00136C09">
        <w:rPr>
          <w:rFonts w:ascii="Times New Roman" w:hAnsi="Times New Roman" w:hint="eastAsia"/>
          <w:sz w:val="22"/>
        </w:rPr>
        <w:t xml:space="preserve">Leave-one-out sensitivity analysis for causal effect of </w:t>
      </w:r>
      <w:r w:rsidRPr="00136C09">
        <w:rPr>
          <w:rFonts w:ascii="Times New Roman" w:hAnsi="Times New Roman"/>
          <w:sz w:val="22"/>
        </w:rPr>
        <w:t>polyunsaturated fatty acids on osteomyelitis</w:t>
      </w:r>
      <w:r w:rsidRPr="00136C09">
        <w:rPr>
          <w:rFonts w:ascii="Times New Roman" w:hAnsi="Times New Roman" w:hint="eastAsia"/>
          <w:sz w:val="22"/>
        </w:rPr>
        <w:t>.</w:t>
      </w:r>
    </w:p>
    <w:p w14:paraId="1ECA1940" w14:textId="611EFECB" w:rsidR="00013978" w:rsidRDefault="00136C09" w:rsidP="00136C09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4C98231" wp14:editId="25436DC2">
            <wp:extent cx="6338647" cy="4660900"/>
            <wp:effectExtent l="0" t="0" r="5080" b="6350"/>
            <wp:docPr id="20627529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752934" name="图片 206275293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6578" cy="46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39659" w14:textId="77777777" w:rsidR="00136C09" w:rsidRPr="00136C09" w:rsidRDefault="00136C09" w:rsidP="00136C09">
      <w:pPr>
        <w:spacing w:line="360" w:lineRule="auto"/>
        <w:jc w:val="left"/>
        <w:rPr>
          <w:rFonts w:ascii="Times New Roman" w:hAnsi="Times New Roman"/>
          <w:sz w:val="22"/>
        </w:rPr>
      </w:pPr>
      <w:r w:rsidRPr="00136C09">
        <w:rPr>
          <w:rFonts w:ascii="Times New Roman" w:hAnsi="Times New Roman" w:hint="eastAsia"/>
          <w:sz w:val="22"/>
        </w:rPr>
        <w:t>(</w:t>
      </w:r>
      <w:r w:rsidRPr="00136C09">
        <w:rPr>
          <w:rFonts w:ascii="Times New Roman" w:hAnsi="Times New Roman"/>
          <w:sz w:val="22"/>
        </w:rPr>
        <w:t>a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docosahexaenoic acid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b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linoleic acid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c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omega-3 fatty acids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d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omega-6 fatty acids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e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the omega-6 to omega-3 fatty acid ratio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.</w:t>
      </w:r>
    </w:p>
    <w:p w14:paraId="3FBC8D36" w14:textId="466B7C1E" w:rsidR="00136C09" w:rsidRDefault="00136C09">
      <w:pPr>
        <w:widowControl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25F3774E" w14:textId="38F60781" w:rsidR="00136C09" w:rsidRPr="00136C09" w:rsidRDefault="00136C09" w:rsidP="00136C09">
      <w:pPr>
        <w:widowControl/>
        <w:jc w:val="left"/>
        <w:rPr>
          <w:rFonts w:ascii="Times New Roman" w:hAnsi="Times New Roman"/>
          <w:sz w:val="22"/>
        </w:rPr>
      </w:pPr>
      <w:r w:rsidRPr="00136C09">
        <w:rPr>
          <w:rFonts w:ascii="Times New Roman" w:hAnsi="Times New Roman"/>
          <w:b/>
          <w:bCs/>
          <w:sz w:val="22"/>
        </w:rPr>
        <w:lastRenderedPageBreak/>
        <w:t>Supplementary Figure</w:t>
      </w:r>
      <w:r w:rsidRPr="00136C09">
        <w:rPr>
          <w:rFonts w:ascii="Times New Roman" w:hAnsi="Times New Roman" w:hint="eastAsia"/>
          <w:b/>
          <w:bCs/>
          <w:sz w:val="22"/>
        </w:rPr>
        <w:t xml:space="preserve"> </w:t>
      </w:r>
      <w:r w:rsidR="00A8376A">
        <w:rPr>
          <w:rFonts w:ascii="Times New Roman" w:hAnsi="Times New Roman"/>
          <w:b/>
          <w:bCs/>
          <w:sz w:val="22"/>
        </w:rPr>
        <w:t>5</w:t>
      </w:r>
      <w:r w:rsidRPr="00136C09">
        <w:rPr>
          <w:rFonts w:ascii="Times New Roman" w:hAnsi="Times New Roman" w:hint="eastAsia"/>
          <w:b/>
          <w:bCs/>
          <w:sz w:val="22"/>
        </w:rPr>
        <w:t xml:space="preserve"> | </w:t>
      </w:r>
      <w:r w:rsidRPr="00136C09">
        <w:rPr>
          <w:rFonts w:ascii="Times New Roman" w:hAnsi="Times New Roman"/>
          <w:sz w:val="22"/>
        </w:rPr>
        <w:t>The funnel chart</w:t>
      </w:r>
      <w:r w:rsidRPr="00136C09">
        <w:rPr>
          <w:rFonts w:ascii="Times New Roman" w:hAnsi="Times New Roman" w:hint="eastAsia"/>
          <w:sz w:val="22"/>
        </w:rPr>
        <w:t xml:space="preserve"> for causal effect of </w:t>
      </w:r>
      <w:r w:rsidRPr="00136C09">
        <w:rPr>
          <w:rFonts w:ascii="Times New Roman" w:hAnsi="Times New Roman"/>
          <w:sz w:val="22"/>
        </w:rPr>
        <w:t>polyunsaturated fatty acids on osteomyelitis</w:t>
      </w:r>
      <w:r w:rsidRPr="00136C09">
        <w:rPr>
          <w:rFonts w:ascii="Times New Roman" w:hAnsi="Times New Roman" w:hint="eastAsia"/>
          <w:sz w:val="22"/>
        </w:rPr>
        <w:t>.</w:t>
      </w:r>
    </w:p>
    <w:p w14:paraId="4B0C80F9" w14:textId="3B139D03" w:rsidR="00013978" w:rsidRDefault="00136C0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A7B4CA2" wp14:editId="0E567140">
            <wp:extent cx="5962650" cy="4362568"/>
            <wp:effectExtent l="0" t="0" r="0" b="0"/>
            <wp:docPr id="70970116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701162" name="图片 70970116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4329" cy="4378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EDBDE" w14:textId="209DD262" w:rsidR="00013978" w:rsidRPr="00136C09" w:rsidRDefault="00136C09" w:rsidP="00136C09">
      <w:pPr>
        <w:spacing w:line="360" w:lineRule="auto"/>
        <w:jc w:val="left"/>
        <w:rPr>
          <w:rFonts w:ascii="Times New Roman" w:hAnsi="Times New Roman"/>
          <w:sz w:val="22"/>
        </w:rPr>
      </w:pPr>
      <w:r w:rsidRPr="00136C09">
        <w:rPr>
          <w:rFonts w:ascii="Times New Roman" w:hAnsi="Times New Roman" w:hint="eastAsia"/>
          <w:sz w:val="22"/>
        </w:rPr>
        <w:t>(</w:t>
      </w:r>
      <w:r w:rsidRPr="00136C09">
        <w:rPr>
          <w:rFonts w:ascii="Times New Roman" w:hAnsi="Times New Roman"/>
          <w:sz w:val="22"/>
        </w:rPr>
        <w:t>a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docosahexaenoic acid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b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linoleic acid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c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omega-3 fatty acids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d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omega-6 fatty acids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, (</w:t>
      </w:r>
      <w:r w:rsidRPr="00136C09">
        <w:rPr>
          <w:rFonts w:ascii="Times New Roman" w:hAnsi="Times New Roman"/>
          <w:sz w:val="22"/>
        </w:rPr>
        <w:t>e</w:t>
      </w:r>
      <w:r w:rsidRPr="00136C09">
        <w:rPr>
          <w:rFonts w:ascii="Times New Roman" w:hAnsi="Times New Roman" w:hint="eastAsia"/>
          <w:sz w:val="22"/>
        </w:rPr>
        <w:t xml:space="preserve">) </w:t>
      </w:r>
      <w:r w:rsidRPr="00136C09">
        <w:rPr>
          <w:rFonts w:ascii="Times New Roman" w:hAnsi="Times New Roman"/>
          <w:sz w:val="22"/>
        </w:rPr>
        <w:t>the omega-6 to omega-3 fatty acid ratio</w:t>
      </w:r>
      <w:r w:rsidRPr="00136C09">
        <w:rPr>
          <w:rFonts w:ascii="Times New Roman" w:hAnsi="Times New Roman" w:hint="eastAsia"/>
          <w:sz w:val="22"/>
        </w:rPr>
        <w:t xml:space="preserve"> on </w:t>
      </w:r>
      <w:r w:rsidRPr="00136C09">
        <w:rPr>
          <w:rFonts w:ascii="Times New Roman" w:hAnsi="Times New Roman"/>
          <w:sz w:val="22"/>
        </w:rPr>
        <w:t>osteomyelitis</w:t>
      </w:r>
      <w:r w:rsidRPr="00136C09">
        <w:rPr>
          <w:rFonts w:ascii="Times New Roman" w:hAnsi="Times New Roman" w:hint="eastAsia"/>
          <w:sz w:val="22"/>
        </w:rPr>
        <w:t>.</w:t>
      </w:r>
    </w:p>
    <w:sectPr w:rsidR="00013978" w:rsidRPr="00136C09" w:rsidSect="00AD0070">
      <w:pgSz w:w="11906" w:h="16838"/>
      <w:pgMar w:top="720" w:right="720" w:bottom="720" w:left="720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84036" w14:textId="77777777" w:rsidR="00AD0070" w:rsidRDefault="00AD0070" w:rsidP="00416744">
      <w:r>
        <w:separator/>
      </w:r>
    </w:p>
  </w:endnote>
  <w:endnote w:type="continuationSeparator" w:id="0">
    <w:p w14:paraId="7E72B1FB" w14:textId="77777777" w:rsidR="00AD0070" w:rsidRDefault="00AD0070" w:rsidP="00416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5A1B1" w14:textId="77777777" w:rsidR="00AD0070" w:rsidRDefault="00AD0070" w:rsidP="00416744">
      <w:r>
        <w:separator/>
      </w:r>
    </w:p>
  </w:footnote>
  <w:footnote w:type="continuationSeparator" w:id="0">
    <w:p w14:paraId="3BFDCA5C" w14:textId="77777777" w:rsidR="00AD0070" w:rsidRDefault="00AD0070" w:rsidP="00416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5F4474"/>
    <w:multiLevelType w:val="singleLevel"/>
    <w:tmpl w:val="9D5F4474"/>
    <w:lvl w:ilvl="0">
      <w:start w:val="1"/>
      <w:numFmt w:val="lowerLetter"/>
      <w:suff w:val="space"/>
      <w:lvlText w:val="(%1)"/>
      <w:lvlJc w:val="left"/>
    </w:lvl>
  </w:abstractNum>
  <w:abstractNum w:abstractNumId="1" w15:restartNumberingAfterBreak="0">
    <w:nsid w:val="022EF9D2"/>
    <w:multiLevelType w:val="singleLevel"/>
    <w:tmpl w:val="022EF9D2"/>
    <w:lvl w:ilvl="0">
      <w:start w:val="1"/>
      <w:numFmt w:val="lowerLetter"/>
      <w:suff w:val="space"/>
      <w:lvlText w:val="(%1)"/>
      <w:lvlJc w:val="left"/>
    </w:lvl>
  </w:abstractNum>
  <w:num w:numId="1" w16cid:durableId="1314064630">
    <w:abstractNumId w:val="0"/>
  </w:num>
  <w:num w:numId="2" w16cid:durableId="653217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embedSystemFonts/>
  <w:bordersDoNotSurroundHeader/>
  <w:bordersDoNotSurroundFooter/>
  <w:defaultTabStop w:val="420"/>
  <w:drawingGridHorizontalSpacing w:val="105"/>
  <w:drawingGridVerticalSpacing w:val="159"/>
  <w:displayHorizont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E4YWE2NWM2NjkyMzUxOGRkNDNkNjJlMmYxYjJlZDkifQ=="/>
  </w:docVars>
  <w:rsids>
    <w:rsidRoot w:val="007561C0"/>
    <w:rsid w:val="00013978"/>
    <w:rsid w:val="0003246B"/>
    <w:rsid w:val="000B5839"/>
    <w:rsid w:val="00136C09"/>
    <w:rsid w:val="00155066"/>
    <w:rsid w:val="001D0386"/>
    <w:rsid w:val="001E3674"/>
    <w:rsid w:val="00200F68"/>
    <w:rsid w:val="002057B0"/>
    <w:rsid w:val="002824C8"/>
    <w:rsid w:val="00290146"/>
    <w:rsid w:val="002B09C5"/>
    <w:rsid w:val="002B7BC1"/>
    <w:rsid w:val="00336FB7"/>
    <w:rsid w:val="00375CB5"/>
    <w:rsid w:val="003A63E5"/>
    <w:rsid w:val="003E2BEE"/>
    <w:rsid w:val="00416744"/>
    <w:rsid w:val="00477176"/>
    <w:rsid w:val="0048482E"/>
    <w:rsid w:val="004A6537"/>
    <w:rsid w:val="004E7FEC"/>
    <w:rsid w:val="00584160"/>
    <w:rsid w:val="00595985"/>
    <w:rsid w:val="005975AB"/>
    <w:rsid w:val="005A5B98"/>
    <w:rsid w:val="005E18B1"/>
    <w:rsid w:val="005F6FC1"/>
    <w:rsid w:val="00630A13"/>
    <w:rsid w:val="00675BC9"/>
    <w:rsid w:val="006D023D"/>
    <w:rsid w:val="007561C0"/>
    <w:rsid w:val="007649F0"/>
    <w:rsid w:val="00777A2A"/>
    <w:rsid w:val="00833A9C"/>
    <w:rsid w:val="008B0441"/>
    <w:rsid w:val="009024B1"/>
    <w:rsid w:val="00950CB4"/>
    <w:rsid w:val="009542A1"/>
    <w:rsid w:val="0098733A"/>
    <w:rsid w:val="009F71C5"/>
    <w:rsid w:val="00A448E7"/>
    <w:rsid w:val="00A64AA9"/>
    <w:rsid w:val="00A8376A"/>
    <w:rsid w:val="00AA1474"/>
    <w:rsid w:val="00AD0070"/>
    <w:rsid w:val="00B214BC"/>
    <w:rsid w:val="00B350D4"/>
    <w:rsid w:val="00C00979"/>
    <w:rsid w:val="00C04DD8"/>
    <w:rsid w:val="00C52BBB"/>
    <w:rsid w:val="00C548CC"/>
    <w:rsid w:val="00C811C2"/>
    <w:rsid w:val="00CE39EE"/>
    <w:rsid w:val="00CE441C"/>
    <w:rsid w:val="00CE5D7A"/>
    <w:rsid w:val="00D35579"/>
    <w:rsid w:val="00D637D4"/>
    <w:rsid w:val="00D66EE9"/>
    <w:rsid w:val="00DC1520"/>
    <w:rsid w:val="00E96893"/>
    <w:rsid w:val="00EE374C"/>
    <w:rsid w:val="00F351D2"/>
    <w:rsid w:val="00FA4084"/>
    <w:rsid w:val="020E37A5"/>
    <w:rsid w:val="04D16182"/>
    <w:rsid w:val="07D1304A"/>
    <w:rsid w:val="0C422700"/>
    <w:rsid w:val="0EBD59B1"/>
    <w:rsid w:val="11021982"/>
    <w:rsid w:val="1770450D"/>
    <w:rsid w:val="1A3E5EB5"/>
    <w:rsid w:val="1AD15D1C"/>
    <w:rsid w:val="1C0663D9"/>
    <w:rsid w:val="1CB4316A"/>
    <w:rsid w:val="201444FF"/>
    <w:rsid w:val="22CE3412"/>
    <w:rsid w:val="23FC1C6F"/>
    <w:rsid w:val="2B853F79"/>
    <w:rsid w:val="2B932C9F"/>
    <w:rsid w:val="2EC54C80"/>
    <w:rsid w:val="319C7E5E"/>
    <w:rsid w:val="36DA5896"/>
    <w:rsid w:val="3D6D00EA"/>
    <w:rsid w:val="3E560F76"/>
    <w:rsid w:val="3F107FBC"/>
    <w:rsid w:val="3F6B47C2"/>
    <w:rsid w:val="40EF533E"/>
    <w:rsid w:val="424E7C78"/>
    <w:rsid w:val="48194C31"/>
    <w:rsid w:val="4A620948"/>
    <w:rsid w:val="4DD671A2"/>
    <w:rsid w:val="4FDD0084"/>
    <w:rsid w:val="5564083C"/>
    <w:rsid w:val="582937F4"/>
    <w:rsid w:val="583B0038"/>
    <w:rsid w:val="5ACE6411"/>
    <w:rsid w:val="5C7B7A1A"/>
    <w:rsid w:val="5F026D2F"/>
    <w:rsid w:val="62325186"/>
    <w:rsid w:val="67194B57"/>
    <w:rsid w:val="677C0995"/>
    <w:rsid w:val="6EB43A67"/>
    <w:rsid w:val="6EFC1005"/>
    <w:rsid w:val="6F8D27C3"/>
    <w:rsid w:val="75475E82"/>
    <w:rsid w:val="767426EB"/>
    <w:rsid w:val="78B832D2"/>
    <w:rsid w:val="7DD2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76E945"/>
  <w15:docId w15:val="{E046229E-9BAE-4623-976E-A3386376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qFormat/>
    <w:rPr>
      <w:i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styleId="a5">
    <w:name w:val="header"/>
    <w:basedOn w:val="a"/>
    <w:link w:val="a6"/>
    <w:rsid w:val="004167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16744"/>
    <w:rPr>
      <w:rFonts w:ascii="等线" w:eastAsia="等线" w:hAnsi="等线"/>
      <w:kern w:val="2"/>
      <w:sz w:val="18"/>
      <w:szCs w:val="18"/>
    </w:rPr>
  </w:style>
  <w:style w:type="paragraph" w:styleId="a7">
    <w:name w:val="footer"/>
    <w:basedOn w:val="a"/>
    <w:link w:val="a8"/>
    <w:rsid w:val="004167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416744"/>
    <w:rPr>
      <w:rFonts w:ascii="等线" w:eastAsia="等线" w:hAnsi="等线"/>
      <w:kern w:val="2"/>
      <w:sz w:val="18"/>
      <w:szCs w:val="18"/>
    </w:rPr>
  </w:style>
  <w:style w:type="paragraph" w:styleId="a9">
    <w:name w:val="List Paragraph"/>
    <w:basedOn w:val="a"/>
    <w:uiPriority w:val="99"/>
    <w:rsid w:val="002B09C5"/>
    <w:pPr>
      <w:ind w:firstLineChars="200" w:firstLine="420"/>
    </w:pPr>
  </w:style>
  <w:style w:type="character" w:styleId="aa">
    <w:name w:val="Hyperlink"/>
    <w:basedOn w:val="a0"/>
    <w:uiPriority w:val="99"/>
    <w:unhideWhenUsed/>
    <w:rsid w:val="00290146"/>
    <w:rPr>
      <w:color w:val="0563C1"/>
      <w:u w:val="single"/>
    </w:rPr>
  </w:style>
  <w:style w:type="character" w:styleId="ab">
    <w:name w:val="FollowedHyperlink"/>
    <w:basedOn w:val="a0"/>
    <w:uiPriority w:val="99"/>
    <w:unhideWhenUsed/>
    <w:rsid w:val="00290146"/>
    <w:rPr>
      <w:color w:val="954F72"/>
      <w:u w:val="single"/>
    </w:rPr>
  </w:style>
  <w:style w:type="paragraph" w:customStyle="1" w:styleId="msonormal0">
    <w:name w:val="msonormal"/>
    <w:basedOn w:val="a"/>
    <w:rsid w:val="0029014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290146"/>
    <w:pPr>
      <w:widowControl/>
      <w:spacing w:before="100" w:beforeAutospacing="1" w:after="100" w:afterAutospacing="1"/>
      <w:jc w:val="left"/>
    </w:pPr>
    <w:rPr>
      <w:rFonts w:cs="宋体"/>
      <w:kern w:val="0"/>
      <w:sz w:val="18"/>
      <w:szCs w:val="18"/>
    </w:rPr>
  </w:style>
  <w:style w:type="paragraph" w:customStyle="1" w:styleId="xl66">
    <w:name w:val="xl66"/>
    <w:basedOn w:val="a"/>
    <w:rsid w:val="00290146"/>
    <w:pPr>
      <w:widowControl/>
      <w:spacing w:before="100" w:beforeAutospacing="1" w:after="100" w:afterAutospacing="1"/>
      <w:jc w:val="left"/>
    </w:pPr>
    <w:rPr>
      <w:rFonts w:ascii="Times New Roman" w:eastAsia="宋体" w:hAnsi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DED57-B59A-4E57-A67C-960FC6709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6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summer</dc:creator>
  <cp:lastModifiedBy>彬 蒲</cp:lastModifiedBy>
  <cp:revision>34</cp:revision>
  <cp:lastPrinted>2023-08-11T15:54:00Z</cp:lastPrinted>
  <dcterms:created xsi:type="dcterms:W3CDTF">2022-10-11T02:30:00Z</dcterms:created>
  <dcterms:modified xsi:type="dcterms:W3CDTF">2024-03-06T13:42:00Z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DD8DB82694974B329A0FE37D6E42E0DB</vt:lpwstr>
  </property>
</Properties>
</file>