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DBC95" w14:textId="77777777" w:rsidR="006038A8" w:rsidRPr="00C0417E" w:rsidRDefault="006038A8" w:rsidP="00B91354">
      <w:pPr>
        <w:pStyle w:val="Heading1"/>
        <w:spacing w:line="360" w:lineRule="auto"/>
        <w:jc w:val="both"/>
        <w:rPr>
          <w:lang w:val="en-GB"/>
        </w:rPr>
      </w:pPr>
      <w:r w:rsidRPr="00C0417E">
        <w:rPr>
          <w:lang w:val="en-GB"/>
        </w:rPr>
        <w:t>Supplementary materials</w:t>
      </w:r>
    </w:p>
    <w:p w14:paraId="09588CEE" w14:textId="77777777" w:rsidR="006038A8" w:rsidRPr="00C0417E" w:rsidRDefault="006038A8" w:rsidP="00B91354">
      <w:pPr>
        <w:jc w:val="both"/>
        <w:rPr>
          <w:rFonts w:ascii="Calibri" w:hAnsi="Calibri" w:cs="Calibri"/>
          <w:lang w:val="en-GB"/>
        </w:rPr>
      </w:pPr>
    </w:p>
    <w:p w14:paraId="2523300C" w14:textId="77777777" w:rsidR="006038A8" w:rsidRDefault="006038A8" w:rsidP="00B91354">
      <w:pPr>
        <w:jc w:val="both"/>
        <w:rPr>
          <w:rFonts w:ascii="Calibri" w:hAnsi="Calibri" w:cs="Calibri"/>
          <w:b/>
          <w:bCs/>
          <w:lang w:val="en-GB"/>
        </w:rPr>
      </w:pPr>
      <w:r w:rsidRPr="00C0417E">
        <w:rPr>
          <w:rFonts w:ascii="Calibri" w:hAnsi="Calibri" w:cs="Calibri"/>
          <w:b/>
          <w:bCs/>
          <w:lang w:val="en-GB"/>
        </w:rPr>
        <w:t xml:space="preserve">Table S1. Gender-, education-, age-stratified, Q3 ISH-risk for BMI.  </w:t>
      </w:r>
    </w:p>
    <w:p w14:paraId="2497FE48" w14:textId="77777777" w:rsidR="00B91354" w:rsidRPr="00C0417E" w:rsidRDefault="00B91354" w:rsidP="00B91354">
      <w:pPr>
        <w:jc w:val="both"/>
        <w:rPr>
          <w:rFonts w:ascii="Calibri" w:hAnsi="Calibri" w:cs="Calibri"/>
          <w:b/>
          <w:bCs/>
          <w:lang w:val="en-GB"/>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550"/>
        <w:gridCol w:w="1134"/>
        <w:gridCol w:w="670"/>
        <w:gridCol w:w="965"/>
        <w:gridCol w:w="725"/>
        <w:gridCol w:w="616"/>
        <w:gridCol w:w="2268"/>
        <w:gridCol w:w="947"/>
      </w:tblGrid>
      <w:tr w:rsidR="006038A8" w:rsidRPr="00C0417E" w14:paraId="1EB2B030" w14:textId="77777777" w:rsidTr="00B91354">
        <w:trPr>
          <w:trHeight w:val="570"/>
        </w:trPr>
        <w:tc>
          <w:tcPr>
            <w:tcW w:w="1550" w:type="dxa"/>
            <w:tcBorders>
              <w:top w:val="single" w:sz="8" w:space="0" w:color="auto"/>
              <w:left w:val="single" w:sz="8" w:space="0" w:color="auto"/>
              <w:bottom w:val="single" w:sz="8" w:space="0" w:color="auto"/>
              <w:right w:val="single" w:sz="8" w:space="0" w:color="auto"/>
            </w:tcBorders>
          </w:tcPr>
          <w:p w14:paraId="51F70EEE"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b/>
                <w:bCs/>
                <w:lang w:val="en-GB"/>
              </w:rPr>
              <w:t>Outcome variable BMI</w:t>
            </w:r>
            <w:r w:rsidRPr="00C0417E">
              <w:rPr>
                <w:rFonts w:ascii="Calibri" w:eastAsia="Aptos" w:hAnsi="Calibri" w:cs="Calibri"/>
              </w:rPr>
              <w:t xml:space="preserve"> </w:t>
            </w:r>
          </w:p>
        </w:tc>
        <w:tc>
          <w:tcPr>
            <w:tcW w:w="1134" w:type="dxa"/>
            <w:tcBorders>
              <w:top w:val="single" w:sz="8" w:space="0" w:color="auto"/>
              <w:left w:val="single" w:sz="8" w:space="0" w:color="auto"/>
              <w:bottom w:val="single" w:sz="8" w:space="0" w:color="auto"/>
              <w:right w:val="single" w:sz="8" w:space="0" w:color="auto"/>
            </w:tcBorders>
          </w:tcPr>
          <w:p w14:paraId="0E04A0BF"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lang w:val="en-GB"/>
              </w:rPr>
              <w:t xml:space="preserve"> </w:t>
            </w:r>
            <w:r w:rsidRPr="00C0417E">
              <w:rPr>
                <w:rFonts w:ascii="Calibri" w:eastAsia="Aptos" w:hAnsi="Calibri" w:cs="Calibri"/>
              </w:rPr>
              <w:t xml:space="preserve"> </w:t>
            </w:r>
          </w:p>
        </w:tc>
        <w:tc>
          <w:tcPr>
            <w:tcW w:w="1635" w:type="dxa"/>
            <w:gridSpan w:val="2"/>
            <w:tcBorders>
              <w:top w:val="single" w:sz="8" w:space="0" w:color="auto"/>
              <w:left w:val="single" w:sz="8" w:space="0" w:color="auto"/>
              <w:bottom w:val="single" w:sz="8" w:space="0" w:color="auto"/>
              <w:right w:val="single" w:sz="8" w:space="0" w:color="auto"/>
            </w:tcBorders>
          </w:tcPr>
          <w:p w14:paraId="62978285" w14:textId="77777777" w:rsidR="006038A8" w:rsidRPr="00C0417E" w:rsidRDefault="006038A8" w:rsidP="00B91354">
            <w:pPr>
              <w:spacing w:after="160"/>
              <w:jc w:val="both"/>
              <w:rPr>
                <w:rFonts w:ascii="Calibri" w:eastAsia="Aptos" w:hAnsi="Calibri" w:cs="Calibri"/>
                <w:b/>
                <w:bCs/>
              </w:rPr>
            </w:pPr>
            <w:r w:rsidRPr="00C0417E">
              <w:rPr>
                <w:rFonts w:ascii="Calibri" w:eastAsia="Aptos" w:hAnsi="Calibri" w:cs="Calibri"/>
                <w:b/>
                <w:bCs/>
                <w:lang w:val="en-GB"/>
              </w:rPr>
              <w:t>Intervention</w:t>
            </w:r>
            <w:r w:rsidRPr="00C0417E">
              <w:rPr>
                <w:rFonts w:ascii="Calibri" w:eastAsia="Aptos" w:hAnsi="Calibri" w:cs="Calibri"/>
                <w:b/>
                <w:bCs/>
              </w:rPr>
              <w:t xml:space="preserve"> </w:t>
            </w:r>
          </w:p>
          <w:p w14:paraId="69771EED" w14:textId="655D1AA6" w:rsidR="006038A8" w:rsidRPr="00C0417E" w:rsidRDefault="006038A8" w:rsidP="00B91354">
            <w:pPr>
              <w:spacing w:after="160"/>
              <w:jc w:val="both"/>
              <w:rPr>
                <w:rFonts w:ascii="Calibri" w:eastAsia="Aptos" w:hAnsi="Calibri" w:cs="Calibri"/>
                <w:b/>
                <w:bCs/>
              </w:rPr>
            </w:pPr>
            <w:r w:rsidRPr="00C0417E">
              <w:rPr>
                <w:rFonts w:ascii="Calibri" w:eastAsia="Aptos" w:hAnsi="Calibri" w:cs="Calibri"/>
                <w:b/>
                <w:bCs/>
                <w:lang w:val="en-GB"/>
              </w:rPr>
              <w:t>mean (</w:t>
            </w:r>
            <w:r w:rsidR="005B0D8B">
              <w:rPr>
                <w:rFonts w:ascii="Calibri" w:eastAsia="Aptos" w:hAnsi="Calibri" w:cs="Calibri"/>
                <w:b/>
                <w:bCs/>
                <w:lang w:val="en-GB"/>
              </w:rPr>
              <w:t>SD</w:t>
            </w:r>
            <w:r w:rsidRPr="00C0417E">
              <w:rPr>
                <w:rFonts w:ascii="Calibri" w:eastAsia="Aptos" w:hAnsi="Calibri" w:cs="Calibri"/>
                <w:b/>
                <w:bCs/>
                <w:lang w:val="en-GB"/>
              </w:rPr>
              <w:t>)</w:t>
            </w:r>
            <w:r w:rsidRPr="00C0417E">
              <w:rPr>
                <w:rFonts w:ascii="Calibri" w:eastAsia="Aptos" w:hAnsi="Calibri" w:cs="Calibri"/>
                <w:b/>
                <w:bCs/>
              </w:rPr>
              <w:t xml:space="preserve"> </w:t>
            </w:r>
          </w:p>
        </w:tc>
        <w:tc>
          <w:tcPr>
            <w:tcW w:w="1341" w:type="dxa"/>
            <w:gridSpan w:val="2"/>
            <w:tcBorders>
              <w:top w:val="single" w:sz="8" w:space="0" w:color="auto"/>
              <w:left w:val="nil"/>
              <w:bottom w:val="single" w:sz="8" w:space="0" w:color="auto"/>
              <w:right w:val="single" w:sz="8" w:space="0" w:color="auto"/>
            </w:tcBorders>
          </w:tcPr>
          <w:p w14:paraId="19EA588B" w14:textId="77777777" w:rsidR="006038A8" w:rsidRPr="00C0417E" w:rsidRDefault="006038A8" w:rsidP="00B91354">
            <w:pPr>
              <w:spacing w:after="160"/>
              <w:jc w:val="both"/>
              <w:rPr>
                <w:rFonts w:ascii="Calibri" w:eastAsia="Aptos" w:hAnsi="Calibri" w:cs="Calibri"/>
                <w:b/>
                <w:bCs/>
                <w:lang w:val="en-GB"/>
              </w:rPr>
            </w:pPr>
            <w:r w:rsidRPr="00C0417E">
              <w:rPr>
                <w:rFonts w:ascii="Calibri" w:eastAsia="Aptos" w:hAnsi="Calibri" w:cs="Calibri"/>
                <w:b/>
                <w:bCs/>
                <w:lang w:val="en-GB"/>
              </w:rPr>
              <w:t xml:space="preserve">Control </w:t>
            </w:r>
          </w:p>
          <w:p w14:paraId="4E539C4B" w14:textId="1150B9DB" w:rsidR="006038A8" w:rsidRPr="00C0417E" w:rsidRDefault="006038A8" w:rsidP="00B91354">
            <w:pPr>
              <w:spacing w:after="160"/>
              <w:jc w:val="both"/>
              <w:rPr>
                <w:rFonts w:ascii="Calibri" w:eastAsia="Aptos" w:hAnsi="Calibri" w:cs="Calibri"/>
                <w:b/>
                <w:bCs/>
              </w:rPr>
            </w:pPr>
            <w:r w:rsidRPr="00C0417E">
              <w:rPr>
                <w:rFonts w:ascii="Calibri" w:eastAsia="Aptos" w:hAnsi="Calibri" w:cs="Calibri"/>
                <w:b/>
                <w:bCs/>
                <w:lang w:val="en-GB"/>
              </w:rPr>
              <w:t>mean (</w:t>
            </w:r>
            <w:r w:rsidR="005B0D8B">
              <w:rPr>
                <w:rFonts w:ascii="Calibri" w:eastAsia="Aptos" w:hAnsi="Calibri" w:cs="Calibri"/>
                <w:b/>
                <w:bCs/>
                <w:lang w:val="en-GB"/>
              </w:rPr>
              <w:t>SD</w:t>
            </w:r>
            <w:r w:rsidRPr="00C0417E">
              <w:rPr>
                <w:rFonts w:ascii="Calibri" w:eastAsia="Aptos" w:hAnsi="Calibri" w:cs="Calibri"/>
                <w:b/>
                <w:bCs/>
                <w:lang w:val="en-GB"/>
              </w:rPr>
              <w:t>)</w:t>
            </w:r>
            <w:r w:rsidRPr="00C0417E">
              <w:rPr>
                <w:rFonts w:ascii="Calibri" w:eastAsia="Aptos" w:hAnsi="Calibri" w:cs="Calibri"/>
                <w:b/>
                <w:bCs/>
              </w:rPr>
              <w:t xml:space="preserve"> </w:t>
            </w:r>
          </w:p>
        </w:tc>
        <w:tc>
          <w:tcPr>
            <w:tcW w:w="3215" w:type="dxa"/>
            <w:gridSpan w:val="2"/>
            <w:tcBorders>
              <w:top w:val="single" w:sz="8" w:space="0" w:color="auto"/>
              <w:left w:val="nil"/>
              <w:bottom w:val="single" w:sz="8" w:space="0" w:color="auto"/>
              <w:right w:val="single" w:sz="8" w:space="0" w:color="auto"/>
            </w:tcBorders>
          </w:tcPr>
          <w:p w14:paraId="789FD43E" w14:textId="77777777" w:rsidR="006038A8" w:rsidRPr="00C0417E" w:rsidRDefault="006038A8" w:rsidP="00B91354">
            <w:pPr>
              <w:spacing w:after="160"/>
              <w:jc w:val="both"/>
              <w:rPr>
                <w:rFonts w:ascii="Calibri" w:eastAsia="Aptos" w:hAnsi="Calibri" w:cs="Calibri"/>
                <w:b/>
                <w:bCs/>
              </w:rPr>
            </w:pPr>
            <w:r w:rsidRPr="00C0417E">
              <w:rPr>
                <w:rFonts w:ascii="Calibri" w:eastAsia="Aptos" w:hAnsi="Calibri" w:cs="Calibri"/>
                <w:b/>
                <w:bCs/>
                <w:lang w:val="en-GB"/>
              </w:rPr>
              <w:t xml:space="preserve">Adjusted* difference vs control </w:t>
            </w:r>
            <w:r w:rsidRPr="00C0417E">
              <w:rPr>
                <w:rFonts w:ascii="Calibri" w:eastAsia="Aptos" w:hAnsi="Calibri" w:cs="Calibri"/>
                <w:b/>
                <w:bCs/>
              </w:rPr>
              <w:t xml:space="preserve"> </w:t>
            </w:r>
          </w:p>
          <w:p w14:paraId="269E370D" w14:textId="77777777" w:rsidR="006038A8" w:rsidRPr="00B91354" w:rsidRDefault="006038A8" w:rsidP="00B91354">
            <w:pPr>
              <w:spacing w:after="160"/>
              <w:jc w:val="both"/>
              <w:rPr>
                <w:rFonts w:ascii="Calibri" w:eastAsia="Aptos" w:hAnsi="Calibri" w:cs="Calibri"/>
                <w:b/>
                <w:bCs/>
                <w:i/>
                <w:iCs/>
              </w:rPr>
            </w:pPr>
            <w:r w:rsidRPr="00B91354">
              <w:rPr>
                <w:rFonts w:ascii="Calibri" w:eastAsia="Aptos" w:hAnsi="Calibri" w:cs="Calibri"/>
                <w:b/>
                <w:bCs/>
                <w:i/>
                <w:iCs/>
                <w:lang w:val="en-GB"/>
              </w:rPr>
              <w:t>(95% CI); p-value</w:t>
            </w:r>
            <w:r w:rsidRPr="00B91354">
              <w:rPr>
                <w:rFonts w:ascii="Calibri" w:eastAsia="Aptos" w:hAnsi="Calibri" w:cs="Calibri"/>
                <w:b/>
                <w:bCs/>
                <w:i/>
                <w:iCs/>
              </w:rPr>
              <w:t xml:space="preserve"> </w:t>
            </w:r>
          </w:p>
        </w:tc>
      </w:tr>
      <w:tr w:rsidR="006038A8" w:rsidRPr="00C0417E" w14:paraId="6D3611A8" w14:textId="77777777" w:rsidTr="00B91354">
        <w:trPr>
          <w:trHeight w:val="285"/>
        </w:trPr>
        <w:tc>
          <w:tcPr>
            <w:tcW w:w="1550" w:type="dxa"/>
            <w:vMerge w:val="restart"/>
            <w:tcBorders>
              <w:top w:val="single" w:sz="8" w:space="0" w:color="auto"/>
              <w:left w:val="single" w:sz="8" w:space="0" w:color="auto"/>
              <w:bottom w:val="single" w:sz="8" w:space="0" w:color="auto"/>
              <w:right w:val="single" w:sz="8" w:space="0" w:color="auto"/>
            </w:tcBorders>
          </w:tcPr>
          <w:p w14:paraId="481DD955"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b/>
                <w:bCs/>
                <w:lang w:val="en-GB"/>
              </w:rPr>
              <w:t>Women</w:t>
            </w:r>
            <w:r w:rsidRPr="00C0417E">
              <w:rPr>
                <w:rFonts w:ascii="Calibri" w:eastAsia="Aptos" w:hAnsi="Calibri" w:cs="Calibri"/>
              </w:rPr>
              <w:t xml:space="preserve"> </w:t>
            </w:r>
          </w:p>
        </w:tc>
        <w:tc>
          <w:tcPr>
            <w:tcW w:w="1134" w:type="dxa"/>
            <w:tcBorders>
              <w:top w:val="single" w:sz="8" w:space="0" w:color="auto"/>
              <w:left w:val="single" w:sz="8" w:space="0" w:color="auto"/>
              <w:bottom w:val="single" w:sz="8" w:space="0" w:color="auto"/>
              <w:right w:val="single" w:sz="8" w:space="0" w:color="auto"/>
            </w:tcBorders>
          </w:tcPr>
          <w:p w14:paraId="3C277F0D"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lang w:val="en-GB"/>
              </w:rPr>
              <w:t>Baseline</w:t>
            </w:r>
            <w:r w:rsidRPr="00C0417E">
              <w:rPr>
                <w:rFonts w:ascii="Calibri" w:eastAsia="Aptos" w:hAnsi="Calibri" w:cs="Calibri"/>
              </w:rPr>
              <w:t xml:space="preserve"> </w:t>
            </w:r>
          </w:p>
        </w:tc>
        <w:tc>
          <w:tcPr>
            <w:tcW w:w="670" w:type="dxa"/>
            <w:tcBorders>
              <w:top w:val="single" w:sz="8" w:space="0" w:color="auto"/>
              <w:left w:val="single" w:sz="8" w:space="0" w:color="auto"/>
              <w:bottom w:val="single" w:sz="8" w:space="0" w:color="auto"/>
              <w:right w:val="single" w:sz="8" w:space="0" w:color="auto"/>
            </w:tcBorders>
          </w:tcPr>
          <w:p w14:paraId="5241E226"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28.0</w:t>
            </w:r>
          </w:p>
        </w:tc>
        <w:tc>
          <w:tcPr>
            <w:tcW w:w="965" w:type="dxa"/>
            <w:tcBorders>
              <w:top w:val="nil"/>
              <w:left w:val="single" w:sz="8" w:space="0" w:color="auto"/>
              <w:bottom w:val="single" w:sz="8" w:space="0" w:color="auto"/>
              <w:right w:val="single" w:sz="8" w:space="0" w:color="auto"/>
            </w:tcBorders>
          </w:tcPr>
          <w:p w14:paraId="448DB022"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2.4</w:t>
            </w:r>
          </w:p>
        </w:tc>
        <w:tc>
          <w:tcPr>
            <w:tcW w:w="725" w:type="dxa"/>
            <w:tcBorders>
              <w:top w:val="single" w:sz="8" w:space="0" w:color="auto"/>
              <w:left w:val="single" w:sz="8" w:space="0" w:color="auto"/>
              <w:bottom w:val="single" w:sz="8" w:space="0" w:color="auto"/>
              <w:right w:val="single" w:sz="8" w:space="0" w:color="auto"/>
            </w:tcBorders>
          </w:tcPr>
          <w:p w14:paraId="0AAAEA83"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 xml:space="preserve">27.8  </w:t>
            </w:r>
          </w:p>
        </w:tc>
        <w:tc>
          <w:tcPr>
            <w:tcW w:w="616" w:type="dxa"/>
            <w:tcBorders>
              <w:top w:val="nil"/>
              <w:left w:val="single" w:sz="8" w:space="0" w:color="auto"/>
              <w:bottom w:val="single" w:sz="8" w:space="0" w:color="auto"/>
              <w:right w:val="single" w:sz="8" w:space="0" w:color="auto"/>
            </w:tcBorders>
          </w:tcPr>
          <w:p w14:paraId="59F3551E"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2.6</w:t>
            </w:r>
          </w:p>
        </w:tc>
        <w:tc>
          <w:tcPr>
            <w:tcW w:w="2268" w:type="dxa"/>
            <w:tcBorders>
              <w:top w:val="single" w:sz="8" w:space="0" w:color="auto"/>
              <w:left w:val="single" w:sz="8" w:space="0" w:color="auto"/>
              <w:bottom w:val="single" w:sz="8" w:space="0" w:color="auto"/>
              <w:right w:val="single" w:sz="8" w:space="0" w:color="auto"/>
            </w:tcBorders>
          </w:tcPr>
          <w:p w14:paraId="67153C35"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w:t>
            </w:r>
          </w:p>
        </w:tc>
        <w:tc>
          <w:tcPr>
            <w:tcW w:w="947" w:type="dxa"/>
            <w:tcBorders>
              <w:top w:val="nil"/>
              <w:left w:val="single" w:sz="8" w:space="0" w:color="auto"/>
              <w:bottom w:val="single" w:sz="8" w:space="0" w:color="auto"/>
              <w:right w:val="single" w:sz="8" w:space="0" w:color="auto"/>
            </w:tcBorders>
          </w:tcPr>
          <w:p w14:paraId="34B3B511"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lang w:val="en-GB"/>
              </w:rPr>
              <w:t xml:space="preserve"> </w:t>
            </w:r>
            <w:r w:rsidRPr="00C0417E">
              <w:rPr>
                <w:rFonts w:ascii="Calibri" w:eastAsia="Aptos" w:hAnsi="Calibri" w:cs="Calibri"/>
              </w:rPr>
              <w:t xml:space="preserve"> </w:t>
            </w:r>
          </w:p>
        </w:tc>
      </w:tr>
      <w:tr w:rsidR="006038A8" w:rsidRPr="00C0417E" w14:paraId="62E3A26D" w14:textId="77777777" w:rsidTr="00B91354">
        <w:trPr>
          <w:trHeight w:val="285"/>
        </w:trPr>
        <w:tc>
          <w:tcPr>
            <w:tcW w:w="1550" w:type="dxa"/>
            <w:vMerge/>
            <w:tcBorders>
              <w:left w:val="single" w:sz="0" w:space="0" w:color="auto"/>
              <w:right w:val="single" w:sz="0" w:space="0" w:color="auto"/>
            </w:tcBorders>
            <w:vAlign w:val="center"/>
          </w:tcPr>
          <w:p w14:paraId="4E505AFB" w14:textId="77777777" w:rsidR="006038A8" w:rsidRPr="00C0417E" w:rsidRDefault="006038A8" w:rsidP="00B91354">
            <w:pPr>
              <w:jc w:val="both"/>
              <w:rPr>
                <w:rFonts w:ascii="Calibri" w:hAnsi="Calibri" w:cs="Calibri"/>
              </w:rPr>
            </w:pPr>
          </w:p>
        </w:tc>
        <w:tc>
          <w:tcPr>
            <w:tcW w:w="1134" w:type="dxa"/>
            <w:tcBorders>
              <w:top w:val="single" w:sz="8" w:space="0" w:color="auto"/>
              <w:left w:val="nil"/>
              <w:bottom w:val="single" w:sz="8" w:space="0" w:color="auto"/>
              <w:right w:val="single" w:sz="8" w:space="0" w:color="auto"/>
            </w:tcBorders>
          </w:tcPr>
          <w:p w14:paraId="7BBF403F"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lang w:val="en-GB"/>
              </w:rPr>
              <w:t>Visit 2</w:t>
            </w:r>
            <w:r w:rsidRPr="00C0417E">
              <w:rPr>
                <w:rFonts w:ascii="Calibri" w:eastAsia="Aptos" w:hAnsi="Calibri" w:cs="Calibri"/>
              </w:rPr>
              <w:t xml:space="preserve"> </w:t>
            </w:r>
          </w:p>
        </w:tc>
        <w:tc>
          <w:tcPr>
            <w:tcW w:w="670" w:type="dxa"/>
            <w:tcBorders>
              <w:top w:val="single" w:sz="8" w:space="0" w:color="auto"/>
              <w:left w:val="single" w:sz="8" w:space="0" w:color="auto"/>
              <w:bottom w:val="single" w:sz="8" w:space="0" w:color="auto"/>
              <w:right w:val="single" w:sz="8" w:space="0" w:color="auto"/>
            </w:tcBorders>
          </w:tcPr>
          <w:p w14:paraId="7310B4C2"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27.7</w:t>
            </w:r>
          </w:p>
        </w:tc>
        <w:tc>
          <w:tcPr>
            <w:tcW w:w="965" w:type="dxa"/>
            <w:tcBorders>
              <w:top w:val="single" w:sz="8" w:space="0" w:color="auto"/>
              <w:left w:val="single" w:sz="8" w:space="0" w:color="auto"/>
              <w:bottom w:val="single" w:sz="8" w:space="0" w:color="auto"/>
              <w:right w:val="single" w:sz="8" w:space="0" w:color="auto"/>
            </w:tcBorders>
          </w:tcPr>
          <w:p w14:paraId="62F36AB0"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2.8</w:t>
            </w:r>
          </w:p>
        </w:tc>
        <w:tc>
          <w:tcPr>
            <w:tcW w:w="725" w:type="dxa"/>
            <w:tcBorders>
              <w:top w:val="single" w:sz="8" w:space="0" w:color="auto"/>
              <w:left w:val="single" w:sz="8" w:space="0" w:color="auto"/>
              <w:bottom w:val="single" w:sz="8" w:space="0" w:color="auto"/>
              <w:right w:val="single" w:sz="8" w:space="0" w:color="auto"/>
            </w:tcBorders>
          </w:tcPr>
          <w:p w14:paraId="2F50D7A7" w14:textId="60F6C652"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27.5</w:t>
            </w:r>
          </w:p>
        </w:tc>
        <w:tc>
          <w:tcPr>
            <w:tcW w:w="616" w:type="dxa"/>
            <w:tcBorders>
              <w:top w:val="single" w:sz="8" w:space="0" w:color="auto"/>
              <w:left w:val="single" w:sz="8" w:space="0" w:color="auto"/>
              <w:bottom w:val="single" w:sz="8" w:space="0" w:color="auto"/>
              <w:right w:val="single" w:sz="8" w:space="0" w:color="auto"/>
            </w:tcBorders>
          </w:tcPr>
          <w:p w14:paraId="4B6DE2DB"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w:t>
            </w:r>
          </w:p>
        </w:tc>
        <w:tc>
          <w:tcPr>
            <w:tcW w:w="2268" w:type="dxa"/>
            <w:tcBorders>
              <w:top w:val="single" w:sz="8" w:space="0" w:color="auto"/>
              <w:left w:val="single" w:sz="8" w:space="0" w:color="auto"/>
              <w:bottom w:val="single" w:sz="8" w:space="0" w:color="auto"/>
              <w:right w:val="single" w:sz="8" w:space="0" w:color="auto"/>
            </w:tcBorders>
          </w:tcPr>
          <w:p w14:paraId="51A4C672" w14:textId="2C7E3FBA" w:rsidR="006038A8" w:rsidRPr="00C0417E" w:rsidRDefault="006038A8" w:rsidP="00B91354">
            <w:pPr>
              <w:spacing w:after="160"/>
              <w:jc w:val="both"/>
              <w:rPr>
                <w:rFonts w:ascii="Calibri" w:eastAsia="Aptos" w:hAnsi="Calibri" w:cs="Calibri"/>
              </w:rPr>
            </w:pPr>
            <w:r w:rsidRPr="00C0417E">
              <w:rPr>
                <w:rFonts w:ascii="Calibri" w:eastAsia="Aptos" w:hAnsi="Calibri" w:cs="Calibri"/>
              </w:rPr>
              <w:t>0.056 (-0.126 to 0.238)</w:t>
            </w:r>
          </w:p>
        </w:tc>
        <w:tc>
          <w:tcPr>
            <w:tcW w:w="947" w:type="dxa"/>
            <w:tcBorders>
              <w:top w:val="single" w:sz="8" w:space="0" w:color="auto"/>
              <w:left w:val="single" w:sz="8" w:space="0" w:color="auto"/>
              <w:bottom w:val="single" w:sz="8" w:space="0" w:color="auto"/>
              <w:right w:val="single" w:sz="8" w:space="0" w:color="auto"/>
            </w:tcBorders>
          </w:tcPr>
          <w:p w14:paraId="395DE9EB"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 xml:space="preserve"> 0.547</w:t>
            </w:r>
          </w:p>
        </w:tc>
      </w:tr>
      <w:tr w:rsidR="006038A8" w:rsidRPr="00C0417E" w14:paraId="3A4656E8" w14:textId="77777777" w:rsidTr="00B91354">
        <w:trPr>
          <w:trHeight w:val="285"/>
        </w:trPr>
        <w:tc>
          <w:tcPr>
            <w:tcW w:w="1550" w:type="dxa"/>
            <w:vMerge/>
            <w:tcBorders>
              <w:left w:val="single" w:sz="0" w:space="0" w:color="auto"/>
              <w:bottom w:val="single" w:sz="0" w:space="0" w:color="auto"/>
              <w:right w:val="single" w:sz="0" w:space="0" w:color="auto"/>
            </w:tcBorders>
            <w:vAlign w:val="center"/>
          </w:tcPr>
          <w:p w14:paraId="51DB296E" w14:textId="77777777" w:rsidR="006038A8" w:rsidRPr="00C0417E" w:rsidRDefault="006038A8" w:rsidP="00B91354">
            <w:pPr>
              <w:jc w:val="both"/>
              <w:rPr>
                <w:rFonts w:ascii="Calibri" w:hAnsi="Calibri" w:cs="Calibri"/>
              </w:rPr>
            </w:pPr>
          </w:p>
        </w:tc>
        <w:tc>
          <w:tcPr>
            <w:tcW w:w="1134" w:type="dxa"/>
            <w:tcBorders>
              <w:top w:val="single" w:sz="8" w:space="0" w:color="auto"/>
              <w:left w:val="nil"/>
              <w:bottom w:val="single" w:sz="8" w:space="0" w:color="auto"/>
              <w:right w:val="single" w:sz="8" w:space="0" w:color="auto"/>
            </w:tcBorders>
          </w:tcPr>
          <w:p w14:paraId="5FD14823"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lang w:val="en-GB"/>
              </w:rPr>
              <w:t>Visit 3</w:t>
            </w:r>
            <w:r w:rsidRPr="00C0417E">
              <w:rPr>
                <w:rFonts w:ascii="Calibri" w:eastAsia="Aptos" w:hAnsi="Calibri" w:cs="Calibri"/>
              </w:rPr>
              <w:t xml:space="preserve"> </w:t>
            </w:r>
          </w:p>
        </w:tc>
        <w:tc>
          <w:tcPr>
            <w:tcW w:w="670" w:type="dxa"/>
            <w:tcBorders>
              <w:top w:val="single" w:sz="8" w:space="0" w:color="auto"/>
              <w:left w:val="single" w:sz="8" w:space="0" w:color="auto"/>
              <w:bottom w:val="single" w:sz="8" w:space="0" w:color="auto"/>
              <w:right w:val="single" w:sz="8" w:space="0" w:color="auto"/>
            </w:tcBorders>
          </w:tcPr>
          <w:p w14:paraId="7AC9451F"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28.1</w:t>
            </w:r>
          </w:p>
        </w:tc>
        <w:tc>
          <w:tcPr>
            <w:tcW w:w="965" w:type="dxa"/>
            <w:tcBorders>
              <w:top w:val="single" w:sz="8" w:space="0" w:color="auto"/>
              <w:left w:val="single" w:sz="8" w:space="0" w:color="auto"/>
              <w:bottom w:val="single" w:sz="8" w:space="0" w:color="auto"/>
              <w:right w:val="single" w:sz="8" w:space="0" w:color="auto"/>
            </w:tcBorders>
          </w:tcPr>
          <w:p w14:paraId="166DB15F"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2.8</w:t>
            </w:r>
          </w:p>
        </w:tc>
        <w:tc>
          <w:tcPr>
            <w:tcW w:w="725" w:type="dxa"/>
            <w:tcBorders>
              <w:top w:val="single" w:sz="8" w:space="0" w:color="auto"/>
              <w:left w:val="single" w:sz="8" w:space="0" w:color="auto"/>
              <w:bottom w:val="single" w:sz="8" w:space="0" w:color="auto"/>
              <w:right w:val="single" w:sz="8" w:space="0" w:color="auto"/>
            </w:tcBorders>
          </w:tcPr>
          <w:p w14:paraId="093A4DC6"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27.9</w:t>
            </w:r>
          </w:p>
        </w:tc>
        <w:tc>
          <w:tcPr>
            <w:tcW w:w="616" w:type="dxa"/>
            <w:tcBorders>
              <w:top w:val="single" w:sz="8" w:space="0" w:color="auto"/>
              <w:left w:val="single" w:sz="8" w:space="0" w:color="auto"/>
              <w:bottom w:val="single" w:sz="8" w:space="0" w:color="auto"/>
              <w:right w:val="single" w:sz="8" w:space="0" w:color="auto"/>
            </w:tcBorders>
          </w:tcPr>
          <w:p w14:paraId="1CC66A9E"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2.9</w:t>
            </w:r>
          </w:p>
        </w:tc>
        <w:tc>
          <w:tcPr>
            <w:tcW w:w="2268" w:type="dxa"/>
            <w:tcBorders>
              <w:top w:val="single" w:sz="8" w:space="0" w:color="auto"/>
              <w:left w:val="single" w:sz="8" w:space="0" w:color="auto"/>
              <w:bottom w:val="single" w:sz="8" w:space="0" w:color="auto"/>
              <w:right w:val="single" w:sz="8" w:space="0" w:color="auto"/>
            </w:tcBorders>
          </w:tcPr>
          <w:p w14:paraId="02F4E008" w14:textId="2759ACD4"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0.132 (-0.084 to 0.348)</w:t>
            </w:r>
          </w:p>
        </w:tc>
        <w:tc>
          <w:tcPr>
            <w:tcW w:w="947" w:type="dxa"/>
            <w:tcBorders>
              <w:top w:val="single" w:sz="8" w:space="0" w:color="auto"/>
              <w:left w:val="single" w:sz="8" w:space="0" w:color="auto"/>
              <w:bottom w:val="single" w:sz="8" w:space="0" w:color="auto"/>
              <w:right w:val="single" w:sz="8" w:space="0" w:color="auto"/>
            </w:tcBorders>
          </w:tcPr>
          <w:p w14:paraId="074341F7"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 xml:space="preserve"> 0.231</w:t>
            </w:r>
          </w:p>
        </w:tc>
      </w:tr>
      <w:tr w:rsidR="006038A8" w:rsidRPr="00C0417E" w14:paraId="7AC55492" w14:textId="77777777" w:rsidTr="00B91354">
        <w:trPr>
          <w:trHeight w:val="285"/>
        </w:trPr>
        <w:tc>
          <w:tcPr>
            <w:tcW w:w="1550" w:type="dxa"/>
            <w:vMerge w:val="restart"/>
            <w:tcBorders>
              <w:top w:val="nil"/>
              <w:left w:val="single" w:sz="8" w:space="0" w:color="auto"/>
              <w:bottom w:val="single" w:sz="8" w:space="0" w:color="auto"/>
              <w:right w:val="single" w:sz="8" w:space="0" w:color="auto"/>
            </w:tcBorders>
          </w:tcPr>
          <w:p w14:paraId="3780D944" w14:textId="77777777" w:rsidR="006038A8" w:rsidRPr="00C0417E" w:rsidRDefault="006038A8" w:rsidP="00B91354">
            <w:pPr>
              <w:spacing w:after="160"/>
              <w:jc w:val="both"/>
              <w:rPr>
                <w:rFonts w:ascii="Calibri" w:eastAsia="Aptos" w:hAnsi="Calibri" w:cs="Calibri"/>
                <w:b/>
                <w:bCs/>
                <w:lang w:val="en-GB"/>
              </w:rPr>
            </w:pPr>
            <w:r w:rsidRPr="00C0417E">
              <w:rPr>
                <w:rFonts w:ascii="Calibri" w:eastAsia="Aptos" w:hAnsi="Calibri" w:cs="Calibri"/>
                <w:b/>
                <w:bCs/>
                <w:lang w:val="en-GB"/>
              </w:rPr>
              <w:t>Men</w:t>
            </w:r>
          </w:p>
        </w:tc>
        <w:tc>
          <w:tcPr>
            <w:tcW w:w="1134" w:type="dxa"/>
            <w:tcBorders>
              <w:top w:val="single" w:sz="8" w:space="0" w:color="auto"/>
              <w:left w:val="single" w:sz="8" w:space="0" w:color="auto"/>
              <w:bottom w:val="single" w:sz="8" w:space="0" w:color="auto"/>
              <w:right w:val="single" w:sz="8" w:space="0" w:color="auto"/>
            </w:tcBorders>
          </w:tcPr>
          <w:p w14:paraId="651BCBD6"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lang w:val="en-GB"/>
              </w:rPr>
              <w:t>Baseline</w:t>
            </w:r>
            <w:r w:rsidRPr="00C0417E">
              <w:rPr>
                <w:rFonts w:ascii="Calibri" w:eastAsia="Aptos" w:hAnsi="Calibri" w:cs="Calibri"/>
              </w:rPr>
              <w:t xml:space="preserve"> </w:t>
            </w:r>
          </w:p>
        </w:tc>
        <w:tc>
          <w:tcPr>
            <w:tcW w:w="670" w:type="dxa"/>
            <w:tcBorders>
              <w:top w:val="single" w:sz="8" w:space="0" w:color="auto"/>
              <w:left w:val="single" w:sz="8" w:space="0" w:color="auto"/>
              <w:bottom w:val="single" w:sz="8" w:space="0" w:color="auto"/>
              <w:right w:val="single" w:sz="8" w:space="0" w:color="auto"/>
            </w:tcBorders>
          </w:tcPr>
          <w:p w14:paraId="7667AB2D"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27.6</w:t>
            </w:r>
          </w:p>
        </w:tc>
        <w:tc>
          <w:tcPr>
            <w:tcW w:w="965" w:type="dxa"/>
            <w:tcBorders>
              <w:top w:val="single" w:sz="8" w:space="0" w:color="auto"/>
              <w:left w:val="single" w:sz="8" w:space="0" w:color="auto"/>
              <w:bottom w:val="single" w:sz="8" w:space="0" w:color="auto"/>
              <w:right w:val="single" w:sz="8" w:space="0" w:color="auto"/>
            </w:tcBorders>
          </w:tcPr>
          <w:p w14:paraId="021EE6C5"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2.0</w:t>
            </w:r>
          </w:p>
        </w:tc>
        <w:tc>
          <w:tcPr>
            <w:tcW w:w="725" w:type="dxa"/>
            <w:tcBorders>
              <w:top w:val="single" w:sz="8" w:space="0" w:color="auto"/>
              <w:left w:val="single" w:sz="8" w:space="0" w:color="auto"/>
              <w:bottom w:val="single" w:sz="8" w:space="0" w:color="auto"/>
              <w:right w:val="single" w:sz="8" w:space="0" w:color="auto"/>
            </w:tcBorders>
          </w:tcPr>
          <w:p w14:paraId="7687CBFC"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27.6</w:t>
            </w:r>
          </w:p>
        </w:tc>
        <w:tc>
          <w:tcPr>
            <w:tcW w:w="616" w:type="dxa"/>
            <w:tcBorders>
              <w:top w:val="single" w:sz="8" w:space="0" w:color="auto"/>
              <w:left w:val="single" w:sz="8" w:space="0" w:color="auto"/>
              <w:bottom w:val="single" w:sz="8" w:space="0" w:color="auto"/>
              <w:right w:val="single" w:sz="8" w:space="0" w:color="auto"/>
            </w:tcBorders>
          </w:tcPr>
          <w:p w14:paraId="52A97A22"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1.9</w:t>
            </w:r>
          </w:p>
        </w:tc>
        <w:tc>
          <w:tcPr>
            <w:tcW w:w="2268" w:type="dxa"/>
            <w:tcBorders>
              <w:top w:val="single" w:sz="8" w:space="0" w:color="auto"/>
              <w:left w:val="single" w:sz="8" w:space="0" w:color="auto"/>
              <w:bottom w:val="single" w:sz="8" w:space="0" w:color="auto"/>
              <w:right w:val="single" w:sz="8" w:space="0" w:color="auto"/>
            </w:tcBorders>
          </w:tcPr>
          <w:p w14:paraId="4ABF5739"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lang w:val="en-GB"/>
              </w:rPr>
              <w:t>-</w:t>
            </w:r>
            <w:r w:rsidRPr="00C0417E">
              <w:rPr>
                <w:rFonts w:ascii="Calibri" w:eastAsia="Aptos" w:hAnsi="Calibri" w:cs="Calibri"/>
              </w:rPr>
              <w:t xml:space="preserve"> </w:t>
            </w:r>
          </w:p>
        </w:tc>
        <w:tc>
          <w:tcPr>
            <w:tcW w:w="947" w:type="dxa"/>
            <w:tcBorders>
              <w:top w:val="single" w:sz="8" w:space="0" w:color="auto"/>
              <w:left w:val="single" w:sz="8" w:space="0" w:color="auto"/>
              <w:bottom w:val="single" w:sz="8" w:space="0" w:color="auto"/>
              <w:right w:val="single" w:sz="8" w:space="0" w:color="auto"/>
            </w:tcBorders>
          </w:tcPr>
          <w:p w14:paraId="2981FCA0"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lang w:val="en-GB"/>
              </w:rPr>
              <w:t xml:space="preserve"> </w:t>
            </w:r>
            <w:r w:rsidRPr="00C0417E">
              <w:rPr>
                <w:rFonts w:ascii="Calibri" w:eastAsia="Aptos" w:hAnsi="Calibri" w:cs="Calibri"/>
              </w:rPr>
              <w:t xml:space="preserve"> </w:t>
            </w:r>
          </w:p>
        </w:tc>
      </w:tr>
      <w:tr w:rsidR="006038A8" w:rsidRPr="00C0417E" w14:paraId="1D358061" w14:textId="77777777" w:rsidTr="00B91354">
        <w:trPr>
          <w:trHeight w:val="285"/>
        </w:trPr>
        <w:tc>
          <w:tcPr>
            <w:tcW w:w="1550" w:type="dxa"/>
            <w:vMerge/>
            <w:tcBorders>
              <w:left w:val="single" w:sz="0" w:space="0" w:color="auto"/>
              <w:right w:val="single" w:sz="0" w:space="0" w:color="auto"/>
            </w:tcBorders>
            <w:vAlign w:val="center"/>
          </w:tcPr>
          <w:p w14:paraId="7F4A6C0E" w14:textId="77777777" w:rsidR="006038A8" w:rsidRPr="00C0417E" w:rsidRDefault="006038A8" w:rsidP="00B91354">
            <w:pPr>
              <w:jc w:val="both"/>
              <w:rPr>
                <w:rFonts w:ascii="Calibri" w:hAnsi="Calibri" w:cs="Calibri"/>
              </w:rPr>
            </w:pPr>
          </w:p>
        </w:tc>
        <w:tc>
          <w:tcPr>
            <w:tcW w:w="1134" w:type="dxa"/>
            <w:tcBorders>
              <w:top w:val="single" w:sz="8" w:space="0" w:color="auto"/>
              <w:left w:val="nil"/>
              <w:bottom w:val="single" w:sz="8" w:space="0" w:color="auto"/>
              <w:right w:val="single" w:sz="8" w:space="0" w:color="auto"/>
            </w:tcBorders>
          </w:tcPr>
          <w:p w14:paraId="6520616D"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lang w:val="en-GB"/>
              </w:rPr>
              <w:t>Visit 2</w:t>
            </w:r>
            <w:r w:rsidRPr="00C0417E">
              <w:rPr>
                <w:rFonts w:ascii="Calibri" w:eastAsia="Aptos" w:hAnsi="Calibri" w:cs="Calibri"/>
              </w:rPr>
              <w:t xml:space="preserve"> </w:t>
            </w:r>
          </w:p>
        </w:tc>
        <w:tc>
          <w:tcPr>
            <w:tcW w:w="670" w:type="dxa"/>
            <w:tcBorders>
              <w:top w:val="single" w:sz="8" w:space="0" w:color="auto"/>
              <w:left w:val="single" w:sz="8" w:space="0" w:color="auto"/>
              <w:bottom w:val="single" w:sz="8" w:space="0" w:color="auto"/>
              <w:right w:val="single" w:sz="8" w:space="0" w:color="auto"/>
            </w:tcBorders>
          </w:tcPr>
          <w:p w14:paraId="264674AE"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27.4</w:t>
            </w:r>
          </w:p>
        </w:tc>
        <w:tc>
          <w:tcPr>
            <w:tcW w:w="965" w:type="dxa"/>
            <w:tcBorders>
              <w:top w:val="single" w:sz="8" w:space="0" w:color="auto"/>
              <w:left w:val="single" w:sz="8" w:space="0" w:color="auto"/>
              <w:bottom w:val="single" w:sz="8" w:space="0" w:color="auto"/>
              <w:right w:val="single" w:sz="8" w:space="0" w:color="auto"/>
            </w:tcBorders>
          </w:tcPr>
          <w:p w14:paraId="77F70821"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2.1</w:t>
            </w:r>
          </w:p>
        </w:tc>
        <w:tc>
          <w:tcPr>
            <w:tcW w:w="725" w:type="dxa"/>
            <w:tcBorders>
              <w:top w:val="single" w:sz="8" w:space="0" w:color="auto"/>
              <w:left w:val="single" w:sz="8" w:space="0" w:color="auto"/>
              <w:bottom w:val="single" w:sz="8" w:space="0" w:color="auto"/>
              <w:right w:val="single" w:sz="8" w:space="0" w:color="auto"/>
            </w:tcBorders>
          </w:tcPr>
          <w:p w14:paraId="5AFFE0C8"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27.4</w:t>
            </w:r>
          </w:p>
        </w:tc>
        <w:tc>
          <w:tcPr>
            <w:tcW w:w="616" w:type="dxa"/>
            <w:tcBorders>
              <w:top w:val="single" w:sz="8" w:space="0" w:color="auto"/>
              <w:left w:val="single" w:sz="8" w:space="0" w:color="auto"/>
              <w:bottom w:val="single" w:sz="8" w:space="0" w:color="auto"/>
              <w:right w:val="single" w:sz="8" w:space="0" w:color="auto"/>
            </w:tcBorders>
          </w:tcPr>
          <w:p w14:paraId="255F502B"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 xml:space="preserve">1.9 </w:t>
            </w:r>
          </w:p>
        </w:tc>
        <w:tc>
          <w:tcPr>
            <w:tcW w:w="2268" w:type="dxa"/>
            <w:tcBorders>
              <w:top w:val="single" w:sz="8" w:space="0" w:color="auto"/>
              <w:left w:val="single" w:sz="8" w:space="0" w:color="auto"/>
              <w:bottom w:val="single" w:sz="8" w:space="0" w:color="auto"/>
              <w:right w:val="single" w:sz="8" w:space="0" w:color="auto"/>
            </w:tcBorders>
          </w:tcPr>
          <w:p w14:paraId="54935098" w14:textId="36481264"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-0.002 (-0.282 to 0.277)</w:t>
            </w:r>
          </w:p>
        </w:tc>
        <w:tc>
          <w:tcPr>
            <w:tcW w:w="947" w:type="dxa"/>
            <w:tcBorders>
              <w:top w:val="single" w:sz="8" w:space="0" w:color="auto"/>
              <w:left w:val="single" w:sz="8" w:space="0" w:color="auto"/>
              <w:bottom w:val="single" w:sz="8" w:space="0" w:color="auto"/>
              <w:right w:val="single" w:sz="8" w:space="0" w:color="auto"/>
            </w:tcBorders>
          </w:tcPr>
          <w:p w14:paraId="3287C24B"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0.988</w:t>
            </w:r>
          </w:p>
        </w:tc>
      </w:tr>
      <w:tr w:rsidR="006038A8" w:rsidRPr="00C0417E" w14:paraId="47B988E1" w14:textId="77777777" w:rsidTr="00B91354">
        <w:trPr>
          <w:trHeight w:val="510"/>
        </w:trPr>
        <w:tc>
          <w:tcPr>
            <w:tcW w:w="1550" w:type="dxa"/>
            <w:vMerge/>
            <w:tcBorders>
              <w:left w:val="single" w:sz="0" w:space="0" w:color="auto"/>
              <w:bottom w:val="single" w:sz="0" w:space="0" w:color="auto"/>
              <w:right w:val="single" w:sz="0" w:space="0" w:color="auto"/>
            </w:tcBorders>
            <w:vAlign w:val="center"/>
          </w:tcPr>
          <w:p w14:paraId="288AC781" w14:textId="77777777" w:rsidR="006038A8" w:rsidRPr="00C0417E" w:rsidRDefault="006038A8" w:rsidP="00B91354">
            <w:pPr>
              <w:jc w:val="both"/>
              <w:rPr>
                <w:rFonts w:ascii="Calibri" w:hAnsi="Calibri" w:cs="Calibri"/>
              </w:rPr>
            </w:pPr>
          </w:p>
        </w:tc>
        <w:tc>
          <w:tcPr>
            <w:tcW w:w="1134" w:type="dxa"/>
            <w:tcBorders>
              <w:top w:val="single" w:sz="8" w:space="0" w:color="auto"/>
              <w:left w:val="nil"/>
              <w:bottom w:val="single" w:sz="8" w:space="0" w:color="auto"/>
              <w:right w:val="single" w:sz="8" w:space="0" w:color="auto"/>
            </w:tcBorders>
          </w:tcPr>
          <w:p w14:paraId="6F147787"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lang w:val="en-GB"/>
              </w:rPr>
              <w:t>Visit 3</w:t>
            </w:r>
            <w:r w:rsidRPr="00C0417E">
              <w:rPr>
                <w:rFonts w:ascii="Calibri" w:eastAsia="Aptos" w:hAnsi="Calibri" w:cs="Calibri"/>
              </w:rPr>
              <w:t xml:space="preserve"> </w:t>
            </w:r>
          </w:p>
        </w:tc>
        <w:tc>
          <w:tcPr>
            <w:tcW w:w="670" w:type="dxa"/>
            <w:tcBorders>
              <w:top w:val="single" w:sz="8" w:space="0" w:color="auto"/>
              <w:left w:val="single" w:sz="8" w:space="0" w:color="auto"/>
              <w:bottom w:val="single" w:sz="8" w:space="0" w:color="auto"/>
              <w:right w:val="single" w:sz="8" w:space="0" w:color="auto"/>
            </w:tcBorders>
          </w:tcPr>
          <w:p w14:paraId="7F3A63CF"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27.7</w:t>
            </w:r>
          </w:p>
        </w:tc>
        <w:tc>
          <w:tcPr>
            <w:tcW w:w="965" w:type="dxa"/>
            <w:tcBorders>
              <w:top w:val="single" w:sz="8" w:space="0" w:color="auto"/>
              <w:left w:val="single" w:sz="8" w:space="0" w:color="auto"/>
              <w:bottom w:val="single" w:sz="8" w:space="0" w:color="auto"/>
              <w:right w:val="single" w:sz="8" w:space="0" w:color="auto"/>
            </w:tcBorders>
          </w:tcPr>
          <w:p w14:paraId="7E140072"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2.2</w:t>
            </w:r>
          </w:p>
        </w:tc>
        <w:tc>
          <w:tcPr>
            <w:tcW w:w="725" w:type="dxa"/>
            <w:tcBorders>
              <w:top w:val="single" w:sz="8" w:space="0" w:color="auto"/>
              <w:left w:val="single" w:sz="8" w:space="0" w:color="auto"/>
              <w:bottom w:val="single" w:sz="8" w:space="0" w:color="auto"/>
              <w:right w:val="single" w:sz="8" w:space="0" w:color="auto"/>
            </w:tcBorders>
          </w:tcPr>
          <w:p w14:paraId="6062062E"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 xml:space="preserve">27.6 </w:t>
            </w:r>
          </w:p>
        </w:tc>
        <w:tc>
          <w:tcPr>
            <w:tcW w:w="616" w:type="dxa"/>
            <w:tcBorders>
              <w:top w:val="single" w:sz="8" w:space="0" w:color="auto"/>
              <w:left w:val="single" w:sz="8" w:space="0" w:color="auto"/>
              <w:bottom w:val="single" w:sz="8" w:space="0" w:color="auto"/>
              <w:right w:val="single" w:sz="8" w:space="0" w:color="auto"/>
            </w:tcBorders>
          </w:tcPr>
          <w:p w14:paraId="2B93FACA"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2.0</w:t>
            </w:r>
          </w:p>
        </w:tc>
        <w:tc>
          <w:tcPr>
            <w:tcW w:w="2268" w:type="dxa"/>
            <w:tcBorders>
              <w:top w:val="single" w:sz="8" w:space="0" w:color="auto"/>
              <w:left w:val="single" w:sz="8" w:space="0" w:color="auto"/>
              <w:bottom w:val="single" w:sz="8" w:space="0" w:color="auto"/>
              <w:right w:val="single" w:sz="8" w:space="0" w:color="auto"/>
            </w:tcBorders>
          </w:tcPr>
          <w:p w14:paraId="6708D652" w14:textId="57080C79" w:rsidR="006038A8" w:rsidRPr="00C0417E" w:rsidRDefault="006038A8" w:rsidP="00B91354">
            <w:pPr>
              <w:spacing w:after="160"/>
              <w:jc w:val="both"/>
              <w:rPr>
                <w:rFonts w:ascii="Calibri" w:eastAsia="Aptos" w:hAnsi="Calibri" w:cs="Calibri"/>
              </w:rPr>
            </w:pPr>
            <w:r w:rsidRPr="00C0417E">
              <w:rPr>
                <w:rFonts w:ascii="Calibri" w:eastAsia="Aptos" w:hAnsi="Calibri" w:cs="Calibri"/>
              </w:rPr>
              <w:t>0.077 (-0.275 to 0.430)</w:t>
            </w:r>
          </w:p>
        </w:tc>
        <w:tc>
          <w:tcPr>
            <w:tcW w:w="947" w:type="dxa"/>
            <w:tcBorders>
              <w:top w:val="single" w:sz="8" w:space="0" w:color="auto"/>
              <w:left w:val="single" w:sz="8" w:space="0" w:color="auto"/>
              <w:bottom w:val="single" w:sz="8" w:space="0" w:color="auto"/>
              <w:right w:val="single" w:sz="8" w:space="0" w:color="auto"/>
            </w:tcBorders>
          </w:tcPr>
          <w:p w14:paraId="5912F7CE"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0.666</w:t>
            </w:r>
          </w:p>
        </w:tc>
      </w:tr>
      <w:tr w:rsidR="006038A8" w:rsidRPr="00C0417E" w14:paraId="338492B1" w14:textId="77777777" w:rsidTr="00B91354">
        <w:trPr>
          <w:trHeight w:val="285"/>
        </w:trPr>
        <w:tc>
          <w:tcPr>
            <w:tcW w:w="1550" w:type="dxa"/>
            <w:vMerge w:val="restart"/>
            <w:tcBorders>
              <w:top w:val="nil"/>
              <w:left w:val="single" w:sz="8" w:space="0" w:color="000000" w:themeColor="text1"/>
              <w:bottom w:val="single" w:sz="8" w:space="0" w:color="000000" w:themeColor="text1"/>
              <w:right w:val="single" w:sz="8" w:space="0" w:color="000000" w:themeColor="text1"/>
            </w:tcBorders>
          </w:tcPr>
          <w:p w14:paraId="33C500EC" w14:textId="77777777" w:rsidR="006038A8" w:rsidRPr="00C0417E" w:rsidRDefault="006038A8" w:rsidP="00B91354">
            <w:pPr>
              <w:spacing w:after="160"/>
              <w:jc w:val="both"/>
              <w:rPr>
                <w:rFonts w:ascii="Calibri" w:eastAsia="Aptos" w:hAnsi="Calibri" w:cs="Calibri"/>
                <w:b/>
                <w:bCs/>
                <w:lang w:val="en-GB"/>
              </w:rPr>
            </w:pPr>
            <w:r w:rsidRPr="00C0417E">
              <w:rPr>
                <w:rFonts w:ascii="Calibri" w:eastAsia="Aptos" w:hAnsi="Calibri" w:cs="Calibri"/>
                <w:b/>
                <w:bCs/>
                <w:lang w:val="en-GB"/>
              </w:rPr>
              <w:t>Age 25-35</w:t>
            </w:r>
          </w:p>
        </w:tc>
        <w:tc>
          <w:tcPr>
            <w:tcW w:w="1134" w:type="dxa"/>
            <w:tcBorders>
              <w:top w:val="single" w:sz="8" w:space="0" w:color="auto"/>
              <w:left w:val="single" w:sz="8" w:space="0" w:color="000000" w:themeColor="text1"/>
              <w:bottom w:val="single" w:sz="8" w:space="0" w:color="auto"/>
              <w:right w:val="single" w:sz="8" w:space="0" w:color="auto"/>
            </w:tcBorders>
          </w:tcPr>
          <w:p w14:paraId="27C127C4"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lang w:val="en-GB"/>
              </w:rPr>
              <w:t>Baseline</w:t>
            </w:r>
            <w:r w:rsidRPr="00C0417E">
              <w:rPr>
                <w:rFonts w:ascii="Calibri" w:eastAsia="Aptos" w:hAnsi="Calibri" w:cs="Calibri"/>
              </w:rPr>
              <w:t xml:space="preserve"> </w:t>
            </w:r>
          </w:p>
        </w:tc>
        <w:tc>
          <w:tcPr>
            <w:tcW w:w="670" w:type="dxa"/>
            <w:tcBorders>
              <w:top w:val="single" w:sz="8" w:space="0" w:color="auto"/>
              <w:left w:val="single" w:sz="8" w:space="0" w:color="auto"/>
              <w:bottom w:val="single" w:sz="8" w:space="0" w:color="auto"/>
              <w:right w:val="single" w:sz="8" w:space="0" w:color="auto"/>
            </w:tcBorders>
          </w:tcPr>
          <w:p w14:paraId="381F4F5D"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27.9</w:t>
            </w:r>
          </w:p>
        </w:tc>
        <w:tc>
          <w:tcPr>
            <w:tcW w:w="965" w:type="dxa"/>
            <w:tcBorders>
              <w:top w:val="single" w:sz="8" w:space="0" w:color="auto"/>
              <w:left w:val="single" w:sz="8" w:space="0" w:color="auto"/>
              <w:bottom w:val="single" w:sz="8" w:space="0" w:color="auto"/>
              <w:right w:val="single" w:sz="8" w:space="0" w:color="auto"/>
            </w:tcBorders>
          </w:tcPr>
          <w:p w14:paraId="24346F5D"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2.5</w:t>
            </w:r>
          </w:p>
        </w:tc>
        <w:tc>
          <w:tcPr>
            <w:tcW w:w="725" w:type="dxa"/>
            <w:tcBorders>
              <w:top w:val="single" w:sz="8" w:space="0" w:color="auto"/>
              <w:left w:val="single" w:sz="8" w:space="0" w:color="auto"/>
              <w:bottom w:val="single" w:sz="8" w:space="0" w:color="auto"/>
              <w:right w:val="single" w:sz="8" w:space="0" w:color="auto"/>
            </w:tcBorders>
          </w:tcPr>
          <w:p w14:paraId="0AA10EB1"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27.7</w:t>
            </w:r>
          </w:p>
        </w:tc>
        <w:tc>
          <w:tcPr>
            <w:tcW w:w="616" w:type="dxa"/>
            <w:tcBorders>
              <w:top w:val="single" w:sz="8" w:space="0" w:color="auto"/>
              <w:left w:val="single" w:sz="8" w:space="0" w:color="auto"/>
              <w:bottom w:val="single" w:sz="8" w:space="0" w:color="auto"/>
              <w:right w:val="single" w:sz="8" w:space="0" w:color="auto"/>
            </w:tcBorders>
          </w:tcPr>
          <w:p w14:paraId="5FBD4FDA"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2.3</w:t>
            </w:r>
          </w:p>
        </w:tc>
        <w:tc>
          <w:tcPr>
            <w:tcW w:w="2268" w:type="dxa"/>
            <w:tcBorders>
              <w:top w:val="single" w:sz="8" w:space="0" w:color="auto"/>
              <w:left w:val="single" w:sz="8" w:space="0" w:color="auto"/>
              <w:bottom w:val="single" w:sz="8" w:space="0" w:color="auto"/>
              <w:right w:val="single" w:sz="8" w:space="0" w:color="auto"/>
            </w:tcBorders>
          </w:tcPr>
          <w:p w14:paraId="7CAD36D5"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lang w:val="en-GB"/>
              </w:rPr>
              <w:t>-</w:t>
            </w:r>
            <w:r w:rsidRPr="00C0417E">
              <w:rPr>
                <w:rFonts w:ascii="Calibri" w:eastAsia="Aptos" w:hAnsi="Calibri" w:cs="Calibri"/>
              </w:rPr>
              <w:t xml:space="preserve"> </w:t>
            </w:r>
          </w:p>
        </w:tc>
        <w:tc>
          <w:tcPr>
            <w:tcW w:w="947" w:type="dxa"/>
            <w:tcBorders>
              <w:top w:val="single" w:sz="8" w:space="0" w:color="auto"/>
              <w:left w:val="single" w:sz="8" w:space="0" w:color="auto"/>
              <w:bottom w:val="single" w:sz="8" w:space="0" w:color="auto"/>
              <w:right w:val="single" w:sz="8" w:space="0" w:color="auto"/>
            </w:tcBorders>
          </w:tcPr>
          <w:p w14:paraId="1C1D8503"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lang w:val="en-GB"/>
              </w:rPr>
              <w:t xml:space="preserve"> </w:t>
            </w:r>
            <w:r w:rsidRPr="00C0417E">
              <w:rPr>
                <w:rFonts w:ascii="Calibri" w:eastAsia="Aptos" w:hAnsi="Calibri" w:cs="Calibri"/>
              </w:rPr>
              <w:t xml:space="preserve"> </w:t>
            </w:r>
          </w:p>
        </w:tc>
      </w:tr>
      <w:tr w:rsidR="006038A8" w:rsidRPr="00C0417E" w14:paraId="45A9B2BB" w14:textId="77777777" w:rsidTr="00B91354">
        <w:trPr>
          <w:trHeight w:val="285"/>
        </w:trPr>
        <w:tc>
          <w:tcPr>
            <w:tcW w:w="1550" w:type="dxa"/>
            <w:vMerge/>
            <w:tcBorders>
              <w:left w:val="single" w:sz="0" w:space="0" w:color="000000" w:themeColor="text1"/>
              <w:right w:val="single" w:sz="0" w:space="0" w:color="000000" w:themeColor="text1"/>
            </w:tcBorders>
            <w:vAlign w:val="center"/>
          </w:tcPr>
          <w:p w14:paraId="7FFC5887" w14:textId="77777777" w:rsidR="006038A8" w:rsidRPr="00C0417E" w:rsidRDefault="006038A8" w:rsidP="00B91354">
            <w:pPr>
              <w:jc w:val="both"/>
              <w:rPr>
                <w:rFonts w:ascii="Calibri" w:hAnsi="Calibri" w:cs="Calibri"/>
              </w:rPr>
            </w:pPr>
          </w:p>
        </w:tc>
        <w:tc>
          <w:tcPr>
            <w:tcW w:w="1134" w:type="dxa"/>
            <w:tcBorders>
              <w:top w:val="single" w:sz="8" w:space="0" w:color="auto"/>
              <w:left w:val="nil"/>
              <w:bottom w:val="single" w:sz="8" w:space="0" w:color="auto"/>
              <w:right w:val="single" w:sz="8" w:space="0" w:color="auto"/>
            </w:tcBorders>
          </w:tcPr>
          <w:p w14:paraId="0EDD3725"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Visit 2</w:t>
            </w:r>
          </w:p>
        </w:tc>
        <w:tc>
          <w:tcPr>
            <w:tcW w:w="670" w:type="dxa"/>
            <w:tcBorders>
              <w:top w:val="single" w:sz="8" w:space="0" w:color="auto"/>
              <w:left w:val="single" w:sz="8" w:space="0" w:color="auto"/>
              <w:bottom w:val="single" w:sz="8" w:space="0" w:color="auto"/>
              <w:right w:val="single" w:sz="8" w:space="0" w:color="auto"/>
            </w:tcBorders>
          </w:tcPr>
          <w:p w14:paraId="579942E8"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27.7</w:t>
            </w:r>
          </w:p>
        </w:tc>
        <w:tc>
          <w:tcPr>
            <w:tcW w:w="965" w:type="dxa"/>
            <w:tcBorders>
              <w:top w:val="single" w:sz="8" w:space="0" w:color="auto"/>
              <w:left w:val="single" w:sz="8" w:space="0" w:color="auto"/>
              <w:bottom w:val="single" w:sz="8" w:space="0" w:color="auto"/>
              <w:right w:val="single" w:sz="8" w:space="0" w:color="auto"/>
            </w:tcBorders>
          </w:tcPr>
          <w:p w14:paraId="2DA8AE86"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2.8</w:t>
            </w:r>
          </w:p>
        </w:tc>
        <w:tc>
          <w:tcPr>
            <w:tcW w:w="725" w:type="dxa"/>
            <w:tcBorders>
              <w:top w:val="single" w:sz="8" w:space="0" w:color="auto"/>
              <w:left w:val="single" w:sz="8" w:space="0" w:color="auto"/>
              <w:bottom w:val="single" w:sz="8" w:space="0" w:color="auto"/>
              <w:right w:val="single" w:sz="8" w:space="0" w:color="auto"/>
            </w:tcBorders>
          </w:tcPr>
          <w:p w14:paraId="3B3C2844"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27.5</w:t>
            </w:r>
          </w:p>
        </w:tc>
        <w:tc>
          <w:tcPr>
            <w:tcW w:w="616" w:type="dxa"/>
            <w:tcBorders>
              <w:top w:val="single" w:sz="8" w:space="0" w:color="auto"/>
              <w:left w:val="single" w:sz="8" w:space="0" w:color="auto"/>
              <w:bottom w:val="single" w:sz="8" w:space="0" w:color="auto"/>
              <w:right w:val="single" w:sz="8" w:space="0" w:color="auto"/>
            </w:tcBorders>
          </w:tcPr>
          <w:p w14:paraId="0DE18D86"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2.4</w:t>
            </w:r>
          </w:p>
        </w:tc>
        <w:tc>
          <w:tcPr>
            <w:tcW w:w="2268" w:type="dxa"/>
            <w:tcBorders>
              <w:top w:val="single" w:sz="8" w:space="0" w:color="auto"/>
              <w:left w:val="single" w:sz="8" w:space="0" w:color="auto"/>
              <w:bottom w:val="single" w:sz="8" w:space="0" w:color="auto"/>
              <w:right w:val="single" w:sz="8" w:space="0" w:color="auto"/>
            </w:tcBorders>
          </w:tcPr>
          <w:p w14:paraId="20FF18D6" w14:textId="6AD36F65" w:rsidR="006038A8" w:rsidRPr="00C0417E" w:rsidRDefault="006038A8" w:rsidP="00B91354">
            <w:pPr>
              <w:spacing w:after="160"/>
              <w:jc w:val="both"/>
              <w:rPr>
                <w:rFonts w:ascii="Calibri" w:eastAsia="Aptos" w:hAnsi="Calibri" w:cs="Calibri"/>
              </w:rPr>
            </w:pPr>
            <w:r w:rsidRPr="00C0417E">
              <w:rPr>
                <w:rFonts w:ascii="Calibri" w:eastAsia="Aptos" w:hAnsi="Calibri" w:cs="Calibri"/>
              </w:rPr>
              <w:t>-0.051 (-0.344 to 0.243)</w:t>
            </w:r>
          </w:p>
        </w:tc>
        <w:tc>
          <w:tcPr>
            <w:tcW w:w="947" w:type="dxa"/>
            <w:tcBorders>
              <w:top w:val="single" w:sz="8" w:space="0" w:color="auto"/>
              <w:left w:val="single" w:sz="8" w:space="0" w:color="auto"/>
              <w:bottom w:val="single" w:sz="8" w:space="0" w:color="auto"/>
              <w:right w:val="single" w:sz="8" w:space="0" w:color="auto"/>
            </w:tcBorders>
          </w:tcPr>
          <w:p w14:paraId="75688455"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0.734</w:t>
            </w:r>
          </w:p>
        </w:tc>
      </w:tr>
      <w:tr w:rsidR="006038A8" w:rsidRPr="00C0417E" w14:paraId="6DD80710" w14:textId="77777777" w:rsidTr="00B91354">
        <w:trPr>
          <w:trHeight w:val="285"/>
        </w:trPr>
        <w:tc>
          <w:tcPr>
            <w:tcW w:w="1550" w:type="dxa"/>
            <w:vMerge/>
            <w:tcBorders>
              <w:left w:val="single" w:sz="0" w:space="0" w:color="000000" w:themeColor="text1"/>
              <w:bottom w:val="single" w:sz="0" w:space="0" w:color="000000" w:themeColor="text1"/>
              <w:right w:val="single" w:sz="0" w:space="0" w:color="000000" w:themeColor="text1"/>
            </w:tcBorders>
            <w:vAlign w:val="center"/>
          </w:tcPr>
          <w:p w14:paraId="1A3A8188" w14:textId="77777777" w:rsidR="006038A8" w:rsidRPr="00C0417E" w:rsidRDefault="006038A8" w:rsidP="00B91354">
            <w:pPr>
              <w:jc w:val="both"/>
              <w:rPr>
                <w:rFonts w:ascii="Calibri" w:hAnsi="Calibri" w:cs="Calibri"/>
              </w:rPr>
            </w:pPr>
          </w:p>
        </w:tc>
        <w:tc>
          <w:tcPr>
            <w:tcW w:w="1134" w:type="dxa"/>
            <w:tcBorders>
              <w:top w:val="single" w:sz="8" w:space="0" w:color="auto"/>
              <w:left w:val="nil"/>
              <w:bottom w:val="single" w:sz="8" w:space="0" w:color="auto"/>
              <w:right w:val="single" w:sz="8" w:space="0" w:color="auto"/>
            </w:tcBorders>
          </w:tcPr>
          <w:p w14:paraId="518810D4"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lang w:val="en-GB"/>
              </w:rPr>
              <w:t>Visit 3</w:t>
            </w:r>
            <w:r w:rsidRPr="00C0417E">
              <w:rPr>
                <w:rFonts w:ascii="Calibri" w:eastAsia="Aptos" w:hAnsi="Calibri" w:cs="Calibri"/>
              </w:rPr>
              <w:t xml:space="preserve"> </w:t>
            </w:r>
          </w:p>
        </w:tc>
        <w:tc>
          <w:tcPr>
            <w:tcW w:w="670" w:type="dxa"/>
            <w:tcBorders>
              <w:top w:val="single" w:sz="8" w:space="0" w:color="auto"/>
              <w:left w:val="single" w:sz="8" w:space="0" w:color="auto"/>
              <w:bottom w:val="single" w:sz="8" w:space="0" w:color="auto"/>
              <w:right w:val="single" w:sz="8" w:space="0" w:color="auto"/>
            </w:tcBorders>
          </w:tcPr>
          <w:p w14:paraId="6BFA675C"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28.0</w:t>
            </w:r>
          </w:p>
        </w:tc>
        <w:tc>
          <w:tcPr>
            <w:tcW w:w="965" w:type="dxa"/>
            <w:tcBorders>
              <w:top w:val="single" w:sz="8" w:space="0" w:color="auto"/>
              <w:left w:val="single" w:sz="8" w:space="0" w:color="auto"/>
              <w:bottom w:val="single" w:sz="8" w:space="0" w:color="auto"/>
              <w:right w:val="single" w:sz="8" w:space="0" w:color="auto"/>
            </w:tcBorders>
          </w:tcPr>
          <w:p w14:paraId="005C262B"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2.8</w:t>
            </w:r>
          </w:p>
        </w:tc>
        <w:tc>
          <w:tcPr>
            <w:tcW w:w="725" w:type="dxa"/>
            <w:tcBorders>
              <w:top w:val="single" w:sz="8" w:space="0" w:color="auto"/>
              <w:left w:val="single" w:sz="8" w:space="0" w:color="auto"/>
              <w:bottom w:val="single" w:sz="8" w:space="0" w:color="auto"/>
              <w:right w:val="single" w:sz="8" w:space="0" w:color="auto"/>
            </w:tcBorders>
          </w:tcPr>
          <w:p w14:paraId="6A30E8C1"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27.7</w:t>
            </w:r>
          </w:p>
        </w:tc>
        <w:tc>
          <w:tcPr>
            <w:tcW w:w="616" w:type="dxa"/>
            <w:tcBorders>
              <w:top w:val="single" w:sz="8" w:space="0" w:color="auto"/>
              <w:left w:val="single" w:sz="8" w:space="0" w:color="auto"/>
              <w:bottom w:val="single" w:sz="8" w:space="0" w:color="auto"/>
              <w:right w:val="single" w:sz="8" w:space="0" w:color="auto"/>
            </w:tcBorders>
          </w:tcPr>
          <w:p w14:paraId="715E299A"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2.6</w:t>
            </w:r>
          </w:p>
        </w:tc>
        <w:tc>
          <w:tcPr>
            <w:tcW w:w="2268" w:type="dxa"/>
            <w:tcBorders>
              <w:top w:val="single" w:sz="8" w:space="0" w:color="auto"/>
              <w:left w:val="single" w:sz="8" w:space="0" w:color="auto"/>
              <w:bottom w:val="single" w:sz="8" w:space="0" w:color="auto"/>
              <w:right w:val="single" w:sz="8" w:space="0" w:color="auto"/>
            </w:tcBorders>
          </w:tcPr>
          <w:p w14:paraId="446ED9FA" w14:textId="6B6E63AD" w:rsidR="006038A8" w:rsidRPr="00C0417E" w:rsidRDefault="006038A8" w:rsidP="00B91354">
            <w:pPr>
              <w:spacing w:after="160"/>
              <w:jc w:val="both"/>
              <w:rPr>
                <w:rFonts w:ascii="Calibri" w:eastAsia="Aptos" w:hAnsi="Calibri" w:cs="Calibri"/>
              </w:rPr>
            </w:pPr>
            <w:r w:rsidRPr="00C0417E">
              <w:rPr>
                <w:rFonts w:ascii="Calibri" w:eastAsia="Aptos" w:hAnsi="Calibri" w:cs="Calibri"/>
              </w:rPr>
              <w:t>0.187 (-0.193 to 0.568)</w:t>
            </w:r>
          </w:p>
        </w:tc>
        <w:tc>
          <w:tcPr>
            <w:tcW w:w="947" w:type="dxa"/>
            <w:tcBorders>
              <w:top w:val="single" w:sz="8" w:space="0" w:color="auto"/>
              <w:left w:val="single" w:sz="8" w:space="0" w:color="auto"/>
              <w:bottom w:val="single" w:sz="8" w:space="0" w:color="auto"/>
              <w:right w:val="single" w:sz="8" w:space="0" w:color="auto"/>
            </w:tcBorders>
          </w:tcPr>
          <w:p w14:paraId="6BAD2E59"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0.333</w:t>
            </w:r>
          </w:p>
        </w:tc>
      </w:tr>
      <w:tr w:rsidR="006038A8" w:rsidRPr="00C0417E" w14:paraId="1B1329CB" w14:textId="77777777" w:rsidTr="00B91354">
        <w:trPr>
          <w:trHeight w:val="285"/>
        </w:trPr>
        <w:tc>
          <w:tcPr>
            <w:tcW w:w="1550" w:type="dxa"/>
            <w:vMerge w:val="restart"/>
            <w:tcBorders>
              <w:top w:val="nil"/>
              <w:left w:val="single" w:sz="8" w:space="0" w:color="000000" w:themeColor="text1"/>
              <w:bottom w:val="single" w:sz="8" w:space="0" w:color="000000" w:themeColor="text1"/>
              <w:right w:val="single" w:sz="8" w:space="0" w:color="000000" w:themeColor="text1"/>
            </w:tcBorders>
          </w:tcPr>
          <w:p w14:paraId="1393DEE3"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b/>
                <w:bCs/>
                <w:lang w:val="en-GB"/>
              </w:rPr>
              <w:t xml:space="preserve">Age 36+ </w:t>
            </w:r>
            <w:r w:rsidRPr="00C0417E">
              <w:rPr>
                <w:rFonts w:ascii="Calibri" w:eastAsia="Aptos" w:hAnsi="Calibri" w:cs="Calibri"/>
              </w:rPr>
              <w:t xml:space="preserve"> </w:t>
            </w:r>
          </w:p>
        </w:tc>
        <w:tc>
          <w:tcPr>
            <w:tcW w:w="1134" w:type="dxa"/>
            <w:tcBorders>
              <w:top w:val="single" w:sz="8" w:space="0" w:color="auto"/>
              <w:left w:val="single" w:sz="8" w:space="0" w:color="000000" w:themeColor="text1"/>
              <w:bottom w:val="single" w:sz="8" w:space="0" w:color="auto"/>
              <w:right w:val="single" w:sz="8" w:space="0" w:color="auto"/>
            </w:tcBorders>
          </w:tcPr>
          <w:p w14:paraId="2ADA5780"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lang w:val="en-GB"/>
              </w:rPr>
              <w:t>Baseline</w:t>
            </w:r>
            <w:r w:rsidRPr="00C0417E">
              <w:rPr>
                <w:rFonts w:ascii="Calibri" w:eastAsia="Aptos" w:hAnsi="Calibri" w:cs="Calibri"/>
              </w:rPr>
              <w:t xml:space="preserve"> </w:t>
            </w:r>
          </w:p>
        </w:tc>
        <w:tc>
          <w:tcPr>
            <w:tcW w:w="670" w:type="dxa"/>
            <w:tcBorders>
              <w:top w:val="single" w:sz="8" w:space="0" w:color="auto"/>
              <w:left w:val="single" w:sz="8" w:space="0" w:color="auto"/>
              <w:bottom w:val="single" w:sz="8" w:space="0" w:color="auto"/>
              <w:right w:val="single" w:sz="8" w:space="0" w:color="auto"/>
            </w:tcBorders>
          </w:tcPr>
          <w:p w14:paraId="155B8359"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27.7</w:t>
            </w:r>
          </w:p>
        </w:tc>
        <w:tc>
          <w:tcPr>
            <w:tcW w:w="965" w:type="dxa"/>
            <w:tcBorders>
              <w:top w:val="single" w:sz="8" w:space="0" w:color="auto"/>
              <w:left w:val="single" w:sz="8" w:space="0" w:color="auto"/>
              <w:bottom w:val="single" w:sz="8" w:space="0" w:color="auto"/>
              <w:right w:val="single" w:sz="8" w:space="0" w:color="auto"/>
            </w:tcBorders>
          </w:tcPr>
          <w:p w14:paraId="72CAA97F"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2.1</w:t>
            </w:r>
          </w:p>
        </w:tc>
        <w:tc>
          <w:tcPr>
            <w:tcW w:w="725" w:type="dxa"/>
            <w:tcBorders>
              <w:top w:val="single" w:sz="8" w:space="0" w:color="auto"/>
              <w:left w:val="single" w:sz="8" w:space="0" w:color="auto"/>
              <w:bottom w:val="single" w:sz="8" w:space="0" w:color="auto"/>
              <w:right w:val="single" w:sz="8" w:space="0" w:color="auto"/>
            </w:tcBorders>
          </w:tcPr>
          <w:p w14:paraId="63D567DE"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 xml:space="preserve">27.8 </w:t>
            </w:r>
          </w:p>
        </w:tc>
        <w:tc>
          <w:tcPr>
            <w:tcW w:w="616" w:type="dxa"/>
            <w:tcBorders>
              <w:top w:val="single" w:sz="8" w:space="0" w:color="auto"/>
              <w:left w:val="single" w:sz="8" w:space="0" w:color="auto"/>
              <w:bottom w:val="single" w:sz="8" w:space="0" w:color="auto"/>
              <w:right w:val="single" w:sz="8" w:space="0" w:color="auto"/>
            </w:tcBorders>
          </w:tcPr>
          <w:p w14:paraId="0CFE9DB9"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2.3</w:t>
            </w:r>
          </w:p>
        </w:tc>
        <w:tc>
          <w:tcPr>
            <w:tcW w:w="2268" w:type="dxa"/>
            <w:tcBorders>
              <w:top w:val="single" w:sz="8" w:space="0" w:color="auto"/>
              <w:left w:val="single" w:sz="8" w:space="0" w:color="auto"/>
              <w:bottom w:val="single" w:sz="8" w:space="0" w:color="auto"/>
              <w:right w:val="single" w:sz="8" w:space="0" w:color="auto"/>
            </w:tcBorders>
          </w:tcPr>
          <w:p w14:paraId="1EF56F2B"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w:t>
            </w:r>
          </w:p>
        </w:tc>
        <w:tc>
          <w:tcPr>
            <w:tcW w:w="947" w:type="dxa"/>
            <w:tcBorders>
              <w:top w:val="single" w:sz="8" w:space="0" w:color="auto"/>
              <w:left w:val="single" w:sz="8" w:space="0" w:color="auto"/>
              <w:bottom w:val="single" w:sz="8" w:space="0" w:color="auto"/>
              <w:right w:val="single" w:sz="8" w:space="0" w:color="auto"/>
            </w:tcBorders>
          </w:tcPr>
          <w:p w14:paraId="48B6777F" w14:textId="77777777" w:rsidR="006038A8" w:rsidRPr="00C0417E" w:rsidRDefault="006038A8" w:rsidP="00B91354">
            <w:pPr>
              <w:jc w:val="both"/>
              <w:rPr>
                <w:rFonts w:ascii="Calibri" w:hAnsi="Calibri" w:cs="Calibri"/>
              </w:rPr>
            </w:pPr>
          </w:p>
        </w:tc>
      </w:tr>
      <w:tr w:rsidR="006038A8" w:rsidRPr="00C0417E" w14:paraId="57B7800A" w14:textId="77777777" w:rsidTr="00B91354">
        <w:trPr>
          <w:trHeight w:val="285"/>
        </w:trPr>
        <w:tc>
          <w:tcPr>
            <w:tcW w:w="1550" w:type="dxa"/>
            <w:vMerge/>
            <w:tcBorders>
              <w:left w:val="single" w:sz="0" w:space="0" w:color="000000" w:themeColor="text1"/>
              <w:right w:val="single" w:sz="0" w:space="0" w:color="000000" w:themeColor="text1"/>
            </w:tcBorders>
            <w:vAlign w:val="center"/>
          </w:tcPr>
          <w:p w14:paraId="4936FE61" w14:textId="77777777" w:rsidR="006038A8" w:rsidRPr="00C0417E" w:rsidRDefault="006038A8" w:rsidP="00B91354">
            <w:pPr>
              <w:jc w:val="both"/>
              <w:rPr>
                <w:rFonts w:ascii="Calibri" w:hAnsi="Calibri" w:cs="Calibri"/>
              </w:rPr>
            </w:pPr>
          </w:p>
        </w:tc>
        <w:tc>
          <w:tcPr>
            <w:tcW w:w="1134" w:type="dxa"/>
            <w:tcBorders>
              <w:top w:val="single" w:sz="8" w:space="0" w:color="auto"/>
              <w:left w:val="nil"/>
              <w:bottom w:val="single" w:sz="8" w:space="0" w:color="auto"/>
              <w:right w:val="single" w:sz="8" w:space="0" w:color="auto"/>
            </w:tcBorders>
          </w:tcPr>
          <w:p w14:paraId="5DC99A77"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Visit 2</w:t>
            </w:r>
          </w:p>
        </w:tc>
        <w:tc>
          <w:tcPr>
            <w:tcW w:w="670" w:type="dxa"/>
            <w:tcBorders>
              <w:top w:val="single" w:sz="8" w:space="0" w:color="auto"/>
              <w:left w:val="single" w:sz="8" w:space="0" w:color="auto"/>
              <w:bottom w:val="single" w:sz="8" w:space="0" w:color="auto"/>
              <w:right w:val="single" w:sz="8" w:space="0" w:color="auto"/>
            </w:tcBorders>
          </w:tcPr>
          <w:p w14:paraId="1A37AF29"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27.5</w:t>
            </w:r>
          </w:p>
        </w:tc>
        <w:tc>
          <w:tcPr>
            <w:tcW w:w="965" w:type="dxa"/>
            <w:tcBorders>
              <w:top w:val="single" w:sz="8" w:space="0" w:color="auto"/>
              <w:left w:val="single" w:sz="8" w:space="0" w:color="auto"/>
              <w:bottom w:val="single" w:sz="8" w:space="0" w:color="auto"/>
              <w:right w:val="single" w:sz="8" w:space="0" w:color="auto"/>
            </w:tcBorders>
          </w:tcPr>
          <w:p w14:paraId="654768E5"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2.3</w:t>
            </w:r>
          </w:p>
        </w:tc>
        <w:tc>
          <w:tcPr>
            <w:tcW w:w="725" w:type="dxa"/>
            <w:tcBorders>
              <w:top w:val="single" w:sz="8" w:space="0" w:color="auto"/>
              <w:left w:val="single" w:sz="8" w:space="0" w:color="auto"/>
              <w:bottom w:val="single" w:sz="8" w:space="0" w:color="auto"/>
              <w:right w:val="single" w:sz="8" w:space="0" w:color="auto"/>
            </w:tcBorders>
          </w:tcPr>
          <w:p w14:paraId="7F901173"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27.4</w:t>
            </w:r>
          </w:p>
        </w:tc>
        <w:tc>
          <w:tcPr>
            <w:tcW w:w="616" w:type="dxa"/>
            <w:tcBorders>
              <w:top w:val="single" w:sz="8" w:space="0" w:color="auto"/>
              <w:left w:val="single" w:sz="8" w:space="0" w:color="auto"/>
              <w:bottom w:val="single" w:sz="8" w:space="0" w:color="auto"/>
              <w:right w:val="single" w:sz="8" w:space="0" w:color="auto"/>
            </w:tcBorders>
          </w:tcPr>
          <w:p w14:paraId="54FA5712"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2.3</w:t>
            </w:r>
          </w:p>
        </w:tc>
        <w:tc>
          <w:tcPr>
            <w:tcW w:w="2268" w:type="dxa"/>
            <w:tcBorders>
              <w:top w:val="single" w:sz="8" w:space="0" w:color="auto"/>
              <w:left w:val="single" w:sz="8" w:space="0" w:color="auto"/>
              <w:bottom w:val="single" w:sz="8" w:space="0" w:color="auto"/>
              <w:right w:val="single" w:sz="8" w:space="0" w:color="auto"/>
            </w:tcBorders>
          </w:tcPr>
          <w:p w14:paraId="22EB35C4"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0.078 (-0.113 to 0.269)</w:t>
            </w:r>
          </w:p>
        </w:tc>
        <w:tc>
          <w:tcPr>
            <w:tcW w:w="947" w:type="dxa"/>
            <w:tcBorders>
              <w:top w:val="single" w:sz="8" w:space="0" w:color="auto"/>
              <w:left w:val="single" w:sz="8" w:space="0" w:color="auto"/>
              <w:bottom w:val="single" w:sz="8" w:space="0" w:color="auto"/>
              <w:right w:val="single" w:sz="8" w:space="0" w:color="auto"/>
            </w:tcBorders>
          </w:tcPr>
          <w:p w14:paraId="347A6D15"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0.423</w:t>
            </w:r>
          </w:p>
        </w:tc>
      </w:tr>
      <w:tr w:rsidR="006038A8" w:rsidRPr="00C0417E" w14:paraId="7A8CBB49" w14:textId="77777777" w:rsidTr="00B91354">
        <w:trPr>
          <w:trHeight w:val="285"/>
        </w:trPr>
        <w:tc>
          <w:tcPr>
            <w:tcW w:w="1550" w:type="dxa"/>
            <w:vMerge/>
            <w:tcBorders>
              <w:left w:val="single" w:sz="0" w:space="0" w:color="000000" w:themeColor="text1"/>
              <w:bottom w:val="single" w:sz="0" w:space="0" w:color="000000" w:themeColor="text1"/>
              <w:right w:val="single" w:sz="0" w:space="0" w:color="000000" w:themeColor="text1"/>
            </w:tcBorders>
            <w:vAlign w:val="center"/>
          </w:tcPr>
          <w:p w14:paraId="35B7EF6D" w14:textId="77777777" w:rsidR="006038A8" w:rsidRPr="00C0417E" w:rsidRDefault="006038A8" w:rsidP="00B91354">
            <w:pPr>
              <w:jc w:val="both"/>
              <w:rPr>
                <w:rFonts w:ascii="Calibri" w:hAnsi="Calibri" w:cs="Calibri"/>
              </w:rPr>
            </w:pPr>
          </w:p>
        </w:tc>
        <w:tc>
          <w:tcPr>
            <w:tcW w:w="1134" w:type="dxa"/>
            <w:tcBorders>
              <w:top w:val="single" w:sz="8" w:space="0" w:color="auto"/>
              <w:left w:val="nil"/>
              <w:bottom w:val="single" w:sz="8" w:space="0" w:color="auto"/>
              <w:right w:val="single" w:sz="8" w:space="0" w:color="auto"/>
            </w:tcBorders>
          </w:tcPr>
          <w:p w14:paraId="6C6902BC"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lang w:val="en-GB"/>
              </w:rPr>
              <w:t>Visit 3</w:t>
            </w:r>
            <w:r w:rsidRPr="00C0417E">
              <w:rPr>
                <w:rFonts w:ascii="Calibri" w:eastAsia="Aptos" w:hAnsi="Calibri" w:cs="Calibri"/>
              </w:rPr>
              <w:t xml:space="preserve"> </w:t>
            </w:r>
          </w:p>
        </w:tc>
        <w:tc>
          <w:tcPr>
            <w:tcW w:w="670" w:type="dxa"/>
            <w:tcBorders>
              <w:top w:val="single" w:sz="8" w:space="0" w:color="auto"/>
              <w:left w:val="single" w:sz="8" w:space="0" w:color="auto"/>
              <w:bottom w:val="single" w:sz="8" w:space="0" w:color="auto"/>
              <w:right w:val="single" w:sz="8" w:space="0" w:color="auto"/>
            </w:tcBorders>
          </w:tcPr>
          <w:p w14:paraId="139AD3D8"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27.8</w:t>
            </w:r>
          </w:p>
        </w:tc>
        <w:tc>
          <w:tcPr>
            <w:tcW w:w="965" w:type="dxa"/>
            <w:tcBorders>
              <w:top w:val="single" w:sz="8" w:space="0" w:color="auto"/>
              <w:left w:val="single" w:sz="8" w:space="0" w:color="auto"/>
              <w:bottom w:val="single" w:sz="8" w:space="0" w:color="auto"/>
              <w:right w:val="single" w:sz="8" w:space="0" w:color="auto"/>
            </w:tcBorders>
          </w:tcPr>
          <w:p w14:paraId="35BDCE60"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2.4</w:t>
            </w:r>
          </w:p>
        </w:tc>
        <w:tc>
          <w:tcPr>
            <w:tcW w:w="725" w:type="dxa"/>
            <w:tcBorders>
              <w:top w:val="single" w:sz="8" w:space="0" w:color="auto"/>
              <w:left w:val="single" w:sz="8" w:space="0" w:color="auto"/>
              <w:bottom w:val="single" w:sz="8" w:space="0" w:color="auto"/>
              <w:right w:val="single" w:sz="8" w:space="0" w:color="auto"/>
            </w:tcBorders>
          </w:tcPr>
          <w:p w14:paraId="4DA30899"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27.8</w:t>
            </w:r>
          </w:p>
        </w:tc>
        <w:tc>
          <w:tcPr>
            <w:tcW w:w="616" w:type="dxa"/>
            <w:tcBorders>
              <w:top w:val="single" w:sz="8" w:space="0" w:color="auto"/>
              <w:left w:val="single" w:sz="8" w:space="0" w:color="auto"/>
              <w:bottom w:val="single" w:sz="8" w:space="0" w:color="auto"/>
              <w:right w:val="single" w:sz="8" w:space="0" w:color="auto"/>
            </w:tcBorders>
          </w:tcPr>
          <w:p w14:paraId="028DB99E"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2.4</w:t>
            </w:r>
          </w:p>
        </w:tc>
        <w:tc>
          <w:tcPr>
            <w:tcW w:w="2268" w:type="dxa"/>
            <w:tcBorders>
              <w:top w:val="single" w:sz="8" w:space="0" w:color="auto"/>
              <w:left w:val="single" w:sz="8" w:space="0" w:color="auto"/>
              <w:bottom w:val="single" w:sz="8" w:space="0" w:color="auto"/>
              <w:right w:val="single" w:sz="8" w:space="0" w:color="auto"/>
            </w:tcBorders>
          </w:tcPr>
          <w:p w14:paraId="12168252"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0.071 (-0.154 to 0.297)</w:t>
            </w:r>
          </w:p>
        </w:tc>
        <w:tc>
          <w:tcPr>
            <w:tcW w:w="947" w:type="dxa"/>
            <w:tcBorders>
              <w:top w:val="single" w:sz="8" w:space="0" w:color="auto"/>
              <w:left w:val="single" w:sz="8" w:space="0" w:color="auto"/>
              <w:bottom w:val="single" w:sz="8" w:space="0" w:color="auto"/>
              <w:right w:val="single" w:sz="8" w:space="0" w:color="auto"/>
            </w:tcBorders>
          </w:tcPr>
          <w:p w14:paraId="049245CF"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0.534</w:t>
            </w:r>
          </w:p>
        </w:tc>
      </w:tr>
      <w:tr w:rsidR="006038A8" w:rsidRPr="00C0417E" w14:paraId="28F12ADF" w14:textId="77777777" w:rsidTr="00B91354">
        <w:trPr>
          <w:trHeight w:val="285"/>
        </w:trPr>
        <w:tc>
          <w:tcPr>
            <w:tcW w:w="1550" w:type="dxa"/>
            <w:vMerge w:val="restart"/>
            <w:tcBorders>
              <w:top w:val="nil"/>
              <w:left w:val="single" w:sz="8" w:space="0" w:color="000000" w:themeColor="text1"/>
              <w:bottom w:val="single" w:sz="8" w:space="0" w:color="000000" w:themeColor="text1"/>
              <w:right w:val="single" w:sz="8" w:space="0" w:color="000000" w:themeColor="text1"/>
            </w:tcBorders>
          </w:tcPr>
          <w:p w14:paraId="03F9DC5B" w14:textId="77777777" w:rsidR="006038A8" w:rsidRPr="00C0417E" w:rsidRDefault="006038A8" w:rsidP="00B91354">
            <w:pPr>
              <w:spacing w:after="160"/>
              <w:jc w:val="both"/>
              <w:rPr>
                <w:rFonts w:ascii="Calibri" w:eastAsia="Aptos" w:hAnsi="Calibri" w:cs="Calibri"/>
                <w:b/>
                <w:bCs/>
              </w:rPr>
            </w:pPr>
            <w:r w:rsidRPr="00C0417E">
              <w:rPr>
                <w:rFonts w:ascii="Calibri" w:eastAsia="Aptos" w:hAnsi="Calibri" w:cs="Calibri"/>
                <w:b/>
                <w:bCs/>
              </w:rPr>
              <w:t xml:space="preserve">No higher education </w:t>
            </w:r>
          </w:p>
        </w:tc>
        <w:tc>
          <w:tcPr>
            <w:tcW w:w="1134" w:type="dxa"/>
            <w:tcBorders>
              <w:top w:val="single" w:sz="8" w:space="0" w:color="auto"/>
              <w:left w:val="single" w:sz="8" w:space="0" w:color="000000" w:themeColor="text1"/>
              <w:bottom w:val="single" w:sz="8" w:space="0" w:color="auto"/>
              <w:right w:val="single" w:sz="8" w:space="0" w:color="auto"/>
            </w:tcBorders>
          </w:tcPr>
          <w:p w14:paraId="238733B3"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lang w:val="en-GB"/>
              </w:rPr>
              <w:t>Baseline</w:t>
            </w:r>
            <w:r w:rsidRPr="00C0417E">
              <w:rPr>
                <w:rFonts w:ascii="Calibri" w:eastAsia="Aptos" w:hAnsi="Calibri" w:cs="Calibri"/>
              </w:rPr>
              <w:t xml:space="preserve"> </w:t>
            </w:r>
          </w:p>
        </w:tc>
        <w:tc>
          <w:tcPr>
            <w:tcW w:w="670" w:type="dxa"/>
            <w:tcBorders>
              <w:top w:val="single" w:sz="8" w:space="0" w:color="auto"/>
              <w:left w:val="single" w:sz="8" w:space="0" w:color="auto"/>
              <w:bottom w:val="single" w:sz="8" w:space="0" w:color="auto"/>
              <w:right w:val="single" w:sz="8" w:space="0" w:color="auto"/>
            </w:tcBorders>
          </w:tcPr>
          <w:p w14:paraId="14D72D0D"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27.9</w:t>
            </w:r>
          </w:p>
        </w:tc>
        <w:tc>
          <w:tcPr>
            <w:tcW w:w="965" w:type="dxa"/>
            <w:tcBorders>
              <w:top w:val="single" w:sz="8" w:space="0" w:color="auto"/>
              <w:left w:val="single" w:sz="8" w:space="0" w:color="auto"/>
              <w:bottom w:val="single" w:sz="8" w:space="0" w:color="auto"/>
              <w:right w:val="single" w:sz="8" w:space="0" w:color="auto"/>
            </w:tcBorders>
          </w:tcPr>
          <w:p w14:paraId="1DE80917"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2.4</w:t>
            </w:r>
          </w:p>
        </w:tc>
        <w:tc>
          <w:tcPr>
            <w:tcW w:w="725" w:type="dxa"/>
            <w:tcBorders>
              <w:top w:val="single" w:sz="8" w:space="0" w:color="auto"/>
              <w:left w:val="single" w:sz="8" w:space="0" w:color="auto"/>
              <w:bottom w:val="single" w:sz="8" w:space="0" w:color="auto"/>
              <w:right w:val="single" w:sz="8" w:space="0" w:color="auto"/>
            </w:tcBorders>
          </w:tcPr>
          <w:p w14:paraId="69B18820"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 xml:space="preserve">27.8 </w:t>
            </w:r>
          </w:p>
        </w:tc>
        <w:tc>
          <w:tcPr>
            <w:tcW w:w="616" w:type="dxa"/>
            <w:tcBorders>
              <w:top w:val="single" w:sz="8" w:space="0" w:color="auto"/>
              <w:left w:val="single" w:sz="8" w:space="0" w:color="auto"/>
              <w:bottom w:val="single" w:sz="8" w:space="0" w:color="auto"/>
              <w:right w:val="single" w:sz="8" w:space="0" w:color="auto"/>
            </w:tcBorders>
          </w:tcPr>
          <w:p w14:paraId="5AC02C7C"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2.2</w:t>
            </w:r>
          </w:p>
        </w:tc>
        <w:tc>
          <w:tcPr>
            <w:tcW w:w="2268" w:type="dxa"/>
            <w:tcBorders>
              <w:top w:val="single" w:sz="8" w:space="0" w:color="auto"/>
              <w:left w:val="single" w:sz="8" w:space="0" w:color="auto"/>
              <w:bottom w:val="single" w:sz="8" w:space="0" w:color="auto"/>
              <w:right w:val="single" w:sz="8" w:space="0" w:color="auto"/>
            </w:tcBorders>
          </w:tcPr>
          <w:p w14:paraId="19776A5D"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lang w:val="en-GB"/>
              </w:rPr>
              <w:t>-</w:t>
            </w:r>
            <w:r w:rsidRPr="00C0417E">
              <w:rPr>
                <w:rFonts w:ascii="Calibri" w:eastAsia="Aptos" w:hAnsi="Calibri" w:cs="Calibri"/>
              </w:rPr>
              <w:t xml:space="preserve"> </w:t>
            </w:r>
          </w:p>
        </w:tc>
        <w:tc>
          <w:tcPr>
            <w:tcW w:w="947" w:type="dxa"/>
            <w:tcBorders>
              <w:top w:val="single" w:sz="8" w:space="0" w:color="auto"/>
              <w:left w:val="single" w:sz="8" w:space="0" w:color="auto"/>
              <w:bottom w:val="single" w:sz="8" w:space="0" w:color="auto"/>
              <w:right w:val="single" w:sz="8" w:space="0" w:color="auto"/>
            </w:tcBorders>
          </w:tcPr>
          <w:p w14:paraId="1538390B"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lang w:val="en-GB"/>
              </w:rPr>
              <w:t xml:space="preserve"> </w:t>
            </w:r>
            <w:r w:rsidRPr="00C0417E">
              <w:rPr>
                <w:rFonts w:ascii="Calibri" w:eastAsia="Aptos" w:hAnsi="Calibri" w:cs="Calibri"/>
              </w:rPr>
              <w:t xml:space="preserve"> </w:t>
            </w:r>
          </w:p>
        </w:tc>
      </w:tr>
      <w:tr w:rsidR="006038A8" w:rsidRPr="00C0417E" w14:paraId="4DC4F5F0" w14:textId="77777777" w:rsidTr="00B91354">
        <w:trPr>
          <w:trHeight w:val="285"/>
        </w:trPr>
        <w:tc>
          <w:tcPr>
            <w:tcW w:w="1550" w:type="dxa"/>
            <w:vMerge/>
            <w:tcBorders>
              <w:left w:val="single" w:sz="0" w:space="0" w:color="000000" w:themeColor="text1"/>
              <w:right w:val="single" w:sz="0" w:space="0" w:color="000000" w:themeColor="text1"/>
            </w:tcBorders>
            <w:vAlign w:val="center"/>
          </w:tcPr>
          <w:p w14:paraId="4706789D" w14:textId="77777777" w:rsidR="006038A8" w:rsidRPr="00C0417E" w:rsidRDefault="006038A8" w:rsidP="00B91354">
            <w:pPr>
              <w:jc w:val="both"/>
              <w:rPr>
                <w:rFonts w:ascii="Calibri" w:hAnsi="Calibri" w:cs="Calibri"/>
              </w:rPr>
            </w:pPr>
          </w:p>
        </w:tc>
        <w:tc>
          <w:tcPr>
            <w:tcW w:w="1134" w:type="dxa"/>
            <w:tcBorders>
              <w:top w:val="single" w:sz="8" w:space="0" w:color="auto"/>
              <w:left w:val="nil"/>
              <w:bottom w:val="single" w:sz="8" w:space="0" w:color="auto"/>
              <w:right w:val="single" w:sz="8" w:space="0" w:color="auto"/>
            </w:tcBorders>
          </w:tcPr>
          <w:p w14:paraId="5E4E0370"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Visit 2</w:t>
            </w:r>
          </w:p>
        </w:tc>
        <w:tc>
          <w:tcPr>
            <w:tcW w:w="670" w:type="dxa"/>
            <w:tcBorders>
              <w:top w:val="single" w:sz="8" w:space="0" w:color="auto"/>
              <w:left w:val="single" w:sz="8" w:space="0" w:color="auto"/>
              <w:bottom w:val="single" w:sz="8" w:space="0" w:color="auto"/>
              <w:right w:val="single" w:sz="8" w:space="0" w:color="auto"/>
            </w:tcBorders>
          </w:tcPr>
          <w:p w14:paraId="71E6C8CF"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27.7</w:t>
            </w:r>
          </w:p>
        </w:tc>
        <w:tc>
          <w:tcPr>
            <w:tcW w:w="965" w:type="dxa"/>
            <w:tcBorders>
              <w:top w:val="single" w:sz="8" w:space="0" w:color="auto"/>
              <w:left w:val="single" w:sz="8" w:space="0" w:color="auto"/>
              <w:bottom w:val="single" w:sz="8" w:space="0" w:color="auto"/>
              <w:right w:val="single" w:sz="8" w:space="0" w:color="auto"/>
            </w:tcBorders>
          </w:tcPr>
          <w:p w14:paraId="3DB2A755"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2.6</w:t>
            </w:r>
          </w:p>
        </w:tc>
        <w:tc>
          <w:tcPr>
            <w:tcW w:w="725" w:type="dxa"/>
            <w:tcBorders>
              <w:top w:val="single" w:sz="8" w:space="0" w:color="auto"/>
              <w:left w:val="single" w:sz="8" w:space="0" w:color="auto"/>
              <w:bottom w:val="single" w:sz="8" w:space="0" w:color="auto"/>
              <w:right w:val="single" w:sz="8" w:space="0" w:color="auto"/>
            </w:tcBorders>
          </w:tcPr>
          <w:p w14:paraId="09CA4492"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27.5</w:t>
            </w:r>
          </w:p>
        </w:tc>
        <w:tc>
          <w:tcPr>
            <w:tcW w:w="616" w:type="dxa"/>
            <w:tcBorders>
              <w:top w:val="single" w:sz="8" w:space="0" w:color="auto"/>
              <w:left w:val="single" w:sz="8" w:space="0" w:color="auto"/>
              <w:bottom w:val="single" w:sz="8" w:space="0" w:color="auto"/>
              <w:right w:val="single" w:sz="8" w:space="0" w:color="auto"/>
            </w:tcBorders>
          </w:tcPr>
          <w:p w14:paraId="2FB53C9A"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2.1</w:t>
            </w:r>
          </w:p>
        </w:tc>
        <w:tc>
          <w:tcPr>
            <w:tcW w:w="2268" w:type="dxa"/>
            <w:tcBorders>
              <w:top w:val="single" w:sz="8" w:space="0" w:color="auto"/>
              <w:left w:val="single" w:sz="8" w:space="0" w:color="auto"/>
              <w:bottom w:val="single" w:sz="8" w:space="0" w:color="auto"/>
              <w:right w:val="single" w:sz="8" w:space="0" w:color="auto"/>
            </w:tcBorders>
          </w:tcPr>
          <w:p w14:paraId="56E2B630"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-0.030 (-0.258 to 0.199)</w:t>
            </w:r>
          </w:p>
        </w:tc>
        <w:tc>
          <w:tcPr>
            <w:tcW w:w="947" w:type="dxa"/>
            <w:tcBorders>
              <w:top w:val="single" w:sz="8" w:space="0" w:color="auto"/>
              <w:left w:val="single" w:sz="8" w:space="0" w:color="auto"/>
              <w:bottom w:val="single" w:sz="8" w:space="0" w:color="auto"/>
              <w:right w:val="single" w:sz="8" w:space="0" w:color="auto"/>
            </w:tcBorders>
          </w:tcPr>
          <w:p w14:paraId="52742BE6"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0.799</w:t>
            </w:r>
          </w:p>
        </w:tc>
      </w:tr>
      <w:tr w:rsidR="006038A8" w:rsidRPr="00C0417E" w14:paraId="7EEA330F" w14:textId="77777777" w:rsidTr="00B91354">
        <w:trPr>
          <w:trHeight w:val="285"/>
        </w:trPr>
        <w:tc>
          <w:tcPr>
            <w:tcW w:w="1550" w:type="dxa"/>
            <w:vMerge/>
            <w:tcBorders>
              <w:left w:val="single" w:sz="0" w:space="0" w:color="000000" w:themeColor="text1"/>
              <w:bottom w:val="single" w:sz="0" w:space="0" w:color="000000" w:themeColor="text1"/>
              <w:right w:val="single" w:sz="0" w:space="0" w:color="000000" w:themeColor="text1"/>
            </w:tcBorders>
            <w:vAlign w:val="center"/>
          </w:tcPr>
          <w:p w14:paraId="181BDACC" w14:textId="77777777" w:rsidR="006038A8" w:rsidRPr="00C0417E" w:rsidRDefault="006038A8" w:rsidP="00B91354">
            <w:pPr>
              <w:jc w:val="both"/>
              <w:rPr>
                <w:rFonts w:ascii="Calibri" w:hAnsi="Calibri" w:cs="Calibri"/>
              </w:rPr>
            </w:pPr>
          </w:p>
        </w:tc>
        <w:tc>
          <w:tcPr>
            <w:tcW w:w="1134" w:type="dxa"/>
            <w:tcBorders>
              <w:top w:val="single" w:sz="8" w:space="0" w:color="auto"/>
              <w:left w:val="nil"/>
              <w:bottom w:val="single" w:sz="8" w:space="0" w:color="auto"/>
              <w:right w:val="single" w:sz="8" w:space="0" w:color="auto"/>
            </w:tcBorders>
          </w:tcPr>
          <w:p w14:paraId="7FA57915"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lang w:val="en-GB"/>
              </w:rPr>
              <w:t>Visit 3</w:t>
            </w:r>
            <w:r w:rsidRPr="00C0417E">
              <w:rPr>
                <w:rFonts w:ascii="Calibri" w:eastAsia="Aptos" w:hAnsi="Calibri" w:cs="Calibri"/>
              </w:rPr>
              <w:t xml:space="preserve"> </w:t>
            </w:r>
          </w:p>
        </w:tc>
        <w:tc>
          <w:tcPr>
            <w:tcW w:w="670" w:type="dxa"/>
            <w:tcBorders>
              <w:top w:val="single" w:sz="8" w:space="0" w:color="auto"/>
              <w:left w:val="single" w:sz="8" w:space="0" w:color="auto"/>
              <w:bottom w:val="single" w:sz="8" w:space="0" w:color="auto"/>
              <w:right w:val="single" w:sz="8" w:space="0" w:color="auto"/>
            </w:tcBorders>
          </w:tcPr>
          <w:p w14:paraId="0A230495"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27.9</w:t>
            </w:r>
          </w:p>
        </w:tc>
        <w:tc>
          <w:tcPr>
            <w:tcW w:w="965" w:type="dxa"/>
            <w:tcBorders>
              <w:top w:val="single" w:sz="8" w:space="0" w:color="auto"/>
              <w:left w:val="single" w:sz="8" w:space="0" w:color="auto"/>
              <w:bottom w:val="single" w:sz="8" w:space="0" w:color="auto"/>
              <w:right w:val="single" w:sz="8" w:space="0" w:color="auto"/>
            </w:tcBorders>
          </w:tcPr>
          <w:p w14:paraId="7C737575"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w:t>
            </w:r>
          </w:p>
        </w:tc>
        <w:tc>
          <w:tcPr>
            <w:tcW w:w="725" w:type="dxa"/>
            <w:tcBorders>
              <w:top w:val="single" w:sz="8" w:space="0" w:color="auto"/>
              <w:left w:val="single" w:sz="8" w:space="0" w:color="auto"/>
              <w:bottom w:val="single" w:sz="8" w:space="0" w:color="auto"/>
              <w:right w:val="single" w:sz="8" w:space="0" w:color="auto"/>
            </w:tcBorders>
          </w:tcPr>
          <w:p w14:paraId="746E0595"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27.7</w:t>
            </w:r>
          </w:p>
        </w:tc>
        <w:tc>
          <w:tcPr>
            <w:tcW w:w="616" w:type="dxa"/>
            <w:tcBorders>
              <w:top w:val="single" w:sz="8" w:space="0" w:color="auto"/>
              <w:left w:val="single" w:sz="8" w:space="0" w:color="auto"/>
              <w:bottom w:val="single" w:sz="8" w:space="0" w:color="auto"/>
              <w:right w:val="single" w:sz="8" w:space="0" w:color="auto"/>
            </w:tcBorders>
          </w:tcPr>
          <w:p w14:paraId="3BD91D8A"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2.3</w:t>
            </w:r>
          </w:p>
        </w:tc>
        <w:tc>
          <w:tcPr>
            <w:tcW w:w="2268" w:type="dxa"/>
            <w:tcBorders>
              <w:top w:val="single" w:sz="8" w:space="0" w:color="auto"/>
              <w:left w:val="single" w:sz="8" w:space="0" w:color="auto"/>
              <w:bottom w:val="single" w:sz="8" w:space="0" w:color="auto"/>
              <w:right w:val="single" w:sz="8" w:space="0" w:color="auto"/>
            </w:tcBorders>
          </w:tcPr>
          <w:p w14:paraId="134F0D14" w14:textId="74E17B5E" w:rsidR="006038A8" w:rsidRPr="00C0417E" w:rsidRDefault="006038A8" w:rsidP="00B91354">
            <w:pPr>
              <w:spacing w:after="160"/>
              <w:jc w:val="both"/>
              <w:rPr>
                <w:rFonts w:ascii="Calibri" w:eastAsia="Aptos" w:hAnsi="Calibri" w:cs="Calibri"/>
              </w:rPr>
            </w:pPr>
            <w:r w:rsidRPr="00C0417E">
              <w:rPr>
                <w:rFonts w:ascii="Calibri" w:eastAsia="Aptos" w:hAnsi="Calibri" w:cs="Calibri"/>
              </w:rPr>
              <w:t xml:space="preserve">0.087 (-0.212 </w:t>
            </w:r>
            <w:r w:rsidR="000D187A" w:rsidRPr="00C0417E">
              <w:rPr>
                <w:rFonts w:ascii="Calibri" w:eastAsia="Aptos" w:hAnsi="Calibri" w:cs="Calibri"/>
              </w:rPr>
              <w:t>to 0</w:t>
            </w:r>
            <w:r w:rsidRPr="00C0417E">
              <w:rPr>
                <w:rFonts w:ascii="Calibri" w:eastAsia="Aptos" w:hAnsi="Calibri" w:cs="Calibri"/>
              </w:rPr>
              <w:t>.387</w:t>
            </w:r>
          </w:p>
        </w:tc>
        <w:tc>
          <w:tcPr>
            <w:tcW w:w="947" w:type="dxa"/>
            <w:tcBorders>
              <w:top w:val="single" w:sz="8" w:space="0" w:color="auto"/>
              <w:left w:val="single" w:sz="8" w:space="0" w:color="auto"/>
              <w:bottom w:val="single" w:sz="8" w:space="0" w:color="auto"/>
              <w:right w:val="single" w:sz="8" w:space="0" w:color="auto"/>
            </w:tcBorders>
          </w:tcPr>
          <w:p w14:paraId="5AB578DA"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0.567</w:t>
            </w:r>
          </w:p>
        </w:tc>
      </w:tr>
      <w:tr w:rsidR="006038A8" w:rsidRPr="00C0417E" w14:paraId="2098A342" w14:textId="77777777" w:rsidTr="00B91354">
        <w:trPr>
          <w:trHeight w:val="285"/>
        </w:trPr>
        <w:tc>
          <w:tcPr>
            <w:tcW w:w="1550" w:type="dxa"/>
            <w:vMerge w:val="restart"/>
            <w:tcBorders>
              <w:top w:val="nil"/>
              <w:left w:val="single" w:sz="8" w:space="0" w:color="000000" w:themeColor="text1"/>
              <w:bottom w:val="nil"/>
              <w:right w:val="single" w:sz="8" w:space="0" w:color="000000" w:themeColor="text1"/>
            </w:tcBorders>
          </w:tcPr>
          <w:p w14:paraId="79B5CDEB" w14:textId="77777777" w:rsidR="006038A8" w:rsidRPr="00C0417E" w:rsidRDefault="006038A8" w:rsidP="00B91354">
            <w:pPr>
              <w:spacing w:after="160"/>
              <w:jc w:val="both"/>
              <w:rPr>
                <w:rFonts w:ascii="Calibri" w:eastAsia="Aptos" w:hAnsi="Calibri" w:cs="Calibri"/>
                <w:b/>
                <w:bCs/>
              </w:rPr>
            </w:pPr>
            <w:r w:rsidRPr="00C0417E">
              <w:rPr>
                <w:rFonts w:ascii="Calibri" w:eastAsia="Aptos" w:hAnsi="Calibri" w:cs="Calibri"/>
                <w:b/>
                <w:bCs/>
              </w:rPr>
              <w:t>Higher education</w:t>
            </w:r>
          </w:p>
          <w:p w14:paraId="4EA999CB" w14:textId="77777777" w:rsidR="006038A8" w:rsidRPr="00C0417E" w:rsidRDefault="006038A8" w:rsidP="00B91354">
            <w:pPr>
              <w:spacing w:after="160"/>
              <w:jc w:val="both"/>
              <w:rPr>
                <w:rFonts w:ascii="Calibri" w:eastAsia="Aptos" w:hAnsi="Calibri" w:cs="Calibri"/>
                <w:b/>
                <w:bCs/>
              </w:rPr>
            </w:pPr>
            <w:r w:rsidRPr="00C0417E">
              <w:rPr>
                <w:rFonts w:ascii="Calibri" w:eastAsia="Aptos" w:hAnsi="Calibri" w:cs="Calibri"/>
                <w:b/>
                <w:bCs/>
              </w:rPr>
              <w:t xml:space="preserve"> </w:t>
            </w:r>
          </w:p>
        </w:tc>
        <w:tc>
          <w:tcPr>
            <w:tcW w:w="1134" w:type="dxa"/>
            <w:tcBorders>
              <w:top w:val="single" w:sz="8" w:space="0" w:color="auto"/>
              <w:left w:val="single" w:sz="8" w:space="0" w:color="000000" w:themeColor="text1"/>
              <w:bottom w:val="single" w:sz="8" w:space="0" w:color="auto"/>
              <w:right w:val="single" w:sz="8" w:space="0" w:color="auto"/>
            </w:tcBorders>
          </w:tcPr>
          <w:p w14:paraId="5B7DF076"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Baseline</w:t>
            </w:r>
          </w:p>
        </w:tc>
        <w:tc>
          <w:tcPr>
            <w:tcW w:w="670" w:type="dxa"/>
            <w:tcBorders>
              <w:top w:val="single" w:sz="8" w:space="0" w:color="auto"/>
              <w:left w:val="single" w:sz="8" w:space="0" w:color="auto"/>
              <w:bottom w:val="single" w:sz="8" w:space="0" w:color="auto"/>
              <w:right w:val="single" w:sz="8" w:space="0" w:color="auto"/>
            </w:tcBorders>
          </w:tcPr>
          <w:p w14:paraId="097ED868"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27.6</w:t>
            </w:r>
          </w:p>
        </w:tc>
        <w:tc>
          <w:tcPr>
            <w:tcW w:w="965" w:type="dxa"/>
            <w:tcBorders>
              <w:top w:val="single" w:sz="8" w:space="0" w:color="auto"/>
              <w:left w:val="single" w:sz="8" w:space="0" w:color="auto"/>
              <w:bottom w:val="single" w:sz="8" w:space="0" w:color="auto"/>
              <w:right w:val="single" w:sz="8" w:space="0" w:color="auto"/>
            </w:tcBorders>
          </w:tcPr>
          <w:p w14:paraId="6240B2B8"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2.0</w:t>
            </w:r>
          </w:p>
        </w:tc>
        <w:tc>
          <w:tcPr>
            <w:tcW w:w="725" w:type="dxa"/>
            <w:tcBorders>
              <w:top w:val="single" w:sz="8" w:space="0" w:color="auto"/>
              <w:left w:val="single" w:sz="8" w:space="0" w:color="auto"/>
              <w:bottom w:val="single" w:sz="8" w:space="0" w:color="auto"/>
              <w:right w:val="single" w:sz="8" w:space="0" w:color="auto"/>
            </w:tcBorders>
          </w:tcPr>
          <w:p w14:paraId="67152BBC"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27.6</w:t>
            </w:r>
          </w:p>
        </w:tc>
        <w:tc>
          <w:tcPr>
            <w:tcW w:w="616" w:type="dxa"/>
            <w:tcBorders>
              <w:top w:val="single" w:sz="8" w:space="0" w:color="auto"/>
              <w:left w:val="single" w:sz="8" w:space="0" w:color="auto"/>
              <w:bottom w:val="single" w:sz="8" w:space="0" w:color="auto"/>
              <w:right w:val="single" w:sz="8" w:space="0" w:color="auto"/>
            </w:tcBorders>
          </w:tcPr>
          <w:p w14:paraId="323BC4E8"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2.3</w:t>
            </w:r>
          </w:p>
        </w:tc>
        <w:tc>
          <w:tcPr>
            <w:tcW w:w="2268" w:type="dxa"/>
            <w:tcBorders>
              <w:top w:val="single" w:sz="8" w:space="0" w:color="auto"/>
              <w:left w:val="single" w:sz="8" w:space="0" w:color="auto"/>
              <w:bottom w:val="single" w:sz="8" w:space="0" w:color="auto"/>
              <w:right w:val="single" w:sz="8" w:space="0" w:color="auto"/>
            </w:tcBorders>
          </w:tcPr>
          <w:p w14:paraId="39FDCA8E"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w:t>
            </w:r>
          </w:p>
        </w:tc>
        <w:tc>
          <w:tcPr>
            <w:tcW w:w="947" w:type="dxa"/>
            <w:tcBorders>
              <w:top w:val="single" w:sz="8" w:space="0" w:color="auto"/>
              <w:left w:val="single" w:sz="8" w:space="0" w:color="auto"/>
              <w:bottom w:val="single" w:sz="8" w:space="0" w:color="auto"/>
              <w:right w:val="single" w:sz="8" w:space="0" w:color="auto"/>
            </w:tcBorders>
          </w:tcPr>
          <w:p w14:paraId="58506DFF"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 xml:space="preserve"> </w:t>
            </w:r>
          </w:p>
        </w:tc>
      </w:tr>
      <w:tr w:rsidR="006038A8" w:rsidRPr="00C0417E" w14:paraId="2AC439CA" w14:textId="77777777" w:rsidTr="00B91354">
        <w:trPr>
          <w:trHeight w:val="285"/>
        </w:trPr>
        <w:tc>
          <w:tcPr>
            <w:tcW w:w="1550" w:type="dxa"/>
            <w:vMerge/>
            <w:tcBorders>
              <w:left w:val="single" w:sz="0" w:space="0" w:color="000000" w:themeColor="text1"/>
              <w:right w:val="single" w:sz="0" w:space="0" w:color="000000" w:themeColor="text1"/>
            </w:tcBorders>
            <w:vAlign w:val="center"/>
          </w:tcPr>
          <w:p w14:paraId="1ABBE9BB" w14:textId="77777777" w:rsidR="006038A8" w:rsidRPr="00C0417E" w:rsidRDefault="006038A8" w:rsidP="00B91354">
            <w:pPr>
              <w:jc w:val="both"/>
              <w:rPr>
                <w:rFonts w:ascii="Calibri" w:hAnsi="Calibri" w:cs="Calibri"/>
              </w:rPr>
            </w:pPr>
          </w:p>
        </w:tc>
        <w:tc>
          <w:tcPr>
            <w:tcW w:w="1134" w:type="dxa"/>
            <w:tcBorders>
              <w:top w:val="single" w:sz="8" w:space="0" w:color="auto"/>
              <w:left w:val="nil"/>
              <w:bottom w:val="single" w:sz="8" w:space="0" w:color="auto"/>
              <w:right w:val="single" w:sz="8" w:space="0" w:color="auto"/>
            </w:tcBorders>
          </w:tcPr>
          <w:p w14:paraId="36025ABD"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Visit 2</w:t>
            </w:r>
          </w:p>
        </w:tc>
        <w:tc>
          <w:tcPr>
            <w:tcW w:w="670" w:type="dxa"/>
            <w:tcBorders>
              <w:top w:val="single" w:sz="8" w:space="0" w:color="auto"/>
              <w:left w:val="single" w:sz="8" w:space="0" w:color="auto"/>
              <w:bottom w:val="single" w:sz="8" w:space="0" w:color="auto"/>
              <w:right w:val="single" w:sz="8" w:space="0" w:color="auto"/>
            </w:tcBorders>
          </w:tcPr>
          <w:p w14:paraId="135FDA28"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27.5</w:t>
            </w:r>
          </w:p>
        </w:tc>
        <w:tc>
          <w:tcPr>
            <w:tcW w:w="965" w:type="dxa"/>
            <w:tcBorders>
              <w:top w:val="single" w:sz="8" w:space="0" w:color="auto"/>
              <w:left w:val="single" w:sz="8" w:space="0" w:color="auto"/>
              <w:bottom w:val="single" w:sz="8" w:space="0" w:color="auto"/>
              <w:right w:val="single" w:sz="8" w:space="0" w:color="auto"/>
            </w:tcBorders>
          </w:tcPr>
          <w:p w14:paraId="5F40EDAC"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2.3</w:t>
            </w:r>
          </w:p>
        </w:tc>
        <w:tc>
          <w:tcPr>
            <w:tcW w:w="725" w:type="dxa"/>
            <w:tcBorders>
              <w:top w:val="single" w:sz="8" w:space="0" w:color="auto"/>
              <w:left w:val="single" w:sz="8" w:space="0" w:color="auto"/>
              <w:bottom w:val="single" w:sz="8" w:space="0" w:color="auto"/>
              <w:right w:val="single" w:sz="8" w:space="0" w:color="auto"/>
            </w:tcBorders>
          </w:tcPr>
          <w:p w14:paraId="58EAC1B7"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27.4</w:t>
            </w:r>
          </w:p>
        </w:tc>
        <w:tc>
          <w:tcPr>
            <w:tcW w:w="616" w:type="dxa"/>
            <w:tcBorders>
              <w:top w:val="single" w:sz="8" w:space="0" w:color="auto"/>
              <w:left w:val="single" w:sz="8" w:space="0" w:color="auto"/>
              <w:bottom w:val="single" w:sz="8" w:space="0" w:color="auto"/>
              <w:right w:val="single" w:sz="8" w:space="0" w:color="auto"/>
            </w:tcBorders>
          </w:tcPr>
          <w:p w14:paraId="41166857"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2.5</w:t>
            </w:r>
          </w:p>
        </w:tc>
        <w:tc>
          <w:tcPr>
            <w:tcW w:w="2268" w:type="dxa"/>
            <w:tcBorders>
              <w:top w:val="single" w:sz="8" w:space="0" w:color="auto"/>
              <w:left w:val="single" w:sz="8" w:space="0" w:color="auto"/>
              <w:bottom w:val="single" w:sz="8" w:space="0" w:color="auto"/>
              <w:right w:val="single" w:sz="8" w:space="0" w:color="auto"/>
            </w:tcBorders>
          </w:tcPr>
          <w:p w14:paraId="13ADA9CD"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0.084 (-0.141 to 0.308)</w:t>
            </w:r>
          </w:p>
        </w:tc>
        <w:tc>
          <w:tcPr>
            <w:tcW w:w="947" w:type="dxa"/>
            <w:tcBorders>
              <w:top w:val="single" w:sz="8" w:space="0" w:color="auto"/>
              <w:left w:val="single" w:sz="8" w:space="0" w:color="auto"/>
              <w:bottom w:val="single" w:sz="8" w:space="0" w:color="auto"/>
              <w:right w:val="single" w:sz="8" w:space="0" w:color="auto"/>
            </w:tcBorders>
          </w:tcPr>
          <w:p w14:paraId="0857C8EF"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0.465</w:t>
            </w:r>
          </w:p>
        </w:tc>
      </w:tr>
      <w:tr w:rsidR="006038A8" w:rsidRPr="00C0417E" w14:paraId="06D073DA" w14:textId="77777777" w:rsidTr="00B91354">
        <w:trPr>
          <w:trHeight w:val="285"/>
        </w:trPr>
        <w:tc>
          <w:tcPr>
            <w:tcW w:w="1550" w:type="dxa"/>
            <w:vMerge/>
            <w:tcBorders>
              <w:left w:val="single" w:sz="0" w:space="0" w:color="000000" w:themeColor="text1"/>
              <w:bottom w:val="single" w:sz="0" w:space="0" w:color="000000" w:themeColor="text1"/>
              <w:right w:val="single" w:sz="0" w:space="0" w:color="000000" w:themeColor="text1"/>
            </w:tcBorders>
            <w:vAlign w:val="center"/>
          </w:tcPr>
          <w:p w14:paraId="44E9C05E" w14:textId="77777777" w:rsidR="006038A8" w:rsidRPr="00C0417E" w:rsidRDefault="006038A8" w:rsidP="00B91354">
            <w:pPr>
              <w:jc w:val="both"/>
              <w:rPr>
                <w:rFonts w:ascii="Calibri" w:hAnsi="Calibri" w:cs="Calibri"/>
              </w:rPr>
            </w:pPr>
          </w:p>
        </w:tc>
        <w:tc>
          <w:tcPr>
            <w:tcW w:w="1134" w:type="dxa"/>
            <w:tcBorders>
              <w:top w:val="single" w:sz="8" w:space="0" w:color="auto"/>
              <w:left w:val="nil"/>
              <w:bottom w:val="single" w:sz="8" w:space="0" w:color="auto"/>
              <w:right w:val="single" w:sz="8" w:space="0" w:color="auto"/>
            </w:tcBorders>
          </w:tcPr>
          <w:p w14:paraId="5685A2A6"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lang w:val="en-GB"/>
              </w:rPr>
              <w:t>Visit 3</w:t>
            </w:r>
            <w:r w:rsidRPr="00C0417E">
              <w:rPr>
                <w:rFonts w:ascii="Calibri" w:eastAsia="Aptos" w:hAnsi="Calibri" w:cs="Calibri"/>
              </w:rPr>
              <w:t xml:space="preserve"> </w:t>
            </w:r>
          </w:p>
        </w:tc>
        <w:tc>
          <w:tcPr>
            <w:tcW w:w="670" w:type="dxa"/>
            <w:tcBorders>
              <w:top w:val="single" w:sz="8" w:space="0" w:color="auto"/>
              <w:left w:val="single" w:sz="8" w:space="0" w:color="auto"/>
              <w:bottom w:val="single" w:sz="8" w:space="0" w:color="auto"/>
              <w:right w:val="single" w:sz="8" w:space="0" w:color="auto"/>
            </w:tcBorders>
          </w:tcPr>
          <w:p w14:paraId="5FBDA59A"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27.8</w:t>
            </w:r>
          </w:p>
        </w:tc>
        <w:tc>
          <w:tcPr>
            <w:tcW w:w="965" w:type="dxa"/>
            <w:tcBorders>
              <w:top w:val="single" w:sz="8" w:space="0" w:color="auto"/>
              <w:left w:val="single" w:sz="8" w:space="0" w:color="auto"/>
              <w:bottom w:val="single" w:sz="8" w:space="0" w:color="auto"/>
              <w:right w:val="single" w:sz="8" w:space="0" w:color="auto"/>
            </w:tcBorders>
          </w:tcPr>
          <w:p w14:paraId="0986E2FC"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2.4</w:t>
            </w:r>
          </w:p>
        </w:tc>
        <w:tc>
          <w:tcPr>
            <w:tcW w:w="725" w:type="dxa"/>
            <w:tcBorders>
              <w:top w:val="single" w:sz="8" w:space="0" w:color="auto"/>
              <w:left w:val="single" w:sz="8" w:space="0" w:color="auto"/>
              <w:bottom w:val="single" w:sz="8" w:space="0" w:color="auto"/>
              <w:right w:val="single" w:sz="8" w:space="0" w:color="auto"/>
            </w:tcBorders>
          </w:tcPr>
          <w:p w14:paraId="16BE8F74"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27.7</w:t>
            </w:r>
          </w:p>
        </w:tc>
        <w:tc>
          <w:tcPr>
            <w:tcW w:w="616" w:type="dxa"/>
            <w:tcBorders>
              <w:top w:val="single" w:sz="8" w:space="0" w:color="auto"/>
              <w:left w:val="single" w:sz="8" w:space="0" w:color="auto"/>
              <w:bottom w:val="single" w:sz="8" w:space="0" w:color="auto"/>
              <w:right w:val="single" w:sz="8" w:space="0" w:color="auto"/>
            </w:tcBorders>
          </w:tcPr>
          <w:p w14:paraId="27920792"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2.6</w:t>
            </w:r>
          </w:p>
        </w:tc>
        <w:tc>
          <w:tcPr>
            <w:tcW w:w="2268" w:type="dxa"/>
            <w:tcBorders>
              <w:top w:val="single" w:sz="8" w:space="0" w:color="auto"/>
              <w:left w:val="single" w:sz="8" w:space="0" w:color="auto"/>
              <w:bottom w:val="single" w:sz="8" w:space="0" w:color="auto"/>
              <w:right w:val="single" w:sz="8" w:space="0" w:color="auto"/>
            </w:tcBorders>
          </w:tcPr>
          <w:p w14:paraId="283928E2"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 xml:space="preserve"> 0.132 (-0.132 to 0.396)</w:t>
            </w:r>
          </w:p>
        </w:tc>
        <w:tc>
          <w:tcPr>
            <w:tcW w:w="947" w:type="dxa"/>
            <w:tcBorders>
              <w:top w:val="single" w:sz="8" w:space="0" w:color="auto"/>
              <w:left w:val="single" w:sz="8" w:space="0" w:color="auto"/>
              <w:bottom w:val="single" w:sz="8" w:space="0" w:color="auto"/>
              <w:right w:val="single" w:sz="8" w:space="0" w:color="auto"/>
            </w:tcBorders>
          </w:tcPr>
          <w:p w14:paraId="33E22C76"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0.327</w:t>
            </w:r>
          </w:p>
        </w:tc>
      </w:tr>
      <w:tr w:rsidR="006038A8" w:rsidRPr="00C0417E" w14:paraId="5512E216" w14:textId="77777777" w:rsidTr="00B91354">
        <w:trPr>
          <w:trHeight w:val="285"/>
        </w:trPr>
        <w:tc>
          <w:tcPr>
            <w:tcW w:w="1550" w:type="dxa"/>
            <w:vMerge w:val="restart"/>
            <w:tcBorders>
              <w:top w:val="single" w:sz="8" w:space="0" w:color="auto"/>
              <w:left w:val="single" w:sz="8" w:space="0" w:color="000000" w:themeColor="text1"/>
              <w:bottom w:val="single" w:sz="8" w:space="0" w:color="000000" w:themeColor="text1"/>
              <w:right w:val="single" w:sz="8" w:space="0" w:color="000000" w:themeColor="text1"/>
            </w:tcBorders>
          </w:tcPr>
          <w:p w14:paraId="05F92287" w14:textId="77777777" w:rsidR="006038A8" w:rsidRPr="00C0417E" w:rsidRDefault="006038A8" w:rsidP="00B91354">
            <w:pPr>
              <w:spacing w:after="160"/>
              <w:jc w:val="both"/>
              <w:rPr>
                <w:rFonts w:ascii="Calibri" w:eastAsia="Aptos" w:hAnsi="Calibri" w:cs="Calibri"/>
                <w:b/>
                <w:bCs/>
              </w:rPr>
            </w:pPr>
            <w:r w:rsidRPr="00C0417E">
              <w:rPr>
                <w:rFonts w:ascii="Calibri" w:eastAsia="Aptos" w:hAnsi="Calibri" w:cs="Calibri"/>
                <w:b/>
                <w:bCs/>
              </w:rPr>
              <w:t>25% highest ISH risk in baseline in a study arm</w:t>
            </w:r>
          </w:p>
        </w:tc>
        <w:tc>
          <w:tcPr>
            <w:tcW w:w="1134" w:type="dxa"/>
            <w:tcBorders>
              <w:top w:val="single" w:sz="8" w:space="0" w:color="auto"/>
              <w:left w:val="single" w:sz="8" w:space="0" w:color="000000" w:themeColor="text1"/>
              <w:bottom w:val="single" w:sz="8" w:space="0" w:color="auto"/>
              <w:right w:val="single" w:sz="8" w:space="0" w:color="auto"/>
            </w:tcBorders>
          </w:tcPr>
          <w:p w14:paraId="41AE4E97"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Baseline</w:t>
            </w:r>
          </w:p>
        </w:tc>
        <w:tc>
          <w:tcPr>
            <w:tcW w:w="670" w:type="dxa"/>
            <w:tcBorders>
              <w:top w:val="single" w:sz="8" w:space="0" w:color="auto"/>
              <w:left w:val="single" w:sz="8" w:space="0" w:color="auto"/>
              <w:bottom w:val="single" w:sz="8" w:space="0" w:color="auto"/>
              <w:right w:val="single" w:sz="8" w:space="0" w:color="auto"/>
            </w:tcBorders>
          </w:tcPr>
          <w:p w14:paraId="5709BD83"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27.8</w:t>
            </w:r>
          </w:p>
        </w:tc>
        <w:tc>
          <w:tcPr>
            <w:tcW w:w="965" w:type="dxa"/>
            <w:tcBorders>
              <w:top w:val="single" w:sz="8" w:space="0" w:color="auto"/>
              <w:left w:val="single" w:sz="8" w:space="0" w:color="auto"/>
              <w:bottom w:val="single" w:sz="8" w:space="0" w:color="auto"/>
              <w:right w:val="single" w:sz="8" w:space="0" w:color="auto"/>
            </w:tcBorders>
          </w:tcPr>
          <w:p w14:paraId="2BB82F72"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1.9</w:t>
            </w:r>
          </w:p>
        </w:tc>
        <w:tc>
          <w:tcPr>
            <w:tcW w:w="725" w:type="dxa"/>
            <w:tcBorders>
              <w:top w:val="single" w:sz="8" w:space="0" w:color="auto"/>
              <w:left w:val="single" w:sz="8" w:space="0" w:color="auto"/>
              <w:bottom w:val="single" w:sz="8" w:space="0" w:color="auto"/>
              <w:right w:val="single" w:sz="8" w:space="0" w:color="auto"/>
            </w:tcBorders>
          </w:tcPr>
          <w:p w14:paraId="5400EE9F"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28.0</w:t>
            </w:r>
          </w:p>
        </w:tc>
        <w:tc>
          <w:tcPr>
            <w:tcW w:w="616" w:type="dxa"/>
            <w:tcBorders>
              <w:top w:val="single" w:sz="8" w:space="0" w:color="auto"/>
              <w:left w:val="single" w:sz="8" w:space="0" w:color="auto"/>
              <w:bottom w:val="single" w:sz="8" w:space="0" w:color="auto"/>
              <w:right w:val="single" w:sz="8" w:space="0" w:color="auto"/>
            </w:tcBorders>
          </w:tcPr>
          <w:p w14:paraId="42CF2B2B"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2.1</w:t>
            </w:r>
          </w:p>
        </w:tc>
        <w:tc>
          <w:tcPr>
            <w:tcW w:w="2268" w:type="dxa"/>
            <w:tcBorders>
              <w:top w:val="single" w:sz="8" w:space="0" w:color="auto"/>
              <w:left w:val="single" w:sz="8" w:space="0" w:color="auto"/>
              <w:bottom w:val="single" w:sz="8" w:space="0" w:color="auto"/>
              <w:right w:val="single" w:sz="8" w:space="0" w:color="auto"/>
            </w:tcBorders>
          </w:tcPr>
          <w:p w14:paraId="20B7EF8F"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 xml:space="preserve"> -</w:t>
            </w:r>
          </w:p>
        </w:tc>
        <w:tc>
          <w:tcPr>
            <w:tcW w:w="947" w:type="dxa"/>
            <w:tcBorders>
              <w:top w:val="single" w:sz="8" w:space="0" w:color="auto"/>
              <w:left w:val="single" w:sz="8" w:space="0" w:color="auto"/>
              <w:bottom w:val="single" w:sz="8" w:space="0" w:color="auto"/>
              <w:right w:val="single" w:sz="8" w:space="0" w:color="auto"/>
            </w:tcBorders>
          </w:tcPr>
          <w:p w14:paraId="4B6DF9BF"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 xml:space="preserve"> -</w:t>
            </w:r>
          </w:p>
        </w:tc>
      </w:tr>
      <w:tr w:rsidR="006038A8" w:rsidRPr="00C0417E" w14:paraId="16B5B1FC" w14:textId="77777777" w:rsidTr="00B91354">
        <w:trPr>
          <w:trHeight w:val="285"/>
        </w:trPr>
        <w:tc>
          <w:tcPr>
            <w:tcW w:w="1550" w:type="dxa"/>
            <w:vMerge/>
            <w:tcBorders>
              <w:left w:val="single" w:sz="0" w:space="0" w:color="000000" w:themeColor="text1"/>
              <w:right w:val="single" w:sz="0" w:space="0" w:color="000000" w:themeColor="text1"/>
            </w:tcBorders>
            <w:vAlign w:val="center"/>
          </w:tcPr>
          <w:p w14:paraId="50784DB1" w14:textId="77777777" w:rsidR="006038A8" w:rsidRPr="00C0417E" w:rsidRDefault="006038A8" w:rsidP="00B91354">
            <w:pPr>
              <w:jc w:val="both"/>
              <w:rPr>
                <w:rFonts w:ascii="Calibri" w:hAnsi="Calibri" w:cs="Calibri"/>
              </w:rPr>
            </w:pPr>
          </w:p>
        </w:tc>
        <w:tc>
          <w:tcPr>
            <w:tcW w:w="1134" w:type="dxa"/>
            <w:tcBorders>
              <w:top w:val="single" w:sz="8" w:space="0" w:color="auto"/>
              <w:left w:val="nil"/>
              <w:bottom w:val="single" w:sz="8" w:space="0" w:color="auto"/>
              <w:right w:val="single" w:sz="8" w:space="0" w:color="auto"/>
            </w:tcBorders>
          </w:tcPr>
          <w:p w14:paraId="32496820"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 xml:space="preserve">Visit 2 </w:t>
            </w:r>
          </w:p>
        </w:tc>
        <w:tc>
          <w:tcPr>
            <w:tcW w:w="670" w:type="dxa"/>
            <w:tcBorders>
              <w:top w:val="single" w:sz="8" w:space="0" w:color="auto"/>
              <w:left w:val="single" w:sz="8" w:space="0" w:color="auto"/>
              <w:bottom w:val="single" w:sz="8" w:space="0" w:color="auto"/>
              <w:right w:val="single" w:sz="8" w:space="0" w:color="auto"/>
            </w:tcBorders>
          </w:tcPr>
          <w:p w14:paraId="452C71E3"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27.6</w:t>
            </w:r>
          </w:p>
        </w:tc>
        <w:tc>
          <w:tcPr>
            <w:tcW w:w="965" w:type="dxa"/>
            <w:tcBorders>
              <w:top w:val="single" w:sz="8" w:space="0" w:color="auto"/>
              <w:left w:val="single" w:sz="8" w:space="0" w:color="auto"/>
              <w:bottom w:val="single" w:sz="8" w:space="0" w:color="auto"/>
              <w:right w:val="single" w:sz="8" w:space="0" w:color="auto"/>
            </w:tcBorders>
          </w:tcPr>
          <w:p w14:paraId="5519D845"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2.0</w:t>
            </w:r>
          </w:p>
        </w:tc>
        <w:tc>
          <w:tcPr>
            <w:tcW w:w="725" w:type="dxa"/>
            <w:tcBorders>
              <w:top w:val="single" w:sz="8" w:space="0" w:color="auto"/>
              <w:left w:val="single" w:sz="8" w:space="0" w:color="auto"/>
              <w:bottom w:val="single" w:sz="8" w:space="0" w:color="auto"/>
              <w:right w:val="single" w:sz="8" w:space="0" w:color="auto"/>
            </w:tcBorders>
          </w:tcPr>
          <w:p w14:paraId="5B8AC1DB"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27.7</w:t>
            </w:r>
          </w:p>
        </w:tc>
        <w:tc>
          <w:tcPr>
            <w:tcW w:w="616" w:type="dxa"/>
            <w:tcBorders>
              <w:top w:val="single" w:sz="8" w:space="0" w:color="auto"/>
              <w:left w:val="single" w:sz="8" w:space="0" w:color="auto"/>
              <w:bottom w:val="single" w:sz="8" w:space="0" w:color="auto"/>
              <w:right w:val="single" w:sz="8" w:space="0" w:color="auto"/>
            </w:tcBorders>
          </w:tcPr>
          <w:p w14:paraId="753BD2E2"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2.2</w:t>
            </w:r>
          </w:p>
        </w:tc>
        <w:tc>
          <w:tcPr>
            <w:tcW w:w="2268" w:type="dxa"/>
            <w:tcBorders>
              <w:top w:val="single" w:sz="8" w:space="0" w:color="auto"/>
              <w:left w:val="single" w:sz="8" w:space="0" w:color="auto"/>
              <w:bottom w:val="single" w:sz="8" w:space="0" w:color="auto"/>
              <w:right w:val="single" w:sz="8" w:space="0" w:color="auto"/>
            </w:tcBorders>
          </w:tcPr>
          <w:p w14:paraId="131630A0" w14:textId="7097349C" w:rsidR="006038A8" w:rsidRPr="00C0417E" w:rsidRDefault="006038A8" w:rsidP="00B91354">
            <w:pPr>
              <w:spacing w:after="160"/>
              <w:jc w:val="both"/>
              <w:rPr>
                <w:rFonts w:ascii="Calibri" w:eastAsia="Aptos" w:hAnsi="Calibri" w:cs="Calibri"/>
              </w:rPr>
            </w:pPr>
            <w:r w:rsidRPr="00C0417E">
              <w:rPr>
                <w:rFonts w:ascii="Calibri" w:eastAsia="Aptos" w:hAnsi="Calibri" w:cs="Calibri"/>
              </w:rPr>
              <w:t xml:space="preserve"> </w:t>
            </w:r>
            <w:r w:rsidR="000D187A" w:rsidRPr="00C0417E">
              <w:rPr>
                <w:rFonts w:ascii="Calibri" w:eastAsia="Aptos" w:hAnsi="Calibri" w:cs="Calibri"/>
              </w:rPr>
              <w:t>0.064 (</w:t>
            </w:r>
            <w:r w:rsidRPr="00C0417E">
              <w:rPr>
                <w:rFonts w:ascii="Calibri" w:eastAsia="Aptos" w:hAnsi="Calibri" w:cs="Calibri"/>
              </w:rPr>
              <w:t>-0.</w:t>
            </w:r>
            <w:r w:rsidR="000D187A" w:rsidRPr="00C0417E">
              <w:rPr>
                <w:rFonts w:ascii="Calibri" w:eastAsia="Aptos" w:hAnsi="Calibri" w:cs="Calibri"/>
              </w:rPr>
              <w:t>225 to</w:t>
            </w:r>
            <w:r w:rsidRPr="00C0417E">
              <w:rPr>
                <w:rFonts w:ascii="Calibri" w:eastAsia="Aptos" w:hAnsi="Calibri" w:cs="Calibri"/>
              </w:rPr>
              <w:t xml:space="preserve"> 0.353)</w:t>
            </w:r>
          </w:p>
        </w:tc>
        <w:tc>
          <w:tcPr>
            <w:tcW w:w="947" w:type="dxa"/>
            <w:tcBorders>
              <w:top w:val="single" w:sz="8" w:space="0" w:color="auto"/>
              <w:left w:val="single" w:sz="8" w:space="0" w:color="auto"/>
              <w:bottom w:val="single" w:sz="8" w:space="0" w:color="auto"/>
              <w:right w:val="single" w:sz="8" w:space="0" w:color="auto"/>
            </w:tcBorders>
          </w:tcPr>
          <w:p w14:paraId="55541BA7"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0.664</w:t>
            </w:r>
          </w:p>
        </w:tc>
      </w:tr>
      <w:tr w:rsidR="006038A8" w:rsidRPr="00C0417E" w14:paraId="0FE684B3" w14:textId="77777777" w:rsidTr="00B91354">
        <w:trPr>
          <w:trHeight w:val="285"/>
        </w:trPr>
        <w:tc>
          <w:tcPr>
            <w:tcW w:w="1550" w:type="dxa"/>
            <w:vMerge/>
            <w:tcBorders>
              <w:top w:val="single" w:sz="0" w:space="0" w:color="auto"/>
              <w:left w:val="single" w:sz="0" w:space="0" w:color="000000" w:themeColor="text1"/>
              <w:bottom w:val="single" w:sz="0" w:space="0" w:color="000000" w:themeColor="text1"/>
              <w:right w:val="single" w:sz="0" w:space="0" w:color="000000" w:themeColor="text1"/>
            </w:tcBorders>
            <w:vAlign w:val="center"/>
          </w:tcPr>
          <w:p w14:paraId="5379BBA1" w14:textId="77777777" w:rsidR="006038A8" w:rsidRPr="00C0417E" w:rsidRDefault="006038A8" w:rsidP="00B91354">
            <w:pPr>
              <w:jc w:val="both"/>
              <w:rPr>
                <w:rFonts w:ascii="Calibri" w:hAnsi="Calibri" w:cs="Calibri"/>
              </w:rPr>
            </w:pPr>
          </w:p>
        </w:tc>
        <w:tc>
          <w:tcPr>
            <w:tcW w:w="1134" w:type="dxa"/>
            <w:tcBorders>
              <w:top w:val="single" w:sz="8" w:space="0" w:color="auto"/>
              <w:left w:val="nil"/>
              <w:bottom w:val="single" w:sz="8" w:space="0" w:color="auto"/>
              <w:right w:val="single" w:sz="8" w:space="0" w:color="auto"/>
            </w:tcBorders>
          </w:tcPr>
          <w:p w14:paraId="001FFA57"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Visit 3</w:t>
            </w:r>
          </w:p>
        </w:tc>
        <w:tc>
          <w:tcPr>
            <w:tcW w:w="670" w:type="dxa"/>
            <w:tcBorders>
              <w:top w:val="single" w:sz="8" w:space="0" w:color="auto"/>
              <w:left w:val="single" w:sz="8" w:space="0" w:color="auto"/>
              <w:bottom w:val="single" w:sz="8" w:space="0" w:color="auto"/>
              <w:right w:val="single" w:sz="8" w:space="0" w:color="auto"/>
            </w:tcBorders>
          </w:tcPr>
          <w:p w14:paraId="65D38FD4"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27.8</w:t>
            </w:r>
          </w:p>
        </w:tc>
        <w:tc>
          <w:tcPr>
            <w:tcW w:w="965" w:type="dxa"/>
            <w:tcBorders>
              <w:top w:val="single" w:sz="8" w:space="0" w:color="auto"/>
              <w:left w:val="single" w:sz="8" w:space="0" w:color="auto"/>
              <w:bottom w:val="single" w:sz="8" w:space="0" w:color="auto"/>
              <w:right w:val="single" w:sz="8" w:space="0" w:color="auto"/>
            </w:tcBorders>
          </w:tcPr>
          <w:p w14:paraId="0041A903"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2.0</w:t>
            </w:r>
          </w:p>
        </w:tc>
        <w:tc>
          <w:tcPr>
            <w:tcW w:w="725" w:type="dxa"/>
            <w:tcBorders>
              <w:top w:val="single" w:sz="8" w:space="0" w:color="auto"/>
              <w:left w:val="single" w:sz="8" w:space="0" w:color="auto"/>
              <w:bottom w:val="single" w:sz="8" w:space="0" w:color="auto"/>
              <w:right w:val="single" w:sz="8" w:space="0" w:color="auto"/>
            </w:tcBorders>
          </w:tcPr>
          <w:p w14:paraId="71FD96A7"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27.8</w:t>
            </w:r>
          </w:p>
        </w:tc>
        <w:tc>
          <w:tcPr>
            <w:tcW w:w="616" w:type="dxa"/>
            <w:tcBorders>
              <w:top w:val="single" w:sz="8" w:space="0" w:color="auto"/>
              <w:left w:val="single" w:sz="8" w:space="0" w:color="auto"/>
              <w:bottom w:val="single" w:sz="8" w:space="0" w:color="auto"/>
              <w:right w:val="single" w:sz="8" w:space="0" w:color="auto"/>
            </w:tcBorders>
          </w:tcPr>
          <w:p w14:paraId="28897836" w14:textId="77777777" w:rsidR="006038A8" w:rsidRPr="00C0417E" w:rsidRDefault="006038A8" w:rsidP="00B91354">
            <w:pPr>
              <w:spacing w:after="160"/>
              <w:jc w:val="both"/>
              <w:rPr>
                <w:rFonts w:ascii="Calibri" w:eastAsia="Aptos" w:hAnsi="Calibri" w:cs="Calibri"/>
              </w:rPr>
            </w:pPr>
            <w:r w:rsidRPr="00C0417E">
              <w:rPr>
                <w:rFonts w:ascii="Calibri" w:eastAsia="Aptos" w:hAnsi="Calibri" w:cs="Calibri"/>
              </w:rPr>
              <w:t>2.3</w:t>
            </w:r>
          </w:p>
        </w:tc>
        <w:tc>
          <w:tcPr>
            <w:tcW w:w="2268" w:type="dxa"/>
            <w:tcBorders>
              <w:top w:val="single" w:sz="8" w:space="0" w:color="auto"/>
              <w:left w:val="single" w:sz="8" w:space="0" w:color="auto"/>
              <w:bottom w:val="single" w:sz="8" w:space="0" w:color="auto"/>
              <w:right w:val="single" w:sz="8" w:space="0" w:color="auto"/>
            </w:tcBorders>
          </w:tcPr>
          <w:p w14:paraId="3CD574ED" w14:textId="63717BB0" w:rsidR="006038A8" w:rsidRPr="00C0417E" w:rsidRDefault="006038A8" w:rsidP="00B91354">
            <w:pPr>
              <w:spacing w:after="160"/>
              <w:jc w:val="both"/>
              <w:rPr>
                <w:rFonts w:ascii="Calibri" w:eastAsia="Aptos" w:hAnsi="Calibri" w:cs="Calibri"/>
              </w:rPr>
            </w:pPr>
            <w:r w:rsidRPr="00C0417E">
              <w:rPr>
                <w:rFonts w:ascii="Calibri" w:eastAsia="Aptos" w:hAnsi="Calibri" w:cs="Calibri"/>
              </w:rPr>
              <w:t xml:space="preserve"> 0.218 (-0.104 </w:t>
            </w:r>
            <w:r w:rsidR="000D187A" w:rsidRPr="00C0417E">
              <w:rPr>
                <w:rFonts w:ascii="Calibri" w:eastAsia="Aptos" w:hAnsi="Calibri" w:cs="Calibri"/>
              </w:rPr>
              <w:t>to 0.540</w:t>
            </w:r>
            <w:r w:rsidRPr="00C0417E">
              <w:rPr>
                <w:rFonts w:ascii="Calibri" w:eastAsia="Aptos" w:hAnsi="Calibri" w:cs="Calibri"/>
              </w:rPr>
              <w:t>)</w:t>
            </w:r>
          </w:p>
        </w:tc>
        <w:tc>
          <w:tcPr>
            <w:tcW w:w="947" w:type="dxa"/>
            <w:tcBorders>
              <w:top w:val="single" w:sz="8" w:space="0" w:color="auto"/>
              <w:left w:val="single" w:sz="8" w:space="0" w:color="auto"/>
              <w:bottom w:val="single" w:sz="8" w:space="0" w:color="auto"/>
              <w:right w:val="single" w:sz="8" w:space="0" w:color="auto"/>
            </w:tcBorders>
          </w:tcPr>
          <w:p w14:paraId="63F3829C"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0.184</w:t>
            </w:r>
          </w:p>
        </w:tc>
      </w:tr>
    </w:tbl>
    <w:p w14:paraId="197D7B54" w14:textId="77777777" w:rsidR="006038A8" w:rsidRPr="00B91354" w:rsidRDefault="006038A8" w:rsidP="00B91354">
      <w:pPr>
        <w:spacing w:after="160" w:line="360" w:lineRule="auto"/>
        <w:jc w:val="both"/>
        <w:rPr>
          <w:rFonts w:ascii="Calibri" w:eastAsia="Aptos" w:hAnsi="Calibri" w:cs="Calibri"/>
          <w:i/>
          <w:iCs/>
          <w:lang w:val="en-GB"/>
        </w:rPr>
      </w:pPr>
      <w:r w:rsidRPr="00B91354">
        <w:rPr>
          <w:rFonts w:ascii="Calibri" w:eastAsia="Aptos" w:hAnsi="Calibri" w:cs="Calibri"/>
          <w:i/>
          <w:iCs/>
          <w:lang w:val="en-GB"/>
        </w:rPr>
        <w:t>*Adjusted to baseline values using analysis of covariance.</w:t>
      </w:r>
    </w:p>
    <w:p w14:paraId="4E54C843" w14:textId="77777777" w:rsidR="00B91354" w:rsidRDefault="00B91354" w:rsidP="00B91354">
      <w:pPr>
        <w:jc w:val="both"/>
        <w:rPr>
          <w:rFonts w:ascii="Calibri" w:eastAsia="Calibri" w:hAnsi="Calibri" w:cs="Calibri"/>
          <w:b/>
          <w:bCs/>
          <w:lang w:val="en-GB"/>
        </w:rPr>
      </w:pPr>
    </w:p>
    <w:p w14:paraId="251085F5" w14:textId="49E0C0E4" w:rsidR="006038A8" w:rsidRDefault="006038A8" w:rsidP="00B91354">
      <w:pPr>
        <w:jc w:val="both"/>
        <w:rPr>
          <w:rFonts w:ascii="Calibri" w:eastAsia="Calibri" w:hAnsi="Calibri" w:cs="Calibri"/>
          <w:b/>
          <w:bCs/>
          <w:lang w:val="en-GB"/>
        </w:rPr>
      </w:pPr>
      <w:r w:rsidRPr="00C0417E">
        <w:rPr>
          <w:rFonts w:ascii="Calibri" w:eastAsia="Calibri" w:hAnsi="Calibri" w:cs="Calibri"/>
          <w:b/>
          <w:bCs/>
          <w:lang w:val="en-GB"/>
        </w:rPr>
        <w:t>Table S2. Outcome analysis of primary and secondary objectives between intervention and control 2 groups.</w:t>
      </w:r>
    </w:p>
    <w:p w14:paraId="4128045E" w14:textId="77777777" w:rsidR="00B91354" w:rsidRPr="00B91354" w:rsidRDefault="00B91354" w:rsidP="00B91354">
      <w:pPr>
        <w:jc w:val="both"/>
        <w:rPr>
          <w:rFonts w:ascii="Calibri" w:eastAsia="Calibri" w:hAnsi="Calibri" w:cs="Calibri"/>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4"/>
        <w:gridCol w:w="1034"/>
        <w:gridCol w:w="833"/>
        <w:gridCol w:w="991"/>
        <w:gridCol w:w="746"/>
        <w:gridCol w:w="790"/>
        <w:gridCol w:w="2217"/>
        <w:gridCol w:w="941"/>
      </w:tblGrid>
      <w:tr w:rsidR="006038A8" w:rsidRPr="00C0417E" w14:paraId="3844497C" w14:textId="77777777" w:rsidTr="00734B40">
        <w:trPr>
          <w:trHeight w:val="570"/>
        </w:trPr>
        <w:tc>
          <w:tcPr>
            <w:tcW w:w="1464" w:type="dxa"/>
          </w:tcPr>
          <w:p w14:paraId="05EFDA5B"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b/>
                <w:bCs/>
                <w:lang w:val="en-GB"/>
              </w:rPr>
              <w:t>Outcome variable</w:t>
            </w:r>
            <w:r w:rsidRPr="00C0417E">
              <w:rPr>
                <w:rFonts w:ascii="Calibri" w:eastAsia="Aptos" w:hAnsi="Calibri" w:cs="Calibri"/>
                <w:lang w:val="en-GB"/>
              </w:rPr>
              <w:t xml:space="preserve"> </w:t>
            </w:r>
          </w:p>
        </w:tc>
        <w:tc>
          <w:tcPr>
            <w:tcW w:w="1034" w:type="dxa"/>
          </w:tcPr>
          <w:p w14:paraId="5D987A12"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w:t>
            </w:r>
          </w:p>
        </w:tc>
        <w:tc>
          <w:tcPr>
            <w:tcW w:w="1824" w:type="dxa"/>
            <w:gridSpan w:val="2"/>
          </w:tcPr>
          <w:p w14:paraId="3D8FFA67" w14:textId="77777777" w:rsidR="006038A8" w:rsidRPr="00C0417E" w:rsidRDefault="006038A8" w:rsidP="00B91354">
            <w:pPr>
              <w:spacing w:after="160"/>
              <w:jc w:val="both"/>
              <w:rPr>
                <w:rFonts w:ascii="Calibri" w:eastAsia="Aptos" w:hAnsi="Calibri" w:cs="Calibri"/>
                <w:b/>
                <w:bCs/>
                <w:lang w:val="en-GB"/>
              </w:rPr>
            </w:pPr>
            <w:r w:rsidRPr="00C0417E">
              <w:rPr>
                <w:rFonts w:ascii="Calibri" w:eastAsia="Aptos" w:hAnsi="Calibri" w:cs="Calibri"/>
                <w:b/>
                <w:bCs/>
                <w:lang w:val="en-GB"/>
              </w:rPr>
              <w:t xml:space="preserve">Intervention </w:t>
            </w:r>
          </w:p>
          <w:p w14:paraId="5786108B" w14:textId="77777777" w:rsidR="006038A8" w:rsidRPr="00C0417E" w:rsidRDefault="006038A8" w:rsidP="00B91354">
            <w:pPr>
              <w:spacing w:after="160"/>
              <w:jc w:val="both"/>
              <w:rPr>
                <w:rFonts w:ascii="Calibri" w:eastAsia="Aptos" w:hAnsi="Calibri" w:cs="Calibri"/>
                <w:b/>
                <w:bCs/>
                <w:lang w:val="en-GB"/>
              </w:rPr>
            </w:pPr>
            <w:r w:rsidRPr="00C0417E">
              <w:rPr>
                <w:rFonts w:ascii="Calibri" w:eastAsia="Aptos" w:hAnsi="Calibri" w:cs="Calibri"/>
                <w:b/>
                <w:bCs/>
                <w:lang w:val="en-GB"/>
              </w:rPr>
              <w:t>mean (</w:t>
            </w:r>
            <w:proofErr w:type="spellStart"/>
            <w:r w:rsidRPr="00C0417E">
              <w:rPr>
                <w:rFonts w:ascii="Calibri" w:eastAsia="Aptos" w:hAnsi="Calibri" w:cs="Calibri"/>
                <w:b/>
                <w:bCs/>
                <w:lang w:val="en-GB"/>
              </w:rPr>
              <w:t>sd</w:t>
            </w:r>
            <w:proofErr w:type="spellEnd"/>
            <w:r w:rsidRPr="00C0417E">
              <w:rPr>
                <w:rFonts w:ascii="Calibri" w:eastAsia="Aptos" w:hAnsi="Calibri" w:cs="Calibri"/>
                <w:b/>
                <w:bCs/>
                <w:lang w:val="en-GB"/>
              </w:rPr>
              <w:t xml:space="preserve">) </w:t>
            </w:r>
          </w:p>
        </w:tc>
        <w:tc>
          <w:tcPr>
            <w:tcW w:w="1536" w:type="dxa"/>
            <w:gridSpan w:val="2"/>
          </w:tcPr>
          <w:p w14:paraId="4D357724" w14:textId="77777777" w:rsidR="006038A8" w:rsidRPr="00C0417E" w:rsidRDefault="006038A8" w:rsidP="00B91354">
            <w:pPr>
              <w:spacing w:after="160"/>
              <w:jc w:val="both"/>
              <w:rPr>
                <w:rFonts w:ascii="Calibri" w:eastAsia="Aptos" w:hAnsi="Calibri" w:cs="Calibri"/>
                <w:b/>
                <w:bCs/>
                <w:lang w:val="en-GB"/>
              </w:rPr>
            </w:pPr>
            <w:r w:rsidRPr="00C0417E">
              <w:rPr>
                <w:rFonts w:ascii="Calibri" w:eastAsia="Aptos" w:hAnsi="Calibri" w:cs="Calibri"/>
                <w:b/>
                <w:bCs/>
                <w:lang w:val="en-GB"/>
              </w:rPr>
              <w:t xml:space="preserve">Control 2 </w:t>
            </w:r>
          </w:p>
          <w:p w14:paraId="17288755" w14:textId="77777777" w:rsidR="006038A8" w:rsidRPr="00C0417E" w:rsidRDefault="006038A8" w:rsidP="00B91354">
            <w:pPr>
              <w:spacing w:after="160"/>
              <w:jc w:val="both"/>
              <w:rPr>
                <w:rFonts w:ascii="Calibri" w:eastAsia="Aptos" w:hAnsi="Calibri" w:cs="Calibri"/>
                <w:b/>
                <w:bCs/>
                <w:lang w:val="en-GB"/>
              </w:rPr>
            </w:pPr>
            <w:r w:rsidRPr="00C0417E">
              <w:rPr>
                <w:rFonts w:ascii="Calibri" w:eastAsia="Aptos" w:hAnsi="Calibri" w:cs="Calibri"/>
                <w:b/>
                <w:bCs/>
                <w:lang w:val="en-GB"/>
              </w:rPr>
              <w:t>mean (</w:t>
            </w:r>
            <w:proofErr w:type="spellStart"/>
            <w:r w:rsidRPr="00C0417E">
              <w:rPr>
                <w:rFonts w:ascii="Calibri" w:eastAsia="Aptos" w:hAnsi="Calibri" w:cs="Calibri"/>
                <w:b/>
                <w:bCs/>
                <w:lang w:val="en-GB"/>
              </w:rPr>
              <w:t>sd</w:t>
            </w:r>
            <w:proofErr w:type="spellEnd"/>
            <w:r w:rsidRPr="00C0417E">
              <w:rPr>
                <w:rFonts w:ascii="Calibri" w:eastAsia="Aptos" w:hAnsi="Calibri" w:cs="Calibri"/>
                <w:b/>
                <w:bCs/>
                <w:lang w:val="en-GB"/>
              </w:rPr>
              <w:t xml:space="preserve">) </w:t>
            </w:r>
          </w:p>
        </w:tc>
        <w:tc>
          <w:tcPr>
            <w:tcW w:w="3158" w:type="dxa"/>
            <w:gridSpan w:val="2"/>
          </w:tcPr>
          <w:p w14:paraId="08DC86E6" w14:textId="77777777" w:rsidR="006038A8" w:rsidRPr="00C0417E" w:rsidRDefault="006038A8" w:rsidP="00B91354">
            <w:pPr>
              <w:spacing w:after="160"/>
              <w:jc w:val="both"/>
              <w:rPr>
                <w:rFonts w:ascii="Calibri" w:eastAsia="Aptos" w:hAnsi="Calibri" w:cs="Calibri"/>
                <w:b/>
                <w:bCs/>
                <w:lang w:val="en-GB"/>
              </w:rPr>
            </w:pPr>
            <w:r w:rsidRPr="00C0417E">
              <w:rPr>
                <w:rFonts w:ascii="Calibri" w:eastAsia="Aptos" w:hAnsi="Calibri" w:cs="Calibri"/>
                <w:b/>
                <w:bCs/>
                <w:lang w:val="en-GB"/>
              </w:rPr>
              <w:t xml:space="preserve">Adjusted* difference vs control  </w:t>
            </w:r>
          </w:p>
          <w:p w14:paraId="0F2FCFD1" w14:textId="77777777" w:rsidR="006038A8" w:rsidRPr="00C0417E" w:rsidRDefault="006038A8" w:rsidP="00B91354">
            <w:pPr>
              <w:spacing w:after="160"/>
              <w:jc w:val="both"/>
              <w:rPr>
                <w:rFonts w:ascii="Calibri" w:eastAsia="Aptos" w:hAnsi="Calibri" w:cs="Calibri"/>
                <w:b/>
                <w:bCs/>
                <w:lang w:val="en-GB"/>
              </w:rPr>
            </w:pPr>
            <w:r w:rsidRPr="00C0417E">
              <w:rPr>
                <w:rFonts w:ascii="Calibri" w:eastAsia="Aptos" w:hAnsi="Calibri" w:cs="Calibri"/>
                <w:b/>
                <w:bCs/>
                <w:lang w:val="en-GB"/>
              </w:rPr>
              <w:t xml:space="preserve">(95% CI); p-value </w:t>
            </w:r>
          </w:p>
        </w:tc>
      </w:tr>
      <w:tr w:rsidR="006038A8" w:rsidRPr="00C0417E" w14:paraId="47FAFABB" w14:textId="77777777" w:rsidTr="000D187A">
        <w:trPr>
          <w:trHeight w:val="285"/>
        </w:trPr>
        <w:tc>
          <w:tcPr>
            <w:tcW w:w="1464" w:type="dxa"/>
            <w:vMerge w:val="restart"/>
          </w:tcPr>
          <w:p w14:paraId="2EC3FB9B"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b/>
                <w:bCs/>
                <w:lang w:val="en-GB"/>
              </w:rPr>
              <w:t>BMI</w:t>
            </w:r>
            <w:r w:rsidRPr="00C0417E">
              <w:rPr>
                <w:rFonts w:ascii="Calibri" w:eastAsia="Aptos" w:hAnsi="Calibri" w:cs="Calibri"/>
                <w:lang w:val="en-GB"/>
              </w:rPr>
              <w:t xml:space="preserve"> </w:t>
            </w:r>
          </w:p>
        </w:tc>
        <w:tc>
          <w:tcPr>
            <w:tcW w:w="1034" w:type="dxa"/>
          </w:tcPr>
          <w:p w14:paraId="2F982FD1"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Baseline </w:t>
            </w:r>
          </w:p>
        </w:tc>
        <w:tc>
          <w:tcPr>
            <w:tcW w:w="833" w:type="dxa"/>
          </w:tcPr>
          <w:p w14:paraId="7C6F3BD7"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27.8  </w:t>
            </w:r>
          </w:p>
        </w:tc>
        <w:tc>
          <w:tcPr>
            <w:tcW w:w="991" w:type="dxa"/>
          </w:tcPr>
          <w:p w14:paraId="52579BEB"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(2.2) </w:t>
            </w:r>
          </w:p>
        </w:tc>
        <w:tc>
          <w:tcPr>
            <w:tcW w:w="746" w:type="dxa"/>
          </w:tcPr>
          <w:p w14:paraId="0605671B"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27.6 </w:t>
            </w:r>
          </w:p>
        </w:tc>
        <w:tc>
          <w:tcPr>
            <w:tcW w:w="790" w:type="dxa"/>
          </w:tcPr>
          <w:p w14:paraId="18513D65"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(2.1) </w:t>
            </w:r>
          </w:p>
        </w:tc>
        <w:tc>
          <w:tcPr>
            <w:tcW w:w="2217" w:type="dxa"/>
          </w:tcPr>
          <w:p w14:paraId="7FAD0336" w14:textId="77777777" w:rsidR="006038A8" w:rsidRPr="00C0417E" w:rsidRDefault="006038A8" w:rsidP="00B91354">
            <w:pPr>
              <w:jc w:val="both"/>
              <w:rPr>
                <w:rFonts w:ascii="Calibri" w:hAnsi="Calibri" w:cs="Calibri"/>
                <w:lang w:val="en-GB"/>
              </w:rPr>
            </w:pPr>
            <w:r w:rsidRPr="00C0417E">
              <w:rPr>
                <w:rFonts w:ascii="Calibri" w:hAnsi="Calibri" w:cs="Calibri"/>
                <w:lang w:val="en-GB"/>
              </w:rPr>
              <w:t>-</w:t>
            </w:r>
          </w:p>
        </w:tc>
        <w:tc>
          <w:tcPr>
            <w:tcW w:w="941" w:type="dxa"/>
          </w:tcPr>
          <w:p w14:paraId="2B611F50"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w:t>
            </w:r>
          </w:p>
        </w:tc>
      </w:tr>
      <w:tr w:rsidR="006038A8" w:rsidRPr="00C0417E" w14:paraId="750A692D" w14:textId="77777777" w:rsidTr="000D187A">
        <w:trPr>
          <w:trHeight w:val="285"/>
        </w:trPr>
        <w:tc>
          <w:tcPr>
            <w:tcW w:w="1464" w:type="dxa"/>
            <w:vMerge/>
            <w:vAlign w:val="center"/>
          </w:tcPr>
          <w:p w14:paraId="0271BA65" w14:textId="77777777" w:rsidR="006038A8" w:rsidRPr="00C0417E" w:rsidRDefault="006038A8" w:rsidP="00B91354">
            <w:pPr>
              <w:jc w:val="both"/>
              <w:rPr>
                <w:rFonts w:ascii="Calibri" w:hAnsi="Calibri" w:cs="Calibri"/>
              </w:rPr>
            </w:pPr>
          </w:p>
        </w:tc>
        <w:tc>
          <w:tcPr>
            <w:tcW w:w="1034" w:type="dxa"/>
          </w:tcPr>
          <w:p w14:paraId="60085BBA"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Visit 2 </w:t>
            </w:r>
          </w:p>
        </w:tc>
        <w:tc>
          <w:tcPr>
            <w:tcW w:w="833" w:type="dxa"/>
          </w:tcPr>
          <w:p w14:paraId="3BB3E0C4"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27.6  </w:t>
            </w:r>
          </w:p>
        </w:tc>
        <w:tc>
          <w:tcPr>
            <w:tcW w:w="991" w:type="dxa"/>
          </w:tcPr>
          <w:p w14:paraId="7EC282C9"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(2.4) </w:t>
            </w:r>
          </w:p>
        </w:tc>
        <w:tc>
          <w:tcPr>
            <w:tcW w:w="746" w:type="dxa"/>
          </w:tcPr>
          <w:p w14:paraId="07205315"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27.4</w:t>
            </w:r>
          </w:p>
        </w:tc>
        <w:tc>
          <w:tcPr>
            <w:tcW w:w="790" w:type="dxa"/>
          </w:tcPr>
          <w:p w14:paraId="7E1FFC0E"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(2.2)</w:t>
            </w:r>
          </w:p>
        </w:tc>
        <w:tc>
          <w:tcPr>
            <w:tcW w:w="2217" w:type="dxa"/>
          </w:tcPr>
          <w:p w14:paraId="2C15A477"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-0.01 (-0.17 to 0.14)   </w:t>
            </w:r>
          </w:p>
        </w:tc>
        <w:tc>
          <w:tcPr>
            <w:tcW w:w="941" w:type="dxa"/>
          </w:tcPr>
          <w:p w14:paraId="55533AFA"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0.866</w:t>
            </w:r>
          </w:p>
        </w:tc>
      </w:tr>
      <w:tr w:rsidR="006038A8" w:rsidRPr="00C0417E" w14:paraId="44D06D5F" w14:textId="77777777" w:rsidTr="000D187A">
        <w:trPr>
          <w:trHeight w:val="285"/>
        </w:trPr>
        <w:tc>
          <w:tcPr>
            <w:tcW w:w="1464" w:type="dxa"/>
            <w:vMerge/>
            <w:vAlign w:val="center"/>
          </w:tcPr>
          <w:p w14:paraId="2B71D3D1" w14:textId="77777777" w:rsidR="006038A8" w:rsidRPr="00C0417E" w:rsidRDefault="006038A8" w:rsidP="00B91354">
            <w:pPr>
              <w:jc w:val="both"/>
              <w:rPr>
                <w:rFonts w:ascii="Calibri" w:hAnsi="Calibri" w:cs="Calibri"/>
              </w:rPr>
            </w:pPr>
          </w:p>
        </w:tc>
        <w:tc>
          <w:tcPr>
            <w:tcW w:w="1034" w:type="dxa"/>
          </w:tcPr>
          <w:p w14:paraId="48D7C521"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Visit 3 </w:t>
            </w:r>
          </w:p>
        </w:tc>
        <w:tc>
          <w:tcPr>
            <w:tcW w:w="833" w:type="dxa"/>
          </w:tcPr>
          <w:p w14:paraId="18B2526A"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27.9  </w:t>
            </w:r>
          </w:p>
        </w:tc>
        <w:tc>
          <w:tcPr>
            <w:tcW w:w="991" w:type="dxa"/>
          </w:tcPr>
          <w:p w14:paraId="0C1074AB"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(2.5) </w:t>
            </w:r>
          </w:p>
        </w:tc>
        <w:tc>
          <w:tcPr>
            <w:tcW w:w="746" w:type="dxa"/>
          </w:tcPr>
          <w:p w14:paraId="6E587486"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27.6 </w:t>
            </w:r>
          </w:p>
        </w:tc>
        <w:tc>
          <w:tcPr>
            <w:tcW w:w="790" w:type="dxa"/>
          </w:tcPr>
          <w:p w14:paraId="527B1F8E"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(2.3) </w:t>
            </w:r>
          </w:p>
        </w:tc>
        <w:tc>
          <w:tcPr>
            <w:tcW w:w="2217" w:type="dxa"/>
          </w:tcPr>
          <w:p w14:paraId="5876738F"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0.07 (-0.12 to 0.27)  </w:t>
            </w:r>
          </w:p>
        </w:tc>
        <w:tc>
          <w:tcPr>
            <w:tcW w:w="941" w:type="dxa"/>
          </w:tcPr>
          <w:p w14:paraId="533C2125"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0.444</w:t>
            </w:r>
          </w:p>
        </w:tc>
      </w:tr>
      <w:tr w:rsidR="006038A8" w:rsidRPr="00C0417E" w14:paraId="34634832" w14:textId="77777777" w:rsidTr="000D187A">
        <w:trPr>
          <w:trHeight w:val="285"/>
        </w:trPr>
        <w:tc>
          <w:tcPr>
            <w:tcW w:w="1464" w:type="dxa"/>
            <w:vMerge w:val="restart"/>
          </w:tcPr>
          <w:p w14:paraId="0B00A2B1"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b/>
                <w:bCs/>
                <w:lang w:val="en-GB"/>
              </w:rPr>
              <w:t>Waist</w:t>
            </w:r>
            <w:r w:rsidRPr="00C0417E">
              <w:rPr>
                <w:rFonts w:ascii="Calibri" w:eastAsia="Aptos" w:hAnsi="Calibri" w:cs="Calibri"/>
                <w:lang w:val="en-GB"/>
              </w:rPr>
              <w:t xml:space="preserve"> </w:t>
            </w:r>
          </w:p>
        </w:tc>
        <w:tc>
          <w:tcPr>
            <w:tcW w:w="1034" w:type="dxa"/>
          </w:tcPr>
          <w:p w14:paraId="326E1739"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Baseline </w:t>
            </w:r>
          </w:p>
        </w:tc>
        <w:tc>
          <w:tcPr>
            <w:tcW w:w="833" w:type="dxa"/>
          </w:tcPr>
          <w:p w14:paraId="447DC504"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92.8  </w:t>
            </w:r>
          </w:p>
        </w:tc>
        <w:tc>
          <w:tcPr>
            <w:tcW w:w="991" w:type="dxa"/>
          </w:tcPr>
          <w:p w14:paraId="27FC0618"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(8.4) </w:t>
            </w:r>
          </w:p>
        </w:tc>
        <w:tc>
          <w:tcPr>
            <w:tcW w:w="746" w:type="dxa"/>
          </w:tcPr>
          <w:p w14:paraId="0A827FD1"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92.4</w:t>
            </w:r>
          </w:p>
        </w:tc>
        <w:tc>
          <w:tcPr>
            <w:tcW w:w="790" w:type="dxa"/>
          </w:tcPr>
          <w:p w14:paraId="4B6E3823"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(8.8) </w:t>
            </w:r>
          </w:p>
        </w:tc>
        <w:tc>
          <w:tcPr>
            <w:tcW w:w="2217" w:type="dxa"/>
          </w:tcPr>
          <w:p w14:paraId="5E6C6DEE"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w:t>
            </w:r>
          </w:p>
        </w:tc>
        <w:tc>
          <w:tcPr>
            <w:tcW w:w="941" w:type="dxa"/>
          </w:tcPr>
          <w:p w14:paraId="00C22DCA"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w:t>
            </w:r>
          </w:p>
        </w:tc>
      </w:tr>
      <w:tr w:rsidR="006038A8" w:rsidRPr="00C0417E" w14:paraId="11A6C3C0" w14:textId="77777777" w:rsidTr="000D187A">
        <w:trPr>
          <w:trHeight w:val="285"/>
        </w:trPr>
        <w:tc>
          <w:tcPr>
            <w:tcW w:w="1464" w:type="dxa"/>
            <w:vMerge/>
            <w:vAlign w:val="center"/>
          </w:tcPr>
          <w:p w14:paraId="5FD56747" w14:textId="77777777" w:rsidR="006038A8" w:rsidRPr="00C0417E" w:rsidRDefault="006038A8" w:rsidP="00B91354">
            <w:pPr>
              <w:jc w:val="both"/>
              <w:rPr>
                <w:rFonts w:ascii="Calibri" w:hAnsi="Calibri" w:cs="Calibri"/>
              </w:rPr>
            </w:pPr>
          </w:p>
        </w:tc>
        <w:tc>
          <w:tcPr>
            <w:tcW w:w="1034" w:type="dxa"/>
          </w:tcPr>
          <w:p w14:paraId="18E7EE38"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Visit 2 </w:t>
            </w:r>
          </w:p>
        </w:tc>
        <w:tc>
          <w:tcPr>
            <w:tcW w:w="833" w:type="dxa"/>
          </w:tcPr>
          <w:p w14:paraId="14AA86EE"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93.7 </w:t>
            </w:r>
          </w:p>
        </w:tc>
        <w:tc>
          <w:tcPr>
            <w:tcW w:w="991" w:type="dxa"/>
          </w:tcPr>
          <w:p w14:paraId="6D070EDB"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(9.3) </w:t>
            </w:r>
          </w:p>
        </w:tc>
        <w:tc>
          <w:tcPr>
            <w:tcW w:w="746" w:type="dxa"/>
          </w:tcPr>
          <w:p w14:paraId="42D1E2D1"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93.0</w:t>
            </w:r>
          </w:p>
        </w:tc>
        <w:tc>
          <w:tcPr>
            <w:tcW w:w="790" w:type="dxa"/>
          </w:tcPr>
          <w:p w14:paraId="08F73E20"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(8.6)</w:t>
            </w:r>
          </w:p>
        </w:tc>
        <w:tc>
          <w:tcPr>
            <w:tcW w:w="2217" w:type="dxa"/>
          </w:tcPr>
          <w:p w14:paraId="10170F12"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0.51 (-0.16 to 1.18)</w:t>
            </w:r>
          </w:p>
        </w:tc>
        <w:tc>
          <w:tcPr>
            <w:tcW w:w="941" w:type="dxa"/>
          </w:tcPr>
          <w:p w14:paraId="5FA9D6EA"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0.138</w:t>
            </w:r>
          </w:p>
        </w:tc>
      </w:tr>
      <w:tr w:rsidR="006038A8" w:rsidRPr="00C0417E" w14:paraId="3F0E5D4E" w14:textId="77777777" w:rsidTr="000D187A">
        <w:trPr>
          <w:trHeight w:val="285"/>
        </w:trPr>
        <w:tc>
          <w:tcPr>
            <w:tcW w:w="1464" w:type="dxa"/>
            <w:vMerge/>
            <w:vAlign w:val="center"/>
          </w:tcPr>
          <w:p w14:paraId="45B05013" w14:textId="77777777" w:rsidR="006038A8" w:rsidRPr="00C0417E" w:rsidRDefault="006038A8" w:rsidP="00B91354">
            <w:pPr>
              <w:jc w:val="both"/>
              <w:rPr>
                <w:rFonts w:ascii="Calibri" w:hAnsi="Calibri" w:cs="Calibri"/>
              </w:rPr>
            </w:pPr>
          </w:p>
        </w:tc>
        <w:tc>
          <w:tcPr>
            <w:tcW w:w="1034" w:type="dxa"/>
          </w:tcPr>
          <w:p w14:paraId="17FCD301"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Visit 3 </w:t>
            </w:r>
          </w:p>
        </w:tc>
        <w:tc>
          <w:tcPr>
            <w:tcW w:w="833" w:type="dxa"/>
          </w:tcPr>
          <w:p w14:paraId="593788A1"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93.4  </w:t>
            </w:r>
          </w:p>
        </w:tc>
        <w:tc>
          <w:tcPr>
            <w:tcW w:w="991" w:type="dxa"/>
          </w:tcPr>
          <w:p w14:paraId="42817C54"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(8.7) </w:t>
            </w:r>
          </w:p>
        </w:tc>
        <w:tc>
          <w:tcPr>
            <w:tcW w:w="746" w:type="dxa"/>
          </w:tcPr>
          <w:p w14:paraId="7C8B754F"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92.5</w:t>
            </w:r>
          </w:p>
        </w:tc>
        <w:tc>
          <w:tcPr>
            <w:tcW w:w="790" w:type="dxa"/>
          </w:tcPr>
          <w:p w14:paraId="0D204CE4"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(8.8) </w:t>
            </w:r>
          </w:p>
        </w:tc>
        <w:tc>
          <w:tcPr>
            <w:tcW w:w="2217" w:type="dxa"/>
          </w:tcPr>
          <w:p w14:paraId="2B327D9A"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0.88 </w:t>
            </w:r>
            <w:proofErr w:type="gramStart"/>
            <w:r w:rsidRPr="00C0417E">
              <w:rPr>
                <w:rFonts w:ascii="Calibri" w:eastAsia="Aptos" w:hAnsi="Calibri" w:cs="Calibri"/>
                <w:lang w:val="en-GB"/>
              </w:rPr>
              <w:t>( 0.18</w:t>
            </w:r>
            <w:proofErr w:type="gramEnd"/>
            <w:r w:rsidRPr="00C0417E">
              <w:rPr>
                <w:rFonts w:ascii="Calibri" w:eastAsia="Aptos" w:hAnsi="Calibri" w:cs="Calibri"/>
                <w:lang w:val="en-GB"/>
              </w:rPr>
              <w:t xml:space="preserve"> to 1.59)</w:t>
            </w:r>
          </w:p>
        </w:tc>
        <w:tc>
          <w:tcPr>
            <w:tcW w:w="941" w:type="dxa"/>
          </w:tcPr>
          <w:p w14:paraId="4B094E51" w14:textId="77777777" w:rsidR="006038A8" w:rsidRPr="00C0417E" w:rsidRDefault="006038A8" w:rsidP="00B91354">
            <w:pPr>
              <w:spacing w:after="160"/>
              <w:jc w:val="both"/>
              <w:rPr>
                <w:rFonts w:ascii="Calibri" w:eastAsia="Aptos" w:hAnsi="Calibri" w:cs="Calibri"/>
                <w:b/>
                <w:bCs/>
                <w:lang w:val="en-GB"/>
              </w:rPr>
            </w:pPr>
            <w:r w:rsidRPr="00C0417E">
              <w:rPr>
                <w:rFonts w:ascii="Calibri" w:eastAsia="Aptos" w:hAnsi="Calibri" w:cs="Calibri"/>
                <w:b/>
                <w:bCs/>
                <w:lang w:val="en-GB"/>
              </w:rPr>
              <w:t>0.013</w:t>
            </w:r>
          </w:p>
        </w:tc>
      </w:tr>
      <w:tr w:rsidR="006038A8" w:rsidRPr="00C0417E" w14:paraId="63CD948C" w14:textId="77777777" w:rsidTr="000D187A">
        <w:trPr>
          <w:trHeight w:val="285"/>
        </w:trPr>
        <w:tc>
          <w:tcPr>
            <w:tcW w:w="1464" w:type="dxa"/>
            <w:vMerge w:val="restart"/>
          </w:tcPr>
          <w:p w14:paraId="251E580C"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b/>
                <w:bCs/>
                <w:lang w:val="en-GB"/>
              </w:rPr>
              <w:t>Systolic BP</w:t>
            </w:r>
            <w:r w:rsidRPr="00C0417E">
              <w:rPr>
                <w:rFonts w:ascii="Calibri" w:eastAsia="Aptos" w:hAnsi="Calibri" w:cs="Calibri"/>
                <w:lang w:val="en-GB"/>
              </w:rPr>
              <w:t xml:space="preserve"> </w:t>
            </w:r>
          </w:p>
          <w:p w14:paraId="18248E9E"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b/>
                <w:bCs/>
                <w:lang w:val="en-GB"/>
              </w:rPr>
              <w:t xml:space="preserve"> </w:t>
            </w:r>
            <w:r w:rsidRPr="00C0417E">
              <w:rPr>
                <w:rFonts w:ascii="Calibri" w:eastAsia="Aptos" w:hAnsi="Calibri" w:cs="Calibri"/>
                <w:lang w:val="en-GB"/>
              </w:rPr>
              <w:t xml:space="preserve"> </w:t>
            </w:r>
          </w:p>
        </w:tc>
        <w:tc>
          <w:tcPr>
            <w:tcW w:w="1034" w:type="dxa"/>
          </w:tcPr>
          <w:p w14:paraId="4D7FF719"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Baseline </w:t>
            </w:r>
          </w:p>
        </w:tc>
        <w:tc>
          <w:tcPr>
            <w:tcW w:w="833" w:type="dxa"/>
          </w:tcPr>
          <w:p w14:paraId="413760A9"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125.6  </w:t>
            </w:r>
          </w:p>
        </w:tc>
        <w:tc>
          <w:tcPr>
            <w:tcW w:w="991" w:type="dxa"/>
          </w:tcPr>
          <w:p w14:paraId="0484006D"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(12.9) </w:t>
            </w:r>
          </w:p>
        </w:tc>
        <w:tc>
          <w:tcPr>
            <w:tcW w:w="746" w:type="dxa"/>
          </w:tcPr>
          <w:p w14:paraId="5710FE95"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123.8</w:t>
            </w:r>
          </w:p>
        </w:tc>
        <w:tc>
          <w:tcPr>
            <w:tcW w:w="790" w:type="dxa"/>
          </w:tcPr>
          <w:p w14:paraId="420381AE"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(11.6) </w:t>
            </w:r>
          </w:p>
        </w:tc>
        <w:tc>
          <w:tcPr>
            <w:tcW w:w="2217" w:type="dxa"/>
          </w:tcPr>
          <w:p w14:paraId="1B92CB1A"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w:t>
            </w:r>
          </w:p>
        </w:tc>
        <w:tc>
          <w:tcPr>
            <w:tcW w:w="941" w:type="dxa"/>
          </w:tcPr>
          <w:p w14:paraId="69866495"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w:t>
            </w:r>
          </w:p>
        </w:tc>
      </w:tr>
      <w:tr w:rsidR="006038A8" w:rsidRPr="00C0417E" w14:paraId="733820AB" w14:textId="77777777" w:rsidTr="000D187A">
        <w:trPr>
          <w:trHeight w:val="285"/>
        </w:trPr>
        <w:tc>
          <w:tcPr>
            <w:tcW w:w="1464" w:type="dxa"/>
            <w:vMerge/>
            <w:vAlign w:val="center"/>
          </w:tcPr>
          <w:p w14:paraId="60C8B8B1" w14:textId="77777777" w:rsidR="006038A8" w:rsidRPr="00C0417E" w:rsidRDefault="006038A8" w:rsidP="00B91354">
            <w:pPr>
              <w:jc w:val="both"/>
              <w:rPr>
                <w:rFonts w:ascii="Calibri" w:hAnsi="Calibri" w:cs="Calibri"/>
              </w:rPr>
            </w:pPr>
          </w:p>
        </w:tc>
        <w:tc>
          <w:tcPr>
            <w:tcW w:w="1034" w:type="dxa"/>
          </w:tcPr>
          <w:p w14:paraId="0F62457B"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Visit 3 </w:t>
            </w:r>
          </w:p>
        </w:tc>
        <w:tc>
          <w:tcPr>
            <w:tcW w:w="833" w:type="dxa"/>
          </w:tcPr>
          <w:p w14:paraId="481037BB"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124.8  </w:t>
            </w:r>
          </w:p>
        </w:tc>
        <w:tc>
          <w:tcPr>
            <w:tcW w:w="991" w:type="dxa"/>
          </w:tcPr>
          <w:p w14:paraId="3136D5AE"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(12.2) </w:t>
            </w:r>
          </w:p>
        </w:tc>
        <w:tc>
          <w:tcPr>
            <w:tcW w:w="746" w:type="dxa"/>
          </w:tcPr>
          <w:p w14:paraId="1FB03866"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123.1</w:t>
            </w:r>
          </w:p>
        </w:tc>
        <w:tc>
          <w:tcPr>
            <w:tcW w:w="790" w:type="dxa"/>
          </w:tcPr>
          <w:p w14:paraId="46705FC5"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(11.6) </w:t>
            </w:r>
          </w:p>
        </w:tc>
        <w:tc>
          <w:tcPr>
            <w:tcW w:w="2217" w:type="dxa"/>
          </w:tcPr>
          <w:p w14:paraId="6016E3AD"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0.72 (-0.60 to 2.05)</w:t>
            </w:r>
          </w:p>
        </w:tc>
        <w:tc>
          <w:tcPr>
            <w:tcW w:w="941" w:type="dxa"/>
          </w:tcPr>
          <w:p w14:paraId="69295F41"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0.285</w:t>
            </w:r>
          </w:p>
        </w:tc>
      </w:tr>
      <w:tr w:rsidR="006038A8" w:rsidRPr="00C0417E" w14:paraId="4EA501B9" w14:textId="77777777" w:rsidTr="000D187A">
        <w:trPr>
          <w:trHeight w:val="285"/>
        </w:trPr>
        <w:tc>
          <w:tcPr>
            <w:tcW w:w="1464" w:type="dxa"/>
            <w:vMerge w:val="restart"/>
          </w:tcPr>
          <w:p w14:paraId="4B4A3B14"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b/>
                <w:bCs/>
                <w:lang w:val="en-GB"/>
              </w:rPr>
              <w:t>Diastolic BP</w:t>
            </w:r>
            <w:r w:rsidRPr="00C0417E">
              <w:rPr>
                <w:rFonts w:ascii="Calibri" w:eastAsia="Aptos" w:hAnsi="Calibri" w:cs="Calibri"/>
                <w:lang w:val="en-GB"/>
              </w:rPr>
              <w:t xml:space="preserve"> </w:t>
            </w:r>
          </w:p>
          <w:p w14:paraId="79C94AF3"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b/>
                <w:bCs/>
                <w:lang w:val="en-GB"/>
              </w:rPr>
              <w:t xml:space="preserve"> </w:t>
            </w:r>
            <w:r w:rsidRPr="00C0417E">
              <w:rPr>
                <w:rFonts w:ascii="Calibri" w:eastAsia="Aptos" w:hAnsi="Calibri" w:cs="Calibri"/>
                <w:lang w:val="en-GB"/>
              </w:rPr>
              <w:t xml:space="preserve"> </w:t>
            </w:r>
          </w:p>
        </w:tc>
        <w:tc>
          <w:tcPr>
            <w:tcW w:w="1034" w:type="dxa"/>
          </w:tcPr>
          <w:p w14:paraId="3A4D4091"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Baseline </w:t>
            </w:r>
          </w:p>
        </w:tc>
        <w:tc>
          <w:tcPr>
            <w:tcW w:w="833" w:type="dxa"/>
          </w:tcPr>
          <w:p w14:paraId="40B2D0EB"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79.2 </w:t>
            </w:r>
          </w:p>
        </w:tc>
        <w:tc>
          <w:tcPr>
            <w:tcW w:w="991" w:type="dxa"/>
          </w:tcPr>
          <w:p w14:paraId="2705A3D6"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(9.3) </w:t>
            </w:r>
          </w:p>
        </w:tc>
        <w:tc>
          <w:tcPr>
            <w:tcW w:w="746" w:type="dxa"/>
          </w:tcPr>
          <w:p w14:paraId="1E6B01C4"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77.8</w:t>
            </w:r>
          </w:p>
        </w:tc>
        <w:tc>
          <w:tcPr>
            <w:tcW w:w="790" w:type="dxa"/>
          </w:tcPr>
          <w:p w14:paraId="0A2F7873"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(9.1)</w:t>
            </w:r>
          </w:p>
        </w:tc>
        <w:tc>
          <w:tcPr>
            <w:tcW w:w="2217" w:type="dxa"/>
          </w:tcPr>
          <w:p w14:paraId="5A2C88C0" w14:textId="77777777" w:rsidR="006038A8" w:rsidRPr="00C0417E" w:rsidRDefault="006038A8" w:rsidP="00B91354">
            <w:pPr>
              <w:jc w:val="both"/>
              <w:rPr>
                <w:rFonts w:ascii="Calibri" w:hAnsi="Calibri" w:cs="Calibri"/>
                <w:lang w:val="en-GB"/>
              </w:rPr>
            </w:pPr>
            <w:r w:rsidRPr="00C0417E">
              <w:rPr>
                <w:rFonts w:ascii="Calibri" w:hAnsi="Calibri" w:cs="Calibri"/>
                <w:lang w:val="en-GB"/>
              </w:rPr>
              <w:t>-</w:t>
            </w:r>
          </w:p>
        </w:tc>
        <w:tc>
          <w:tcPr>
            <w:tcW w:w="941" w:type="dxa"/>
          </w:tcPr>
          <w:p w14:paraId="798717B2" w14:textId="77777777" w:rsidR="006038A8" w:rsidRPr="00C0417E" w:rsidRDefault="006038A8" w:rsidP="00B91354">
            <w:pPr>
              <w:jc w:val="both"/>
              <w:rPr>
                <w:rFonts w:ascii="Calibri" w:hAnsi="Calibri" w:cs="Calibri"/>
                <w:lang w:val="en-GB"/>
              </w:rPr>
            </w:pPr>
          </w:p>
        </w:tc>
      </w:tr>
      <w:tr w:rsidR="006038A8" w:rsidRPr="00C0417E" w14:paraId="585E62E3" w14:textId="77777777" w:rsidTr="000D187A">
        <w:trPr>
          <w:trHeight w:val="285"/>
        </w:trPr>
        <w:tc>
          <w:tcPr>
            <w:tcW w:w="1464" w:type="dxa"/>
            <w:vMerge/>
            <w:vAlign w:val="center"/>
          </w:tcPr>
          <w:p w14:paraId="2B3FEC00" w14:textId="77777777" w:rsidR="006038A8" w:rsidRPr="00C0417E" w:rsidRDefault="006038A8" w:rsidP="00B91354">
            <w:pPr>
              <w:jc w:val="both"/>
              <w:rPr>
                <w:rFonts w:ascii="Calibri" w:hAnsi="Calibri" w:cs="Calibri"/>
              </w:rPr>
            </w:pPr>
          </w:p>
        </w:tc>
        <w:tc>
          <w:tcPr>
            <w:tcW w:w="1034" w:type="dxa"/>
          </w:tcPr>
          <w:p w14:paraId="4E4D9504"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Visit 3 </w:t>
            </w:r>
          </w:p>
        </w:tc>
        <w:tc>
          <w:tcPr>
            <w:tcW w:w="833" w:type="dxa"/>
          </w:tcPr>
          <w:p w14:paraId="115A8C34"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78.9  </w:t>
            </w:r>
          </w:p>
        </w:tc>
        <w:tc>
          <w:tcPr>
            <w:tcW w:w="991" w:type="dxa"/>
          </w:tcPr>
          <w:p w14:paraId="59C160E2"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(9.7) </w:t>
            </w:r>
          </w:p>
        </w:tc>
        <w:tc>
          <w:tcPr>
            <w:tcW w:w="746" w:type="dxa"/>
          </w:tcPr>
          <w:p w14:paraId="6AAEAE91"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76.8</w:t>
            </w:r>
          </w:p>
        </w:tc>
        <w:tc>
          <w:tcPr>
            <w:tcW w:w="790" w:type="dxa"/>
          </w:tcPr>
          <w:p w14:paraId="4A6BE32A"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(8.4) </w:t>
            </w:r>
          </w:p>
        </w:tc>
        <w:tc>
          <w:tcPr>
            <w:tcW w:w="2217" w:type="dxa"/>
          </w:tcPr>
          <w:p w14:paraId="27F6B114"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1.28 (0.25 to 2.30)</w:t>
            </w:r>
          </w:p>
        </w:tc>
        <w:tc>
          <w:tcPr>
            <w:tcW w:w="941" w:type="dxa"/>
          </w:tcPr>
          <w:p w14:paraId="3DF4188B" w14:textId="77777777" w:rsidR="006038A8" w:rsidRPr="00C0417E" w:rsidRDefault="006038A8" w:rsidP="00B91354">
            <w:pPr>
              <w:spacing w:after="160"/>
              <w:jc w:val="both"/>
              <w:rPr>
                <w:rFonts w:ascii="Calibri" w:eastAsia="Aptos" w:hAnsi="Calibri" w:cs="Calibri"/>
                <w:b/>
                <w:bCs/>
                <w:lang w:val="en-GB"/>
              </w:rPr>
            </w:pPr>
            <w:r w:rsidRPr="00C0417E">
              <w:rPr>
                <w:rFonts w:ascii="Calibri" w:eastAsia="Aptos" w:hAnsi="Calibri" w:cs="Calibri"/>
                <w:b/>
                <w:bCs/>
                <w:lang w:val="en-GB"/>
              </w:rPr>
              <w:t xml:space="preserve">0.014 </w:t>
            </w:r>
          </w:p>
        </w:tc>
      </w:tr>
      <w:tr w:rsidR="006038A8" w:rsidRPr="00C0417E" w14:paraId="6854E7D3" w14:textId="77777777" w:rsidTr="000D187A">
        <w:trPr>
          <w:trHeight w:val="285"/>
        </w:trPr>
        <w:tc>
          <w:tcPr>
            <w:tcW w:w="1464" w:type="dxa"/>
            <w:vMerge w:val="restart"/>
          </w:tcPr>
          <w:p w14:paraId="380488DD"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b/>
                <w:bCs/>
                <w:lang w:val="en-GB"/>
              </w:rPr>
              <w:t>Cholesterol</w:t>
            </w:r>
            <w:r w:rsidRPr="00C0417E">
              <w:rPr>
                <w:rFonts w:ascii="Calibri" w:eastAsia="Aptos" w:hAnsi="Calibri" w:cs="Calibri"/>
                <w:lang w:val="en-GB"/>
              </w:rPr>
              <w:t xml:space="preserve"> </w:t>
            </w:r>
          </w:p>
          <w:p w14:paraId="21035D6E"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b/>
                <w:bCs/>
                <w:lang w:val="en-GB"/>
              </w:rPr>
              <w:t xml:space="preserve"> </w:t>
            </w:r>
            <w:r w:rsidRPr="00C0417E">
              <w:rPr>
                <w:rFonts w:ascii="Calibri" w:eastAsia="Aptos" w:hAnsi="Calibri" w:cs="Calibri"/>
                <w:lang w:val="en-GB"/>
              </w:rPr>
              <w:t xml:space="preserve"> </w:t>
            </w:r>
          </w:p>
        </w:tc>
        <w:tc>
          <w:tcPr>
            <w:tcW w:w="1034" w:type="dxa"/>
          </w:tcPr>
          <w:p w14:paraId="192401F5"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Baseline </w:t>
            </w:r>
          </w:p>
        </w:tc>
        <w:tc>
          <w:tcPr>
            <w:tcW w:w="833" w:type="dxa"/>
          </w:tcPr>
          <w:p w14:paraId="156BC1F0"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5.2  </w:t>
            </w:r>
          </w:p>
        </w:tc>
        <w:tc>
          <w:tcPr>
            <w:tcW w:w="991" w:type="dxa"/>
          </w:tcPr>
          <w:p w14:paraId="61FBD4EC"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(1.0) </w:t>
            </w:r>
          </w:p>
        </w:tc>
        <w:tc>
          <w:tcPr>
            <w:tcW w:w="746" w:type="dxa"/>
          </w:tcPr>
          <w:p w14:paraId="15245F8B"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5.0</w:t>
            </w:r>
          </w:p>
        </w:tc>
        <w:tc>
          <w:tcPr>
            <w:tcW w:w="790" w:type="dxa"/>
          </w:tcPr>
          <w:p w14:paraId="2F720A00"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(0.9) </w:t>
            </w:r>
          </w:p>
        </w:tc>
        <w:tc>
          <w:tcPr>
            <w:tcW w:w="2217" w:type="dxa"/>
          </w:tcPr>
          <w:p w14:paraId="44F665CF"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w:t>
            </w:r>
          </w:p>
        </w:tc>
        <w:tc>
          <w:tcPr>
            <w:tcW w:w="941" w:type="dxa"/>
          </w:tcPr>
          <w:p w14:paraId="3BAC9ECD"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w:t>
            </w:r>
          </w:p>
        </w:tc>
      </w:tr>
      <w:tr w:rsidR="006038A8" w:rsidRPr="00C0417E" w14:paraId="79975B25" w14:textId="77777777" w:rsidTr="000D187A">
        <w:trPr>
          <w:trHeight w:val="285"/>
        </w:trPr>
        <w:tc>
          <w:tcPr>
            <w:tcW w:w="1464" w:type="dxa"/>
            <w:vMerge/>
            <w:vAlign w:val="center"/>
          </w:tcPr>
          <w:p w14:paraId="1C4E8330" w14:textId="77777777" w:rsidR="006038A8" w:rsidRPr="00C0417E" w:rsidRDefault="006038A8" w:rsidP="00B91354">
            <w:pPr>
              <w:jc w:val="both"/>
              <w:rPr>
                <w:rFonts w:ascii="Calibri" w:hAnsi="Calibri" w:cs="Calibri"/>
              </w:rPr>
            </w:pPr>
          </w:p>
        </w:tc>
        <w:tc>
          <w:tcPr>
            <w:tcW w:w="1034" w:type="dxa"/>
          </w:tcPr>
          <w:p w14:paraId="0B0B93BE"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Visit 3 </w:t>
            </w:r>
          </w:p>
        </w:tc>
        <w:tc>
          <w:tcPr>
            <w:tcW w:w="833" w:type="dxa"/>
          </w:tcPr>
          <w:p w14:paraId="562FA88E"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5.2  </w:t>
            </w:r>
          </w:p>
        </w:tc>
        <w:tc>
          <w:tcPr>
            <w:tcW w:w="991" w:type="dxa"/>
          </w:tcPr>
          <w:p w14:paraId="7D6222D4"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(1.0) </w:t>
            </w:r>
          </w:p>
        </w:tc>
        <w:tc>
          <w:tcPr>
            <w:tcW w:w="746" w:type="dxa"/>
          </w:tcPr>
          <w:p w14:paraId="38DF17A7"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4.9</w:t>
            </w:r>
          </w:p>
        </w:tc>
        <w:tc>
          <w:tcPr>
            <w:tcW w:w="790" w:type="dxa"/>
          </w:tcPr>
          <w:p w14:paraId="619B2613"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(0.9) </w:t>
            </w:r>
          </w:p>
        </w:tc>
        <w:tc>
          <w:tcPr>
            <w:tcW w:w="2217" w:type="dxa"/>
          </w:tcPr>
          <w:p w14:paraId="1810A0E3" w14:textId="592A66B2"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0.09 (-</w:t>
            </w:r>
            <w:r w:rsidR="000D187A" w:rsidRPr="00C0417E">
              <w:rPr>
                <w:rFonts w:ascii="Calibri" w:eastAsia="Aptos" w:hAnsi="Calibri" w:cs="Calibri"/>
                <w:lang w:val="en-GB"/>
              </w:rPr>
              <w:t>0</w:t>
            </w:r>
            <w:r w:rsidRPr="00C0417E">
              <w:rPr>
                <w:rFonts w:ascii="Calibri" w:eastAsia="Aptos" w:hAnsi="Calibri" w:cs="Calibri"/>
                <w:lang w:val="en-GB"/>
              </w:rPr>
              <w:t>.01 to   0.18)</w:t>
            </w:r>
          </w:p>
        </w:tc>
        <w:tc>
          <w:tcPr>
            <w:tcW w:w="941" w:type="dxa"/>
          </w:tcPr>
          <w:p w14:paraId="50F8F337"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0.081</w:t>
            </w:r>
          </w:p>
        </w:tc>
      </w:tr>
      <w:tr w:rsidR="006038A8" w:rsidRPr="00C0417E" w14:paraId="6CF64156" w14:textId="77777777" w:rsidTr="000D187A">
        <w:trPr>
          <w:trHeight w:val="285"/>
        </w:trPr>
        <w:tc>
          <w:tcPr>
            <w:tcW w:w="1464" w:type="dxa"/>
            <w:vMerge w:val="restart"/>
          </w:tcPr>
          <w:p w14:paraId="3E90964C"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b/>
                <w:bCs/>
                <w:lang w:val="en-GB"/>
              </w:rPr>
              <w:t>LDL</w:t>
            </w:r>
            <w:r w:rsidRPr="00C0417E">
              <w:rPr>
                <w:rFonts w:ascii="Calibri" w:eastAsia="Aptos" w:hAnsi="Calibri" w:cs="Calibri"/>
                <w:lang w:val="en-GB"/>
              </w:rPr>
              <w:t xml:space="preserve"> </w:t>
            </w:r>
          </w:p>
          <w:p w14:paraId="4BE2C530"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b/>
                <w:bCs/>
                <w:lang w:val="en-GB"/>
              </w:rPr>
              <w:lastRenderedPageBreak/>
              <w:t xml:space="preserve"> </w:t>
            </w:r>
            <w:r w:rsidRPr="00C0417E">
              <w:rPr>
                <w:rFonts w:ascii="Calibri" w:eastAsia="Aptos" w:hAnsi="Calibri" w:cs="Calibri"/>
                <w:lang w:val="en-GB"/>
              </w:rPr>
              <w:t xml:space="preserve"> </w:t>
            </w:r>
          </w:p>
        </w:tc>
        <w:tc>
          <w:tcPr>
            <w:tcW w:w="1034" w:type="dxa"/>
          </w:tcPr>
          <w:p w14:paraId="55B3ABA3"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lastRenderedPageBreak/>
              <w:t xml:space="preserve">Baseline </w:t>
            </w:r>
          </w:p>
        </w:tc>
        <w:tc>
          <w:tcPr>
            <w:tcW w:w="833" w:type="dxa"/>
          </w:tcPr>
          <w:p w14:paraId="68CC66F3"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3.5  </w:t>
            </w:r>
          </w:p>
        </w:tc>
        <w:tc>
          <w:tcPr>
            <w:tcW w:w="991" w:type="dxa"/>
          </w:tcPr>
          <w:p w14:paraId="04967736"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(0.9) </w:t>
            </w:r>
          </w:p>
        </w:tc>
        <w:tc>
          <w:tcPr>
            <w:tcW w:w="746" w:type="dxa"/>
          </w:tcPr>
          <w:p w14:paraId="1B67FA8E"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3.2</w:t>
            </w:r>
          </w:p>
        </w:tc>
        <w:tc>
          <w:tcPr>
            <w:tcW w:w="790" w:type="dxa"/>
          </w:tcPr>
          <w:p w14:paraId="7F03EC4E"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(0.9) </w:t>
            </w:r>
          </w:p>
        </w:tc>
        <w:tc>
          <w:tcPr>
            <w:tcW w:w="2217" w:type="dxa"/>
          </w:tcPr>
          <w:p w14:paraId="548D5A8E"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w:t>
            </w:r>
          </w:p>
        </w:tc>
        <w:tc>
          <w:tcPr>
            <w:tcW w:w="941" w:type="dxa"/>
          </w:tcPr>
          <w:p w14:paraId="4DD7DAEB"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w:t>
            </w:r>
          </w:p>
        </w:tc>
      </w:tr>
      <w:tr w:rsidR="006038A8" w:rsidRPr="00C0417E" w14:paraId="3D50C273" w14:textId="77777777" w:rsidTr="000D187A">
        <w:trPr>
          <w:trHeight w:val="285"/>
        </w:trPr>
        <w:tc>
          <w:tcPr>
            <w:tcW w:w="1464" w:type="dxa"/>
            <w:vMerge/>
            <w:vAlign w:val="center"/>
          </w:tcPr>
          <w:p w14:paraId="3E356386" w14:textId="77777777" w:rsidR="006038A8" w:rsidRPr="00C0417E" w:rsidRDefault="006038A8" w:rsidP="00B91354">
            <w:pPr>
              <w:jc w:val="both"/>
              <w:rPr>
                <w:rFonts w:ascii="Calibri" w:hAnsi="Calibri" w:cs="Calibri"/>
              </w:rPr>
            </w:pPr>
          </w:p>
        </w:tc>
        <w:tc>
          <w:tcPr>
            <w:tcW w:w="1034" w:type="dxa"/>
          </w:tcPr>
          <w:p w14:paraId="2137D915"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Visit 3 </w:t>
            </w:r>
          </w:p>
        </w:tc>
        <w:tc>
          <w:tcPr>
            <w:tcW w:w="833" w:type="dxa"/>
          </w:tcPr>
          <w:p w14:paraId="768FC674"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3.5  </w:t>
            </w:r>
          </w:p>
        </w:tc>
        <w:tc>
          <w:tcPr>
            <w:tcW w:w="991" w:type="dxa"/>
          </w:tcPr>
          <w:p w14:paraId="04BD4974"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(0.9) </w:t>
            </w:r>
          </w:p>
        </w:tc>
        <w:tc>
          <w:tcPr>
            <w:tcW w:w="746" w:type="dxa"/>
          </w:tcPr>
          <w:p w14:paraId="6CB79D9C"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3.2</w:t>
            </w:r>
          </w:p>
        </w:tc>
        <w:tc>
          <w:tcPr>
            <w:tcW w:w="790" w:type="dxa"/>
          </w:tcPr>
          <w:p w14:paraId="5B266BE5"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(0.9) </w:t>
            </w:r>
          </w:p>
        </w:tc>
        <w:tc>
          <w:tcPr>
            <w:tcW w:w="2217" w:type="dxa"/>
          </w:tcPr>
          <w:p w14:paraId="6C06248D"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0.04 (-0.05 to   0.13)</w:t>
            </w:r>
          </w:p>
        </w:tc>
        <w:tc>
          <w:tcPr>
            <w:tcW w:w="941" w:type="dxa"/>
          </w:tcPr>
          <w:p w14:paraId="42B538CC"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0.398</w:t>
            </w:r>
          </w:p>
        </w:tc>
      </w:tr>
      <w:tr w:rsidR="006038A8" w:rsidRPr="00C0417E" w14:paraId="2A085E62" w14:textId="77777777" w:rsidTr="000D187A">
        <w:trPr>
          <w:trHeight w:val="285"/>
        </w:trPr>
        <w:tc>
          <w:tcPr>
            <w:tcW w:w="1464" w:type="dxa"/>
            <w:vMerge w:val="restart"/>
          </w:tcPr>
          <w:p w14:paraId="5E409589"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b/>
                <w:bCs/>
                <w:lang w:val="en-GB"/>
              </w:rPr>
              <w:t>HDL</w:t>
            </w:r>
            <w:r w:rsidRPr="00C0417E">
              <w:rPr>
                <w:rFonts w:ascii="Calibri" w:eastAsia="Aptos" w:hAnsi="Calibri" w:cs="Calibri"/>
                <w:lang w:val="en-GB"/>
              </w:rPr>
              <w:t xml:space="preserve"> </w:t>
            </w:r>
          </w:p>
          <w:p w14:paraId="6EB587DA"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b/>
                <w:bCs/>
                <w:lang w:val="en-GB"/>
              </w:rPr>
              <w:t xml:space="preserve"> </w:t>
            </w:r>
            <w:r w:rsidRPr="00C0417E">
              <w:rPr>
                <w:rFonts w:ascii="Calibri" w:eastAsia="Aptos" w:hAnsi="Calibri" w:cs="Calibri"/>
                <w:lang w:val="en-GB"/>
              </w:rPr>
              <w:t xml:space="preserve"> </w:t>
            </w:r>
          </w:p>
        </w:tc>
        <w:tc>
          <w:tcPr>
            <w:tcW w:w="1034" w:type="dxa"/>
          </w:tcPr>
          <w:p w14:paraId="4529A34A"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Baseline </w:t>
            </w:r>
          </w:p>
        </w:tc>
        <w:tc>
          <w:tcPr>
            <w:tcW w:w="833" w:type="dxa"/>
          </w:tcPr>
          <w:p w14:paraId="696A39B4"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1.3  </w:t>
            </w:r>
          </w:p>
        </w:tc>
        <w:tc>
          <w:tcPr>
            <w:tcW w:w="991" w:type="dxa"/>
          </w:tcPr>
          <w:p w14:paraId="2B3496D8"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(0.3) </w:t>
            </w:r>
          </w:p>
        </w:tc>
        <w:tc>
          <w:tcPr>
            <w:tcW w:w="746" w:type="dxa"/>
          </w:tcPr>
          <w:p w14:paraId="1B8B97E4"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1.4</w:t>
            </w:r>
          </w:p>
        </w:tc>
        <w:tc>
          <w:tcPr>
            <w:tcW w:w="790" w:type="dxa"/>
          </w:tcPr>
          <w:p w14:paraId="554EBAE0"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(0.4) </w:t>
            </w:r>
          </w:p>
        </w:tc>
        <w:tc>
          <w:tcPr>
            <w:tcW w:w="2217" w:type="dxa"/>
          </w:tcPr>
          <w:p w14:paraId="4864144B"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w:t>
            </w:r>
          </w:p>
        </w:tc>
        <w:tc>
          <w:tcPr>
            <w:tcW w:w="941" w:type="dxa"/>
          </w:tcPr>
          <w:p w14:paraId="426B50D2"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w:t>
            </w:r>
          </w:p>
        </w:tc>
      </w:tr>
      <w:tr w:rsidR="006038A8" w:rsidRPr="00C0417E" w14:paraId="60A40E97" w14:textId="77777777" w:rsidTr="000D187A">
        <w:trPr>
          <w:trHeight w:val="285"/>
        </w:trPr>
        <w:tc>
          <w:tcPr>
            <w:tcW w:w="1464" w:type="dxa"/>
            <w:vMerge/>
            <w:vAlign w:val="center"/>
          </w:tcPr>
          <w:p w14:paraId="1E19A421" w14:textId="77777777" w:rsidR="006038A8" w:rsidRPr="00C0417E" w:rsidRDefault="006038A8" w:rsidP="00B91354">
            <w:pPr>
              <w:jc w:val="both"/>
              <w:rPr>
                <w:rFonts w:ascii="Calibri" w:hAnsi="Calibri" w:cs="Calibri"/>
              </w:rPr>
            </w:pPr>
          </w:p>
        </w:tc>
        <w:tc>
          <w:tcPr>
            <w:tcW w:w="1034" w:type="dxa"/>
          </w:tcPr>
          <w:p w14:paraId="58BA4740"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Visit 3 </w:t>
            </w:r>
          </w:p>
        </w:tc>
        <w:tc>
          <w:tcPr>
            <w:tcW w:w="833" w:type="dxa"/>
          </w:tcPr>
          <w:p w14:paraId="7D4C441A"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1.4 </w:t>
            </w:r>
          </w:p>
        </w:tc>
        <w:tc>
          <w:tcPr>
            <w:tcW w:w="991" w:type="dxa"/>
          </w:tcPr>
          <w:p w14:paraId="71DDA230"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(0.4) </w:t>
            </w:r>
          </w:p>
        </w:tc>
        <w:tc>
          <w:tcPr>
            <w:tcW w:w="746" w:type="dxa"/>
          </w:tcPr>
          <w:p w14:paraId="5EA3F84F"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1.4</w:t>
            </w:r>
          </w:p>
        </w:tc>
        <w:tc>
          <w:tcPr>
            <w:tcW w:w="790" w:type="dxa"/>
          </w:tcPr>
          <w:p w14:paraId="5379C5B1"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(0.4) </w:t>
            </w:r>
          </w:p>
        </w:tc>
        <w:tc>
          <w:tcPr>
            <w:tcW w:w="2217" w:type="dxa"/>
          </w:tcPr>
          <w:p w14:paraId="01A1ECB9" w14:textId="4AB2A463"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0.02 (-0.02 to 0.06) </w:t>
            </w:r>
          </w:p>
        </w:tc>
        <w:tc>
          <w:tcPr>
            <w:tcW w:w="941" w:type="dxa"/>
          </w:tcPr>
          <w:p w14:paraId="3C032B61"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0.442</w:t>
            </w:r>
          </w:p>
        </w:tc>
      </w:tr>
      <w:tr w:rsidR="006038A8" w:rsidRPr="00C0417E" w14:paraId="28301FE6" w14:textId="77777777" w:rsidTr="000D187A">
        <w:trPr>
          <w:trHeight w:val="405"/>
        </w:trPr>
        <w:tc>
          <w:tcPr>
            <w:tcW w:w="1464" w:type="dxa"/>
            <w:vMerge w:val="restart"/>
          </w:tcPr>
          <w:p w14:paraId="10D0A0CF"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b/>
                <w:bCs/>
                <w:lang w:val="en-GB"/>
              </w:rPr>
              <w:t>Blood glucose</w:t>
            </w:r>
            <w:r w:rsidRPr="00C0417E">
              <w:rPr>
                <w:rFonts w:ascii="Calibri" w:eastAsia="Aptos" w:hAnsi="Calibri" w:cs="Calibri"/>
                <w:lang w:val="en-GB"/>
              </w:rPr>
              <w:t xml:space="preserve"> </w:t>
            </w:r>
          </w:p>
          <w:p w14:paraId="2EB5D288"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b/>
                <w:bCs/>
                <w:lang w:val="en-GB"/>
              </w:rPr>
              <w:t xml:space="preserve"> </w:t>
            </w:r>
            <w:r w:rsidRPr="00C0417E">
              <w:rPr>
                <w:rFonts w:ascii="Calibri" w:eastAsia="Aptos" w:hAnsi="Calibri" w:cs="Calibri"/>
                <w:lang w:val="en-GB"/>
              </w:rPr>
              <w:t xml:space="preserve"> </w:t>
            </w:r>
          </w:p>
        </w:tc>
        <w:tc>
          <w:tcPr>
            <w:tcW w:w="1034" w:type="dxa"/>
          </w:tcPr>
          <w:p w14:paraId="105A8121"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Baseline </w:t>
            </w:r>
          </w:p>
        </w:tc>
        <w:tc>
          <w:tcPr>
            <w:tcW w:w="833" w:type="dxa"/>
          </w:tcPr>
          <w:p w14:paraId="7B187AAB"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5.0 </w:t>
            </w:r>
          </w:p>
        </w:tc>
        <w:tc>
          <w:tcPr>
            <w:tcW w:w="991" w:type="dxa"/>
          </w:tcPr>
          <w:p w14:paraId="7526EE59"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(0.5) </w:t>
            </w:r>
          </w:p>
        </w:tc>
        <w:tc>
          <w:tcPr>
            <w:tcW w:w="746" w:type="dxa"/>
          </w:tcPr>
          <w:p w14:paraId="7192D2AD"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5.0</w:t>
            </w:r>
          </w:p>
        </w:tc>
        <w:tc>
          <w:tcPr>
            <w:tcW w:w="790" w:type="dxa"/>
          </w:tcPr>
          <w:p w14:paraId="28A92AEA"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(0.5) </w:t>
            </w:r>
          </w:p>
        </w:tc>
        <w:tc>
          <w:tcPr>
            <w:tcW w:w="2217" w:type="dxa"/>
          </w:tcPr>
          <w:p w14:paraId="7CE0146B"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w:t>
            </w:r>
          </w:p>
        </w:tc>
        <w:tc>
          <w:tcPr>
            <w:tcW w:w="941" w:type="dxa"/>
          </w:tcPr>
          <w:p w14:paraId="3B7C3CAA"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w:t>
            </w:r>
          </w:p>
        </w:tc>
      </w:tr>
      <w:tr w:rsidR="006038A8" w:rsidRPr="00C0417E" w14:paraId="190FF3DC" w14:textId="77777777" w:rsidTr="000D187A">
        <w:trPr>
          <w:trHeight w:val="285"/>
        </w:trPr>
        <w:tc>
          <w:tcPr>
            <w:tcW w:w="1464" w:type="dxa"/>
            <w:vMerge/>
            <w:vAlign w:val="center"/>
          </w:tcPr>
          <w:p w14:paraId="594481BC" w14:textId="77777777" w:rsidR="006038A8" w:rsidRPr="00C0417E" w:rsidRDefault="006038A8" w:rsidP="00B91354">
            <w:pPr>
              <w:jc w:val="both"/>
              <w:rPr>
                <w:rFonts w:ascii="Calibri" w:hAnsi="Calibri" w:cs="Calibri"/>
              </w:rPr>
            </w:pPr>
          </w:p>
        </w:tc>
        <w:tc>
          <w:tcPr>
            <w:tcW w:w="1034" w:type="dxa"/>
          </w:tcPr>
          <w:p w14:paraId="3431F891"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Visit 3 </w:t>
            </w:r>
          </w:p>
        </w:tc>
        <w:tc>
          <w:tcPr>
            <w:tcW w:w="833" w:type="dxa"/>
          </w:tcPr>
          <w:p w14:paraId="7C19A265"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5.1 </w:t>
            </w:r>
          </w:p>
        </w:tc>
        <w:tc>
          <w:tcPr>
            <w:tcW w:w="991" w:type="dxa"/>
          </w:tcPr>
          <w:p w14:paraId="7E780715"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(0.6) </w:t>
            </w:r>
          </w:p>
        </w:tc>
        <w:tc>
          <w:tcPr>
            <w:tcW w:w="746" w:type="dxa"/>
          </w:tcPr>
          <w:p w14:paraId="5DB49D59"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5.0</w:t>
            </w:r>
          </w:p>
        </w:tc>
        <w:tc>
          <w:tcPr>
            <w:tcW w:w="790" w:type="dxa"/>
          </w:tcPr>
          <w:p w14:paraId="75054EBF"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(0.5) </w:t>
            </w:r>
          </w:p>
        </w:tc>
        <w:tc>
          <w:tcPr>
            <w:tcW w:w="2217" w:type="dxa"/>
          </w:tcPr>
          <w:p w14:paraId="67AAF969" w14:textId="42594F1E"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0.05 (-0.01 to 0.11)</w:t>
            </w:r>
          </w:p>
        </w:tc>
        <w:tc>
          <w:tcPr>
            <w:tcW w:w="941" w:type="dxa"/>
          </w:tcPr>
          <w:p w14:paraId="252F0CEF"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0.119</w:t>
            </w:r>
          </w:p>
        </w:tc>
      </w:tr>
      <w:tr w:rsidR="006038A8" w:rsidRPr="00C0417E" w14:paraId="69330A5A" w14:textId="77777777" w:rsidTr="000D187A">
        <w:trPr>
          <w:trHeight w:val="285"/>
        </w:trPr>
        <w:tc>
          <w:tcPr>
            <w:tcW w:w="1464" w:type="dxa"/>
          </w:tcPr>
          <w:p w14:paraId="140AF9E5"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b/>
                <w:bCs/>
                <w:lang w:val="en-GB"/>
              </w:rPr>
              <w:t>10-year CVD risk</w:t>
            </w:r>
            <w:r w:rsidRPr="00C0417E">
              <w:rPr>
                <w:rFonts w:ascii="Calibri" w:eastAsia="Aptos" w:hAnsi="Calibri" w:cs="Calibri"/>
                <w:lang w:val="en-GB"/>
              </w:rPr>
              <w:t xml:space="preserve"> </w:t>
            </w:r>
          </w:p>
        </w:tc>
        <w:tc>
          <w:tcPr>
            <w:tcW w:w="1034" w:type="dxa"/>
          </w:tcPr>
          <w:p w14:paraId="042177CC"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Visit 3 </w:t>
            </w:r>
          </w:p>
        </w:tc>
        <w:tc>
          <w:tcPr>
            <w:tcW w:w="833" w:type="dxa"/>
          </w:tcPr>
          <w:p w14:paraId="12FD8A07"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2.2 </w:t>
            </w:r>
          </w:p>
        </w:tc>
        <w:tc>
          <w:tcPr>
            <w:tcW w:w="991" w:type="dxa"/>
          </w:tcPr>
          <w:p w14:paraId="23A4FBDF"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(1.2–3.8) </w:t>
            </w:r>
          </w:p>
        </w:tc>
        <w:tc>
          <w:tcPr>
            <w:tcW w:w="746" w:type="dxa"/>
          </w:tcPr>
          <w:p w14:paraId="0B5F5EE0"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1.7</w:t>
            </w:r>
          </w:p>
        </w:tc>
        <w:tc>
          <w:tcPr>
            <w:tcW w:w="790" w:type="dxa"/>
          </w:tcPr>
          <w:p w14:paraId="64C76814"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(0.9-2.9) </w:t>
            </w:r>
          </w:p>
        </w:tc>
        <w:tc>
          <w:tcPr>
            <w:tcW w:w="2217" w:type="dxa"/>
          </w:tcPr>
          <w:p w14:paraId="50F0A3A7" w14:textId="77777777" w:rsidR="006038A8" w:rsidRPr="00C0417E" w:rsidRDefault="006038A8" w:rsidP="00B91354">
            <w:pPr>
              <w:spacing w:after="160"/>
              <w:jc w:val="both"/>
              <w:rPr>
                <w:rFonts w:ascii="Calibri" w:eastAsia="Aptos" w:hAnsi="Calibri" w:cs="Calibri"/>
                <w:lang w:val="en-GB"/>
              </w:rPr>
            </w:pPr>
            <w:r w:rsidRPr="00C0417E">
              <w:rPr>
                <w:rFonts w:ascii="Calibri" w:eastAsia="Aptos" w:hAnsi="Calibri" w:cs="Calibri"/>
                <w:lang w:val="en-GB"/>
              </w:rPr>
              <w:t xml:space="preserve"> </w:t>
            </w:r>
          </w:p>
        </w:tc>
        <w:tc>
          <w:tcPr>
            <w:tcW w:w="941" w:type="dxa"/>
          </w:tcPr>
          <w:p w14:paraId="3AC31616" w14:textId="77777777" w:rsidR="006038A8" w:rsidRPr="00814515" w:rsidRDefault="006038A8" w:rsidP="00B91354">
            <w:pPr>
              <w:spacing w:after="160"/>
              <w:jc w:val="both"/>
              <w:rPr>
                <w:rFonts w:ascii="Calibri" w:eastAsia="Aptos" w:hAnsi="Calibri" w:cs="Calibri"/>
                <w:b/>
                <w:bCs/>
                <w:lang w:val="en-GB"/>
              </w:rPr>
            </w:pPr>
            <w:r w:rsidRPr="00C0417E">
              <w:rPr>
                <w:rFonts w:ascii="Calibri" w:eastAsia="Aptos" w:hAnsi="Calibri" w:cs="Calibri"/>
                <w:lang w:val="en-GB"/>
              </w:rPr>
              <w:t xml:space="preserve"> </w:t>
            </w:r>
            <w:r w:rsidRPr="00814515">
              <w:rPr>
                <w:rFonts w:ascii="Calibri" w:eastAsia="Aptos" w:hAnsi="Calibri" w:cs="Calibri"/>
                <w:b/>
                <w:bCs/>
                <w:lang w:val="en-GB"/>
              </w:rPr>
              <w:t>&lt;0.001</w:t>
            </w:r>
          </w:p>
        </w:tc>
      </w:tr>
    </w:tbl>
    <w:p w14:paraId="66212005" w14:textId="1A679E18" w:rsidR="006038A8" w:rsidRPr="00B91354" w:rsidRDefault="00B91354" w:rsidP="00B91354">
      <w:pPr>
        <w:spacing w:line="360" w:lineRule="auto"/>
        <w:jc w:val="both"/>
        <w:rPr>
          <w:rFonts w:ascii="Calibri" w:hAnsi="Calibri" w:cs="Calibri"/>
          <w:i/>
          <w:iCs/>
          <w:lang w:val="en-GB"/>
        </w:rPr>
      </w:pPr>
      <w:r w:rsidRPr="00B91354">
        <w:rPr>
          <w:rFonts w:ascii="Calibri" w:eastAsia="Calibri" w:hAnsi="Calibri" w:cs="Calibri"/>
          <w:i/>
          <w:iCs/>
          <w:lang w:val="en-GB"/>
        </w:rPr>
        <w:t>*Adjusted to baseline values.</w:t>
      </w:r>
    </w:p>
    <w:p w14:paraId="1FD64D4A" w14:textId="77777777" w:rsidR="006038A8" w:rsidRPr="00C0417E" w:rsidRDefault="006038A8" w:rsidP="00B91354">
      <w:pPr>
        <w:spacing w:line="360" w:lineRule="auto"/>
        <w:jc w:val="both"/>
        <w:rPr>
          <w:rFonts w:ascii="Calibri" w:hAnsi="Calibri" w:cs="Calibri"/>
          <w:b/>
          <w:bCs/>
          <w:lang w:val="en-GB"/>
        </w:rPr>
      </w:pPr>
    </w:p>
    <w:p w14:paraId="5F09D581" w14:textId="77777777" w:rsidR="00BC6A27" w:rsidRDefault="00BC6A27" w:rsidP="00B91354">
      <w:pPr>
        <w:pStyle w:val="Heading2"/>
        <w:spacing w:line="360" w:lineRule="auto"/>
        <w:jc w:val="both"/>
        <w:rPr>
          <w:lang w:val="en-GB"/>
        </w:rPr>
      </w:pPr>
      <w:r w:rsidRPr="008229A7">
        <w:rPr>
          <w:lang w:val="en-GB"/>
        </w:rPr>
        <w:t>Smoking</w:t>
      </w:r>
      <w:r>
        <w:rPr>
          <w:lang w:val="en-GB"/>
        </w:rPr>
        <w:t xml:space="preserve"> prevalence and daily smoking</w:t>
      </w:r>
    </w:p>
    <w:p w14:paraId="0B745DBC" w14:textId="2E6D125B" w:rsidR="00BC6A27" w:rsidRPr="008229A7" w:rsidRDefault="00BC6A27" w:rsidP="00B91354">
      <w:pPr>
        <w:spacing w:line="360" w:lineRule="auto"/>
        <w:jc w:val="both"/>
        <w:rPr>
          <w:rFonts w:ascii="Calibri" w:hAnsi="Calibri" w:cs="Calibri"/>
          <w:lang w:val="en-GB"/>
        </w:rPr>
      </w:pPr>
      <w:r w:rsidRPr="008229A7">
        <w:rPr>
          <w:rFonts w:ascii="Calibri" w:hAnsi="Calibri" w:cs="Calibri"/>
          <w:lang w:val="en-GB"/>
        </w:rPr>
        <w:t xml:space="preserve">The proportion of daily smokers dropped during the trial by 0.8% in the control arm and by 1.9% in the intervention arm (Figure </w:t>
      </w:r>
      <w:r w:rsidR="00743A84">
        <w:rPr>
          <w:rFonts w:ascii="Calibri" w:hAnsi="Calibri" w:cs="Calibri"/>
          <w:lang w:val="en-GB"/>
        </w:rPr>
        <w:t>S1</w:t>
      </w:r>
      <w:r w:rsidRPr="008229A7">
        <w:rPr>
          <w:rFonts w:ascii="Calibri" w:hAnsi="Calibri" w:cs="Calibri"/>
          <w:lang w:val="en-GB"/>
        </w:rPr>
        <w:t xml:space="preserve">). </w:t>
      </w:r>
      <w:r w:rsidRPr="008229A7">
        <w:rPr>
          <w:rFonts w:ascii="Calibri" w:eastAsia="Aptos" w:hAnsi="Calibri" w:cs="Calibri"/>
          <w:lang w:val="en-GB"/>
        </w:rPr>
        <w:t xml:space="preserve">The McNemar test showed no significant change in daily smoking behaviour between baseline and 12 months in the intervention (χ2 = 0.64, p = 0.4) or the control arm (χ2 = 0, p </w:t>
      </w:r>
      <w:r w:rsidR="00A82634">
        <w:rPr>
          <w:rFonts w:ascii="Calibri" w:eastAsia="Aptos" w:hAnsi="Calibri" w:cs="Calibri"/>
          <w:lang w:val="en-GB"/>
        </w:rPr>
        <w:t>&gt; 0.99</w:t>
      </w:r>
      <w:r w:rsidRPr="008229A7">
        <w:rPr>
          <w:rFonts w:ascii="Calibri" w:eastAsia="Aptos" w:hAnsi="Calibri" w:cs="Calibri"/>
          <w:lang w:val="en-GB"/>
        </w:rPr>
        <w:t>).</w:t>
      </w:r>
      <w:r w:rsidRPr="008229A7">
        <w:rPr>
          <w:rFonts w:ascii="Calibri" w:hAnsi="Calibri" w:cs="Calibri"/>
          <w:lang w:val="en-GB"/>
        </w:rPr>
        <w:t xml:space="preserve"> </w:t>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4508"/>
        <w:gridCol w:w="4508"/>
      </w:tblGrid>
      <w:tr w:rsidR="00BC6A27" w:rsidRPr="008229A7" w14:paraId="3C7D5EE7" w14:textId="77777777" w:rsidTr="00734B40">
        <w:trPr>
          <w:trHeight w:val="300"/>
        </w:trPr>
        <w:tc>
          <w:tcPr>
            <w:tcW w:w="4508" w:type="dxa"/>
          </w:tcPr>
          <w:p w14:paraId="0A3CADDF" w14:textId="77777777" w:rsidR="00BC6A27" w:rsidRPr="008229A7" w:rsidRDefault="00BC6A27" w:rsidP="00B91354">
            <w:pPr>
              <w:spacing w:line="360" w:lineRule="auto"/>
              <w:jc w:val="both"/>
              <w:rPr>
                <w:rFonts w:ascii="Calibri" w:hAnsi="Calibri" w:cs="Calibri"/>
              </w:rPr>
            </w:pPr>
            <w:r w:rsidRPr="008229A7">
              <w:rPr>
                <w:rFonts w:ascii="Calibri" w:hAnsi="Calibri" w:cs="Calibri"/>
                <w:noProof/>
              </w:rPr>
              <w:drawing>
                <wp:inline distT="0" distB="0" distL="0" distR="0" wp14:anchorId="040B917E" wp14:editId="34D1E29C">
                  <wp:extent cx="2724150" cy="1981200"/>
                  <wp:effectExtent l="0" t="0" r="0" b="0"/>
                  <wp:docPr id="1991719970" name="Picture 1991719970" descr="A graph of smoking and smok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719970" name="Picture 1991719970" descr="A graph of smoking and smoking&#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24150" cy="1981200"/>
                          </a:xfrm>
                          <a:prstGeom prst="rect">
                            <a:avLst/>
                          </a:prstGeom>
                        </pic:spPr>
                      </pic:pic>
                    </a:graphicData>
                  </a:graphic>
                </wp:inline>
              </w:drawing>
            </w:r>
          </w:p>
        </w:tc>
        <w:tc>
          <w:tcPr>
            <w:tcW w:w="4508" w:type="dxa"/>
          </w:tcPr>
          <w:p w14:paraId="54E6FCCE" w14:textId="77777777" w:rsidR="00BC6A27" w:rsidRPr="008229A7" w:rsidRDefault="00BC6A27" w:rsidP="00B91354">
            <w:pPr>
              <w:spacing w:line="360" w:lineRule="auto"/>
              <w:jc w:val="both"/>
              <w:rPr>
                <w:rFonts w:ascii="Calibri" w:hAnsi="Calibri" w:cs="Calibri"/>
              </w:rPr>
            </w:pPr>
            <w:r w:rsidRPr="008229A7">
              <w:rPr>
                <w:rFonts w:ascii="Calibri" w:hAnsi="Calibri" w:cs="Calibri"/>
                <w:noProof/>
              </w:rPr>
              <w:drawing>
                <wp:inline distT="0" distB="0" distL="0" distR="0" wp14:anchorId="0C060078" wp14:editId="5E62226B">
                  <wp:extent cx="2724150" cy="1981200"/>
                  <wp:effectExtent l="0" t="0" r="0" b="0"/>
                  <wp:docPr id="678928666" name="Picture 678928666" descr="A graph of smoking and smok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928666" name="Picture 678928666" descr="A graph of smoking and smoking&#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24150" cy="1981200"/>
                          </a:xfrm>
                          <a:prstGeom prst="rect">
                            <a:avLst/>
                          </a:prstGeom>
                        </pic:spPr>
                      </pic:pic>
                    </a:graphicData>
                  </a:graphic>
                </wp:inline>
              </w:drawing>
            </w:r>
          </w:p>
        </w:tc>
      </w:tr>
    </w:tbl>
    <w:p w14:paraId="30AE8542" w14:textId="0ACCA5F7" w:rsidR="00BC6A27" w:rsidRDefault="00BC6A27" w:rsidP="00B91354">
      <w:pPr>
        <w:spacing w:line="360" w:lineRule="auto"/>
        <w:jc w:val="both"/>
        <w:rPr>
          <w:rFonts w:ascii="Calibri" w:hAnsi="Calibri" w:cs="Calibri"/>
          <w:b/>
          <w:bCs/>
          <w:lang w:val="en-GB"/>
        </w:rPr>
      </w:pPr>
      <w:r w:rsidRPr="008229A7">
        <w:rPr>
          <w:rFonts w:ascii="Calibri" w:hAnsi="Calibri" w:cs="Calibri"/>
          <w:b/>
          <w:bCs/>
          <w:lang w:val="en-GB"/>
        </w:rPr>
        <w:t xml:space="preserve">Figure </w:t>
      </w:r>
      <w:r w:rsidR="00743A84">
        <w:rPr>
          <w:rFonts w:ascii="Calibri" w:hAnsi="Calibri" w:cs="Calibri"/>
          <w:b/>
          <w:bCs/>
          <w:lang w:val="en-GB"/>
        </w:rPr>
        <w:t>S1</w:t>
      </w:r>
      <w:r w:rsidRPr="008229A7">
        <w:rPr>
          <w:rFonts w:ascii="Calibri" w:hAnsi="Calibri" w:cs="Calibri"/>
          <w:b/>
          <w:bCs/>
          <w:lang w:val="en-GB"/>
        </w:rPr>
        <w:t>. Proportion of smokers in the intervention and control arm.</w:t>
      </w:r>
    </w:p>
    <w:p w14:paraId="5C86E4DC" w14:textId="77777777" w:rsidR="00777EBE" w:rsidRPr="008229A7" w:rsidRDefault="00777EBE" w:rsidP="00B91354">
      <w:pPr>
        <w:spacing w:line="360" w:lineRule="auto"/>
        <w:jc w:val="both"/>
        <w:rPr>
          <w:rFonts w:ascii="Calibri" w:hAnsi="Calibri" w:cs="Calibri"/>
          <w:b/>
          <w:bCs/>
          <w:lang w:val="en-GB"/>
        </w:rPr>
      </w:pPr>
    </w:p>
    <w:p w14:paraId="2C1B0334" w14:textId="4303E150" w:rsidR="00BC6A27" w:rsidRPr="00777EBE" w:rsidRDefault="00BC6A27" w:rsidP="00B91354">
      <w:pPr>
        <w:spacing w:line="360" w:lineRule="auto"/>
        <w:jc w:val="both"/>
        <w:rPr>
          <w:rFonts w:ascii="Calibri" w:eastAsia="Calibri" w:hAnsi="Calibri" w:cs="Calibri"/>
          <w:lang w:val="en-GB"/>
        </w:rPr>
      </w:pPr>
      <w:r w:rsidRPr="008229A7">
        <w:rPr>
          <w:rFonts w:ascii="Calibri" w:hAnsi="Calibri" w:cs="Calibri"/>
          <w:lang w:val="en-GB"/>
        </w:rPr>
        <w:t xml:space="preserve">A t-test found no significant difference in the mean number of smokes between groups at 12 months, t (54.04) = −0.30, p=0.762. A linear mixed model was fitted to examine the effects of study arm allocation and study visit on the number of daily smokes, including their interaction, while accounting for individual variability with a random intercept for participants. The model revealed no significant differences in baseline smoking nor smoking at the end of the trial between groups. There was a slight decline in smoking at 6 months in both groups, but this was not significant. The random effects indicated substantial individual variability in smoking </w:t>
      </w:r>
      <w:r w:rsidRPr="008229A7">
        <w:rPr>
          <w:rFonts w:ascii="Calibri" w:hAnsi="Calibri" w:cs="Calibri"/>
          <w:lang w:val="en-GB"/>
        </w:rPr>
        <w:lastRenderedPageBreak/>
        <w:t xml:space="preserve">behaviour (variance = 32.51), suggesting that factors beyond group allocation may play a role in smoking habits (Figure </w:t>
      </w:r>
      <w:r w:rsidR="00743A84">
        <w:rPr>
          <w:rFonts w:ascii="Calibri" w:hAnsi="Calibri" w:cs="Calibri"/>
          <w:lang w:val="en-GB"/>
        </w:rPr>
        <w:t>S2</w:t>
      </w:r>
      <w:r w:rsidRPr="008229A7">
        <w:rPr>
          <w:rFonts w:ascii="Calibri" w:hAnsi="Calibri" w:cs="Calibri"/>
          <w:lang w:val="en-GB"/>
        </w:rPr>
        <w:t xml:space="preserve">). </w:t>
      </w:r>
    </w:p>
    <w:p w14:paraId="23569DC3" w14:textId="77777777" w:rsidR="00BC6A27" w:rsidRPr="008229A7" w:rsidRDefault="00BC6A27" w:rsidP="00B91354">
      <w:pPr>
        <w:spacing w:line="360" w:lineRule="auto"/>
        <w:jc w:val="both"/>
        <w:rPr>
          <w:rFonts w:ascii="Calibri" w:hAnsi="Calibri" w:cs="Calibri"/>
          <w:lang w:val="en-GB"/>
        </w:rPr>
      </w:pPr>
      <w:r w:rsidRPr="008229A7">
        <w:rPr>
          <w:rFonts w:ascii="Calibri" w:hAnsi="Calibri" w:cs="Calibri"/>
          <w:noProof/>
        </w:rPr>
        <w:drawing>
          <wp:inline distT="0" distB="0" distL="0" distR="0" wp14:anchorId="61977AB3" wp14:editId="3FB6E37A">
            <wp:extent cx="3718560" cy="2698489"/>
            <wp:effectExtent l="0" t="0" r="2540" b="0"/>
            <wp:docPr id="1961959728" name="Picture 1" descr="A graph of a number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74902" cy="2739376"/>
                    </a:xfrm>
                    <a:prstGeom prst="rect">
                      <a:avLst/>
                    </a:prstGeom>
                  </pic:spPr>
                </pic:pic>
              </a:graphicData>
            </a:graphic>
          </wp:inline>
        </w:drawing>
      </w:r>
    </w:p>
    <w:p w14:paraId="07068D70" w14:textId="0C7F8D26" w:rsidR="00BC6A27" w:rsidRPr="008229A7" w:rsidRDefault="00BC6A27" w:rsidP="00B91354">
      <w:pPr>
        <w:spacing w:line="360" w:lineRule="auto"/>
        <w:jc w:val="both"/>
        <w:rPr>
          <w:rFonts w:ascii="Calibri" w:hAnsi="Calibri" w:cs="Calibri"/>
          <w:b/>
          <w:bCs/>
          <w:lang w:val="en-GB"/>
        </w:rPr>
      </w:pPr>
      <w:r w:rsidRPr="008229A7">
        <w:rPr>
          <w:rFonts w:ascii="Calibri" w:hAnsi="Calibri" w:cs="Calibri"/>
          <w:b/>
          <w:bCs/>
          <w:lang w:val="en-GB"/>
        </w:rPr>
        <w:t xml:space="preserve">Figure </w:t>
      </w:r>
      <w:r w:rsidR="00743A84">
        <w:rPr>
          <w:rFonts w:ascii="Calibri" w:hAnsi="Calibri" w:cs="Calibri"/>
          <w:b/>
          <w:bCs/>
          <w:lang w:val="en-GB"/>
        </w:rPr>
        <w:t>S2</w:t>
      </w:r>
      <w:r w:rsidRPr="008229A7">
        <w:rPr>
          <w:rFonts w:ascii="Calibri" w:hAnsi="Calibri" w:cs="Calibri"/>
          <w:b/>
          <w:bCs/>
          <w:lang w:val="en-GB"/>
        </w:rPr>
        <w:t xml:space="preserve">. Variation in the average number of cigarettes smoked per day among daily smokers over the course of the trial. </w:t>
      </w:r>
    </w:p>
    <w:p w14:paraId="216CAD26" w14:textId="77777777" w:rsidR="00BC6A27" w:rsidRDefault="00BC6A27" w:rsidP="00B91354">
      <w:pPr>
        <w:pStyle w:val="Heading2"/>
        <w:spacing w:line="360" w:lineRule="auto"/>
        <w:jc w:val="both"/>
        <w:rPr>
          <w:lang w:val="en-GB"/>
        </w:rPr>
      </w:pPr>
      <w:r w:rsidRPr="008229A7">
        <w:rPr>
          <w:lang w:val="en-GB"/>
        </w:rPr>
        <w:t>Alcohol consumption</w:t>
      </w:r>
    </w:p>
    <w:p w14:paraId="613B4BC4" w14:textId="5C806649" w:rsidR="00BC6A27" w:rsidRPr="00B35569" w:rsidRDefault="00BC6A27" w:rsidP="00B91354">
      <w:pPr>
        <w:spacing w:before="240" w:after="240" w:line="360" w:lineRule="auto"/>
        <w:jc w:val="both"/>
        <w:rPr>
          <w:rFonts w:ascii="Calibri" w:eastAsia="Aptos" w:hAnsi="Calibri" w:cs="Calibri"/>
          <w:lang w:val="en-GB"/>
        </w:rPr>
      </w:pPr>
      <w:r w:rsidRPr="008229A7">
        <w:rPr>
          <w:rFonts w:ascii="Calibri" w:eastAsia="Aptos" w:hAnsi="Calibri" w:cs="Calibri"/>
          <w:lang w:val="en-GB"/>
        </w:rPr>
        <w:t>By the end of the trial, the proportion of non-drinkers increased by 2.3%. The McNemar test showed significantly more participants quit drinking (</w:t>
      </w:r>
      <w:r>
        <w:rPr>
          <w:rFonts w:ascii="Calibri" w:eastAsia="Aptos" w:hAnsi="Calibri" w:cs="Calibri"/>
          <w:lang w:val="en-GB"/>
        </w:rPr>
        <w:t>n=</w:t>
      </w:r>
      <w:r w:rsidRPr="008229A7">
        <w:rPr>
          <w:rFonts w:ascii="Calibri" w:eastAsia="Aptos" w:hAnsi="Calibri" w:cs="Calibri"/>
          <w:lang w:val="en-GB"/>
        </w:rPr>
        <w:t>84) than started (</w:t>
      </w:r>
      <w:r>
        <w:rPr>
          <w:rFonts w:ascii="Calibri" w:eastAsia="Aptos" w:hAnsi="Calibri" w:cs="Calibri"/>
          <w:lang w:val="en-GB"/>
        </w:rPr>
        <w:t>n=</w:t>
      </w:r>
      <w:r w:rsidRPr="008229A7">
        <w:rPr>
          <w:rFonts w:ascii="Calibri" w:eastAsia="Aptos" w:hAnsi="Calibri" w:cs="Calibri"/>
          <w:lang w:val="en-GB"/>
        </w:rPr>
        <w:t xml:space="preserve">54) (χ² = 6.09, p = 0.014). </w:t>
      </w:r>
      <w:r w:rsidRPr="008229A7">
        <w:rPr>
          <w:rFonts w:ascii="Calibri" w:hAnsi="Calibri" w:cs="Calibri"/>
          <w:lang w:val="en-GB"/>
        </w:rPr>
        <w:t>Both groups showed similar alcohol consumption patterns with no significant changes, likely due to small sample sizes</w:t>
      </w:r>
      <w:r w:rsidRPr="008229A7">
        <w:rPr>
          <w:rFonts w:ascii="Calibri" w:eastAsia="Aptos" w:hAnsi="Calibri" w:cs="Calibri"/>
          <w:lang w:val="en-GB"/>
        </w:rPr>
        <w:t xml:space="preserve"> (Figure </w:t>
      </w:r>
      <w:r w:rsidR="00743A84">
        <w:rPr>
          <w:rFonts w:ascii="Calibri" w:eastAsia="Aptos" w:hAnsi="Calibri" w:cs="Calibri"/>
          <w:lang w:val="en-GB"/>
        </w:rPr>
        <w:t>S3</w:t>
      </w:r>
      <w:r w:rsidRPr="008229A7">
        <w:rPr>
          <w:rFonts w:ascii="Calibri" w:eastAsia="Aptos" w:hAnsi="Calibri" w:cs="Calibri"/>
          <w:lang w:val="en-GB"/>
        </w:rPr>
        <w:t>).</w:t>
      </w:r>
    </w:p>
    <w:p w14:paraId="3AD68A8D" w14:textId="77777777" w:rsidR="00BC6A27" w:rsidRPr="008229A7" w:rsidRDefault="00BC6A27" w:rsidP="00B91354">
      <w:pPr>
        <w:spacing w:line="360" w:lineRule="auto"/>
        <w:jc w:val="both"/>
        <w:rPr>
          <w:rFonts w:ascii="Calibri" w:hAnsi="Calibri" w:cs="Calibri"/>
          <w:lang w:val="en-GB"/>
        </w:rPr>
      </w:pPr>
      <w:r w:rsidRPr="008229A7">
        <w:rPr>
          <w:rFonts w:ascii="Calibri" w:hAnsi="Calibri" w:cs="Calibri"/>
          <w:noProof/>
          <w:lang w:val="en-GB"/>
        </w:rPr>
        <w:drawing>
          <wp:inline distT="0" distB="0" distL="0" distR="0" wp14:anchorId="5C3C417A" wp14:editId="0EA8C36F">
            <wp:extent cx="5731510" cy="2288540"/>
            <wp:effectExtent l="0" t="0" r="0" b="0"/>
            <wp:docPr id="1722056666" name="Picture 1" descr="A chart of alcohol consump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056666" name="Picture 1" descr="A chart of alcohol consumption&#10;&#10;AI-generated content may be incorrect."/>
                    <pic:cNvPicPr/>
                  </pic:nvPicPr>
                  <pic:blipFill>
                    <a:blip r:embed="rId9"/>
                    <a:stretch>
                      <a:fillRect/>
                    </a:stretch>
                  </pic:blipFill>
                  <pic:spPr>
                    <a:xfrm>
                      <a:off x="0" y="0"/>
                      <a:ext cx="5731510" cy="2288540"/>
                    </a:xfrm>
                    <a:prstGeom prst="rect">
                      <a:avLst/>
                    </a:prstGeom>
                  </pic:spPr>
                </pic:pic>
              </a:graphicData>
            </a:graphic>
          </wp:inline>
        </w:drawing>
      </w:r>
    </w:p>
    <w:p w14:paraId="538E0FB9" w14:textId="37AA25D0" w:rsidR="00BC6A27" w:rsidRPr="008229A7" w:rsidRDefault="00BC6A27" w:rsidP="00B91354">
      <w:pPr>
        <w:spacing w:line="360" w:lineRule="auto"/>
        <w:jc w:val="both"/>
        <w:rPr>
          <w:rFonts w:ascii="Calibri" w:hAnsi="Calibri" w:cs="Calibri"/>
          <w:b/>
          <w:bCs/>
          <w:lang w:val="en-GB"/>
        </w:rPr>
      </w:pPr>
      <w:r w:rsidRPr="008229A7">
        <w:rPr>
          <w:rFonts w:ascii="Calibri" w:hAnsi="Calibri" w:cs="Calibri"/>
          <w:b/>
          <w:bCs/>
          <w:lang w:val="en-GB"/>
        </w:rPr>
        <w:t xml:space="preserve">Figure </w:t>
      </w:r>
      <w:r w:rsidR="00743A84">
        <w:rPr>
          <w:rFonts w:ascii="Calibri" w:hAnsi="Calibri" w:cs="Calibri"/>
          <w:b/>
          <w:bCs/>
          <w:lang w:val="en-GB"/>
        </w:rPr>
        <w:t>S3</w:t>
      </w:r>
      <w:r w:rsidRPr="008229A7">
        <w:rPr>
          <w:rFonts w:ascii="Calibri" w:hAnsi="Calibri" w:cs="Calibri"/>
          <w:b/>
          <w:bCs/>
          <w:lang w:val="en-GB"/>
        </w:rPr>
        <w:t>. Proportions of alcohol consumption in the intervention (n=451) and control arm (n=441).</w:t>
      </w:r>
    </w:p>
    <w:p w14:paraId="0BFE1782" w14:textId="77777777" w:rsidR="00BC6A27" w:rsidRPr="008229A7" w:rsidRDefault="00BC6A27" w:rsidP="00B91354">
      <w:pPr>
        <w:pStyle w:val="Heading2"/>
        <w:spacing w:line="360" w:lineRule="auto"/>
        <w:jc w:val="both"/>
        <w:rPr>
          <w:lang w:val="en-GB"/>
        </w:rPr>
      </w:pPr>
      <w:r w:rsidRPr="008229A7">
        <w:rPr>
          <w:lang w:val="en-GB"/>
        </w:rPr>
        <w:lastRenderedPageBreak/>
        <w:t xml:space="preserve">Physical activity levels (MET values) </w:t>
      </w:r>
    </w:p>
    <w:p w14:paraId="67C888D1" w14:textId="77777777" w:rsidR="00BC6A27" w:rsidRPr="008229A7" w:rsidRDefault="00BC6A27" w:rsidP="00B91354">
      <w:pPr>
        <w:spacing w:line="360" w:lineRule="auto"/>
        <w:jc w:val="both"/>
        <w:rPr>
          <w:rFonts w:ascii="Calibri" w:hAnsi="Calibri" w:cs="Calibri"/>
          <w:lang w:val="en-GB"/>
        </w:rPr>
      </w:pPr>
      <w:r w:rsidRPr="008229A7">
        <w:rPr>
          <w:rFonts w:ascii="Calibri" w:hAnsi="Calibri" w:cs="Calibri"/>
          <w:lang w:val="en-GB"/>
        </w:rPr>
        <w:t>At baseline, mean MET was 2.76 (SD = 0.80) in the intervention group (n=401) and 2.77 (SD = 0.81) in the control group (n=392). After 12 months, MET slightly decreased in the intervention group (2.74, SD = 0.74) but increased in the control group (2.82, SD = 0.84).</w:t>
      </w:r>
    </w:p>
    <w:p w14:paraId="0F0A1779" w14:textId="291F5121" w:rsidR="00BC6A27" w:rsidRPr="008229A7" w:rsidRDefault="00BC6A27" w:rsidP="00B91354">
      <w:pPr>
        <w:spacing w:line="360" w:lineRule="auto"/>
        <w:jc w:val="both"/>
        <w:rPr>
          <w:rFonts w:ascii="Calibri" w:hAnsi="Calibri" w:cs="Calibri"/>
          <w:lang w:val="en-GB"/>
        </w:rPr>
      </w:pPr>
      <w:r w:rsidRPr="008229A7">
        <w:rPr>
          <w:rFonts w:ascii="Calibri" w:hAnsi="Calibri" w:cs="Calibri"/>
          <w:lang w:val="en-GB"/>
        </w:rPr>
        <w:t xml:space="preserve">A Wilcoxon test showed no significant change in average MET values from baseline to 12 months in the intervention group (p = 0.906), while the control group saw a significant increase (p = 0.034). A Mann-Whitney U-test to compare the distributions of MET values between the </w:t>
      </w:r>
      <w:r w:rsidRPr="004A395F">
        <w:rPr>
          <w:rFonts w:ascii="Calibri" w:hAnsi="Calibri" w:cs="Calibri"/>
          <w:lang w:val="en-GB"/>
        </w:rPr>
        <w:t xml:space="preserve">intervention and control group at 12 months showed no significant difference between the groups, </w:t>
      </w:r>
      <w:r w:rsidRPr="004A395F">
        <w:rPr>
          <w:rStyle w:val="Strong"/>
          <w:rFonts w:ascii="Calibri" w:hAnsi="Calibri" w:cs="Calibri"/>
          <w:b w:val="0"/>
          <w:bCs w:val="0"/>
          <w:lang w:val="en-GB"/>
        </w:rPr>
        <w:t>W = 75</w:t>
      </w:r>
      <w:r w:rsidR="004A395F">
        <w:rPr>
          <w:rStyle w:val="Strong"/>
          <w:rFonts w:ascii="Calibri" w:hAnsi="Calibri" w:cs="Calibri"/>
          <w:b w:val="0"/>
          <w:bCs w:val="0"/>
          <w:lang w:val="en-GB"/>
        </w:rPr>
        <w:t xml:space="preserve"> </w:t>
      </w:r>
      <w:r w:rsidRPr="004A395F">
        <w:rPr>
          <w:rStyle w:val="Strong"/>
          <w:rFonts w:ascii="Calibri" w:hAnsi="Calibri" w:cs="Calibri"/>
          <w:b w:val="0"/>
          <w:bCs w:val="0"/>
          <w:lang w:val="en-GB"/>
        </w:rPr>
        <w:t>974</w:t>
      </w:r>
      <w:r w:rsidRPr="004A395F">
        <w:rPr>
          <w:rFonts w:ascii="Calibri" w:hAnsi="Calibri" w:cs="Calibri"/>
          <w:b/>
          <w:bCs/>
          <w:lang w:val="en-GB"/>
        </w:rPr>
        <w:t xml:space="preserve">, </w:t>
      </w:r>
      <w:r w:rsidRPr="004A395F">
        <w:rPr>
          <w:rStyle w:val="Strong"/>
          <w:rFonts w:ascii="Calibri" w:hAnsi="Calibri" w:cs="Calibri"/>
          <w:b w:val="0"/>
          <w:bCs w:val="0"/>
          <w:lang w:val="en-GB"/>
        </w:rPr>
        <w:t>p = 0.351</w:t>
      </w:r>
      <w:r w:rsidRPr="004A395F">
        <w:rPr>
          <w:rFonts w:ascii="Calibri" w:hAnsi="Calibri" w:cs="Calibri"/>
          <w:b/>
          <w:bCs/>
          <w:lang w:val="en-GB"/>
        </w:rPr>
        <w:t>.</w:t>
      </w:r>
      <w:r w:rsidRPr="008229A7">
        <w:rPr>
          <w:rFonts w:ascii="Calibri" w:hAnsi="Calibri" w:cs="Calibri"/>
          <w:lang w:val="en-GB"/>
        </w:rPr>
        <w:t xml:space="preserve"> Separate Mann-Whitney U-tests for males and females comparing intervention and control arms at different time points showed no significant differences between groups (Figure </w:t>
      </w:r>
      <w:r w:rsidR="00743A84">
        <w:rPr>
          <w:rFonts w:ascii="Calibri" w:hAnsi="Calibri" w:cs="Calibri"/>
          <w:lang w:val="en-GB"/>
        </w:rPr>
        <w:t>S4</w:t>
      </w:r>
      <w:r w:rsidRPr="008229A7">
        <w:rPr>
          <w:rFonts w:ascii="Calibri" w:hAnsi="Calibri" w:cs="Calibri"/>
          <w:lang w:val="en-GB"/>
        </w:rPr>
        <w:t>).</w:t>
      </w:r>
    </w:p>
    <w:p w14:paraId="11334351" w14:textId="77777777" w:rsidR="00BC6A27" w:rsidRPr="008229A7" w:rsidRDefault="00BC6A27" w:rsidP="00B91354">
      <w:pPr>
        <w:spacing w:line="360" w:lineRule="auto"/>
        <w:jc w:val="both"/>
        <w:rPr>
          <w:rFonts w:ascii="Calibri" w:hAnsi="Calibri" w:cs="Calibri"/>
          <w:lang w:val="en-GB"/>
        </w:rPr>
      </w:pPr>
      <w:r w:rsidRPr="008229A7">
        <w:rPr>
          <w:rFonts w:ascii="Calibri" w:hAnsi="Calibri" w:cs="Calibri"/>
          <w:noProof/>
          <w:lang w:val="en-GB"/>
        </w:rPr>
        <w:drawing>
          <wp:inline distT="0" distB="0" distL="0" distR="0" wp14:anchorId="7B5E3231" wp14:editId="67B87CD5">
            <wp:extent cx="5784140" cy="4098114"/>
            <wp:effectExtent l="0" t="0" r="0" b="4445"/>
            <wp:docPr id="1899327419" name="Picture 1" descr="A graph of different colors of m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27419" name="Picture 1" descr="A graph of different colors of met&#10;&#10;AI-generated content may be incorrect."/>
                    <pic:cNvPicPr/>
                  </pic:nvPicPr>
                  <pic:blipFill>
                    <a:blip r:embed="rId10"/>
                    <a:stretch>
                      <a:fillRect/>
                    </a:stretch>
                  </pic:blipFill>
                  <pic:spPr>
                    <a:xfrm>
                      <a:off x="0" y="0"/>
                      <a:ext cx="5785436" cy="4099032"/>
                    </a:xfrm>
                    <a:prstGeom prst="rect">
                      <a:avLst/>
                    </a:prstGeom>
                  </pic:spPr>
                </pic:pic>
              </a:graphicData>
            </a:graphic>
          </wp:inline>
        </w:drawing>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4508"/>
        <w:gridCol w:w="4508"/>
      </w:tblGrid>
      <w:tr w:rsidR="00BC6A27" w:rsidRPr="008229A7" w14:paraId="089FD8F2" w14:textId="77777777" w:rsidTr="00734B40">
        <w:trPr>
          <w:trHeight w:val="300"/>
        </w:trPr>
        <w:tc>
          <w:tcPr>
            <w:tcW w:w="4508" w:type="dxa"/>
          </w:tcPr>
          <w:p w14:paraId="76AA4367" w14:textId="77777777" w:rsidR="00BC6A27" w:rsidRPr="008229A7" w:rsidRDefault="00BC6A27" w:rsidP="00B91354">
            <w:pPr>
              <w:spacing w:line="360" w:lineRule="auto"/>
              <w:jc w:val="both"/>
              <w:rPr>
                <w:rFonts w:ascii="Calibri" w:hAnsi="Calibri" w:cs="Calibri"/>
                <w:lang w:val="en-GB"/>
              </w:rPr>
            </w:pPr>
          </w:p>
        </w:tc>
        <w:tc>
          <w:tcPr>
            <w:tcW w:w="4508" w:type="dxa"/>
          </w:tcPr>
          <w:p w14:paraId="7CE8C378" w14:textId="77777777" w:rsidR="00BC6A27" w:rsidRPr="008229A7" w:rsidRDefault="00BC6A27" w:rsidP="00B91354">
            <w:pPr>
              <w:spacing w:line="360" w:lineRule="auto"/>
              <w:jc w:val="both"/>
              <w:rPr>
                <w:rFonts w:ascii="Calibri" w:hAnsi="Calibri" w:cs="Calibri"/>
                <w:lang w:val="en-GB"/>
              </w:rPr>
            </w:pPr>
          </w:p>
        </w:tc>
      </w:tr>
    </w:tbl>
    <w:p w14:paraId="2C166FBF" w14:textId="04AF8C18" w:rsidR="00777EBE" w:rsidRPr="00777EBE" w:rsidRDefault="00BC6A27" w:rsidP="00777EBE">
      <w:pPr>
        <w:spacing w:line="360" w:lineRule="auto"/>
        <w:jc w:val="both"/>
        <w:rPr>
          <w:rFonts w:ascii="Calibri" w:hAnsi="Calibri" w:cs="Calibri"/>
          <w:b/>
          <w:bCs/>
          <w:lang w:val="en-GB"/>
        </w:rPr>
      </w:pPr>
      <w:r w:rsidRPr="008229A7">
        <w:rPr>
          <w:rFonts w:ascii="Calibri" w:hAnsi="Calibri" w:cs="Calibri"/>
          <w:b/>
          <w:bCs/>
          <w:lang w:val="en-GB"/>
        </w:rPr>
        <w:t xml:space="preserve">Figure </w:t>
      </w:r>
      <w:r w:rsidR="00743A84">
        <w:rPr>
          <w:rFonts w:ascii="Calibri" w:hAnsi="Calibri" w:cs="Calibri"/>
          <w:b/>
          <w:bCs/>
          <w:lang w:val="en-GB"/>
        </w:rPr>
        <w:t>S4</w:t>
      </w:r>
      <w:r w:rsidRPr="008229A7">
        <w:rPr>
          <w:rFonts w:ascii="Calibri" w:hAnsi="Calibri" w:cs="Calibri"/>
          <w:b/>
          <w:bCs/>
          <w:lang w:val="en-GB"/>
        </w:rPr>
        <w:t>. Weekly average MET values assessing physical activity levels in the intervention and control arms at baseline and end of trial.</w:t>
      </w:r>
    </w:p>
    <w:p w14:paraId="28D7D41B" w14:textId="75CF4852" w:rsidR="00BC6A27" w:rsidRPr="00644166" w:rsidRDefault="00BC6A27" w:rsidP="00B91354">
      <w:pPr>
        <w:pStyle w:val="Heading2"/>
        <w:spacing w:line="360" w:lineRule="auto"/>
        <w:jc w:val="both"/>
        <w:rPr>
          <w:lang w:val="en-GB"/>
        </w:rPr>
      </w:pPr>
      <w:r w:rsidRPr="008229A7">
        <w:rPr>
          <w:lang w:val="en-GB"/>
        </w:rPr>
        <w:lastRenderedPageBreak/>
        <w:t>Changes in dietary patterns</w:t>
      </w:r>
    </w:p>
    <w:p w14:paraId="7AF0C7B4" w14:textId="77777777" w:rsidR="00BC6A27" w:rsidRPr="008229A7" w:rsidRDefault="00BC6A27" w:rsidP="00B91354">
      <w:pPr>
        <w:pStyle w:val="Heading3"/>
        <w:spacing w:line="360" w:lineRule="auto"/>
        <w:jc w:val="both"/>
        <w:rPr>
          <w:lang w:val="en-GB"/>
        </w:rPr>
      </w:pPr>
      <w:r w:rsidRPr="008229A7">
        <w:rPr>
          <w:lang w:val="en-GB"/>
        </w:rPr>
        <w:t>Vegetable consumption</w:t>
      </w:r>
    </w:p>
    <w:p w14:paraId="022A3191" w14:textId="55380D4A" w:rsidR="00BC6A27" w:rsidRPr="008229A7" w:rsidRDefault="00BC6A27" w:rsidP="00B91354">
      <w:pPr>
        <w:pStyle w:val="NormalWeb"/>
        <w:spacing w:line="360" w:lineRule="auto"/>
        <w:jc w:val="both"/>
        <w:rPr>
          <w:rFonts w:ascii="Calibri" w:hAnsi="Calibri" w:cs="Calibri"/>
          <w:lang w:val="en-GB"/>
        </w:rPr>
      </w:pPr>
      <w:r w:rsidRPr="008229A7">
        <w:rPr>
          <w:rFonts w:ascii="Calibri" w:hAnsi="Calibri" w:cs="Calibri"/>
          <w:lang w:val="en-GB"/>
        </w:rPr>
        <w:t xml:space="preserve">Vegetable consumption was categorized as &lt;300g or ≥300g per day. Baseline chi-square tests showed no significant differences between groups (p=0.31), and this remained at 12 months (p=0.30). In the intervention group, those meeting the 300g target increased from 29% to 39% (χ² = 17.986, </w:t>
      </w:r>
      <w:proofErr w:type="spellStart"/>
      <w:r w:rsidRPr="008229A7">
        <w:rPr>
          <w:rFonts w:ascii="Calibri" w:hAnsi="Calibri" w:cs="Calibri"/>
          <w:lang w:val="en-GB"/>
        </w:rPr>
        <w:t>df</w:t>
      </w:r>
      <w:proofErr w:type="spellEnd"/>
      <w:r w:rsidRPr="008229A7">
        <w:rPr>
          <w:rFonts w:ascii="Calibri" w:hAnsi="Calibri" w:cs="Calibri"/>
          <w:lang w:val="en-GB"/>
        </w:rPr>
        <w:t xml:space="preserve"> = 1, p &lt; 0.001, McNemar’s test), indicating a significant improvement. The control group showed an increasing trend, but the change was not statistically significant (χ² = 3.0593, </w:t>
      </w:r>
      <w:proofErr w:type="spellStart"/>
      <w:r w:rsidRPr="008229A7">
        <w:rPr>
          <w:rFonts w:ascii="Calibri" w:hAnsi="Calibri" w:cs="Calibri"/>
          <w:lang w:val="en-GB"/>
        </w:rPr>
        <w:t>df</w:t>
      </w:r>
      <w:proofErr w:type="spellEnd"/>
      <w:r w:rsidRPr="008229A7">
        <w:rPr>
          <w:rFonts w:ascii="Calibri" w:hAnsi="Calibri" w:cs="Calibri"/>
          <w:lang w:val="en-GB"/>
        </w:rPr>
        <w:t xml:space="preserve"> = 1, p=0.080) (Figure </w:t>
      </w:r>
      <w:r w:rsidR="00743A84">
        <w:rPr>
          <w:rFonts w:ascii="Calibri" w:hAnsi="Calibri" w:cs="Calibri"/>
          <w:lang w:val="en-GB"/>
        </w:rPr>
        <w:t>S5</w:t>
      </w:r>
      <w:r w:rsidRPr="008229A7">
        <w:rPr>
          <w:rFonts w:ascii="Calibri" w:hAnsi="Calibri" w:cs="Calibri"/>
          <w:lang w:val="en-GB"/>
        </w:rPr>
        <w:t>).</w:t>
      </w:r>
    </w:p>
    <w:p w14:paraId="27BC2DD1" w14:textId="77777777" w:rsidR="00BC6A27" w:rsidRPr="008229A7" w:rsidRDefault="00BC6A27" w:rsidP="00B91354">
      <w:pPr>
        <w:spacing w:line="360" w:lineRule="auto"/>
        <w:jc w:val="both"/>
        <w:rPr>
          <w:rFonts w:ascii="Calibri" w:hAnsi="Calibri" w:cs="Calibri"/>
          <w:lang w:val="en-GB"/>
        </w:rPr>
      </w:pPr>
    </w:p>
    <w:p w14:paraId="79366FDC" w14:textId="77777777" w:rsidR="00BC6A27" w:rsidRPr="008229A7" w:rsidRDefault="00BC6A27" w:rsidP="00B91354">
      <w:pPr>
        <w:spacing w:line="360" w:lineRule="auto"/>
        <w:jc w:val="both"/>
        <w:rPr>
          <w:rFonts w:ascii="Calibri" w:hAnsi="Calibri" w:cs="Calibri"/>
          <w:lang w:val="en-GB"/>
        </w:rPr>
      </w:pPr>
      <w:r w:rsidRPr="008229A7">
        <w:rPr>
          <w:rFonts w:ascii="Calibri" w:hAnsi="Calibri" w:cs="Calibri"/>
          <w:noProof/>
        </w:rPr>
        <w:drawing>
          <wp:inline distT="0" distB="0" distL="0" distR="0" wp14:anchorId="2B99DAF6" wp14:editId="68B9060A">
            <wp:extent cx="4017919" cy="2915728"/>
            <wp:effectExtent l="0" t="0" r="0" b="0"/>
            <wp:docPr id="516518662" name="Picture 1" descr="A graph of a graph with blue and orang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17919" cy="2915728"/>
                    </a:xfrm>
                    <a:prstGeom prst="rect">
                      <a:avLst/>
                    </a:prstGeom>
                  </pic:spPr>
                </pic:pic>
              </a:graphicData>
            </a:graphic>
          </wp:inline>
        </w:drawing>
      </w:r>
    </w:p>
    <w:p w14:paraId="386E3FF6" w14:textId="77777777" w:rsidR="00BC6A27" w:rsidRPr="008229A7" w:rsidRDefault="00BC6A27" w:rsidP="00B91354">
      <w:pPr>
        <w:spacing w:line="360" w:lineRule="auto"/>
        <w:jc w:val="both"/>
        <w:rPr>
          <w:rFonts w:ascii="Calibri" w:hAnsi="Calibri" w:cs="Calibri"/>
          <w:lang w:val="en-GB"/>
        </w:rPr>
      </w:pPr>
    </w:p>
    <w:p w14:paraId="78988F90" w14:textId="738CBDBC" w:rsidR="00BC6A27" w:rsidRPr="007175D7" w:rsidRDefault="00BC6A27" w:rsidP="00B91354">
      <w:pPr>
        <w:spacing w:line="360" w:lineRule="auto"/>
        <w:jc w:val="both"/>
        <w:rPr>
          <w:rFonts w:ascii="Calibri" w:hAnsi="Calibri" w:cs="Calibri"/>
          <w:b/>
          <w:bCs/>
          <w:lang w:val="en-GB"/>
        </w:rPr>
      </w:pPr>
      <w:r w:rsidRPr="008229A7">
        <w:rPr>
          <w:rFonts w:ascii="Calibri" w:hAnsi="Calibri" w:cs="Calibri"/>
          <w:b/>
          <w:bCs/>
          <w:lang w:val="en-GB"/>
        </w:rPr>
        <w:t xml:space="preserve">Figure </w:t>
      </w:r>
      <w:r w:rsidR="00743A84">
        <w:rPr>
          <w:rFonts w:ascii="Calibri" w:hAnsi="Calibri" w:cs="Calibri"/>
          <w:b/>
          <w:bCs/>
          <w:lang w:val="en-GB"/>
        </w:rPr>
        <w:t>S5</w:t>
      </w:r>
      <w:r w:rsidRPr="008229A7">
        <w:rPr>
          <w:rFonts w:ascii="Calibri" w:hAnsi="Calibri" w:cs="Calibri"/>
          <w:b/>
          <w:bCs/>
          <w:lang w:val="en-GB"/>
        </w:rPr>
        <w:t>. Change in the proportion of individuals meeting the recommended daily vegetable intake in the intervention and control groups from baseline to the end of the trial.</w:t>
      </w:r>
    </w:p>
    <w:p w14:paraId="0FC8874B" w14:textId="77777777" w:rsidR="00BC6A27" w:rsidRPr="008229A7" w:rsidRDefault="00BC6A27" w:rsidP="00B91354">
      <w:pPr>
        <w:pStyle w:val="Heading3"/>
        <w:spacing w:line="360" w:lineRule="auto"/>
        <w:jc w:val="both"/>
        <w:rPr>
          <w:lang w:val="en-GB"/>
        </w:rPr>
      </w:pPr>
      <w:r w:rsidRPr="008229A7">
        <w:rPr>
          <w:lang w:val="en-GB"/>
        </w:rPr>
        <w:t>Fruit consumption</w:t>
      </w:r>
    </w:p>
    <w:p w14:paraId="1AFB0504" w14:textId="66E9314E" w:rsidR="00BC6A27" w:rsidRPr="008229A7" w:rsidRDefault="00BC6A27" w:rsidP="00B91354">
      <w:pPr>
        <w:pStyle w:val="NormalWeb"/>
        <w:spacing w:line="360" w:lineRule="auto"/>
        <w:jc w:val="both"/>
        <w:rPr>
          <w:rFonts w:ascii="Calibri" w:hAnsi="Calibri" w:cs="Calibri"/>
          <w:lang w:val="en-GB"/>
        </w:rPr>
      </w:pPr>
      <w:r w:rsidRPr="008229A7">
        <w:rPr>
          <w:rFonts w:ascii="Calibri" w:hAnsi="Calibri" w:cs="Calibri"/>
          <w:lang w:val="en-GB"/>
        </w:rPr>
        <w:t xml:space="preserve">Fruit consumption was categorized as &lt;200g or ≥200g/day per health guidelines. Baseline fruit intake was similar between groups (p = 0.45). A logistic regression model with a random intercept for participants assessed the effects of study arm allocation and study visit time. The control group showed no significant change, while the intervention arm significantly increased fruit consumption at 12 months (OR = 1.77, p = 0.011) (Figure </w:t>
      </w:r>
      <w:r w:rsidR="00743A84">
        <w:rPr>
          <w:rFonts w:ascii="Calibri" w:hAnsi="Calibri" w:cs="Calibri"/>
          <w:lang w:val="en-GB"/>
        </w:rPr>
        <w:t>S6</w:t>
      </w:r>
      <w:r w:rsidRPr="008229A7">
        <w:rPr>
          <w:rFonts w:ascii="Calibri" w:hAnsi="Calibri" w:cs="Calibri"/>
          <w:lang w:val="en-GB"/>
        </w:rPr>
        <w:t xml:space="preserve">). </w:t>
      </w:r>
    </w:p>
    <w:p w14:paraId="2AFC29D8" w14:textId="77777777" w:rsidR="00BC6A27" w:rsidRPr="008229A7" w:rsidRDefault="00BC6A27" w:rsidP="00B91354">
      <w:pPr>
        <w:spacing w:line="360" w:lineRule="auto"/>
        <w:jc w:val="both"/>
        <w:rPr>
          <w:rFonts w:ascii="Calibri" w:hAnsi="Calibri" w:cs="Calibri"/>
        </w:rPr>
      </w:pPr>
      <w:r w:rsidRPr="008229A7">
        <w:rPr>
          <w:rFonts w:ascii="Calibri" w:hAnsi="Calibri" w:cs="Calibri"/>
          <w:noProof/>
        </w:rPr>
        <w:lastRenderedPageBreak/>
        <w:drawing>
          <wp:inline distT="0" distB="0" distL="0" distR="0" wp14:anchorId="5199EFA1" wp14:editId="66FE8D96">
            <wp:extent cx="4316432" cy="3131388"/>
            <wp:effectExtent l="0" t="0" r="1905" b="5715"/>
            <wp:docPr id="1550879439" name="Picture 1550879439" descr="A graph of a graph showing a number of stud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79439" name="Picture 1550879439" descr="A graph of a graph showing a number of student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61624" cy="3164173"/>
                    </a:xfrm>
                    <a:prstGeom prst="rect">
                      <a:avLst/>
                    </a:prstGeom>
                  </pic:spPr>
                </pic:pic>
              </a:graphicData>
            </a:graphic>
          </wp:inline>
        </w:drawing>
      </w:r>
    </w:p>
    <w:p w14:paraId="26DE1092" w14:textId="77777777" w:rsidR="00BC6A27" w:rsidRPr="008229A7" w:rsidRDefault="00BC6A27" w:rsidP="00B91354">
      <w:pPr>
        <w:spacing w:line="360" w:lineRule="auto"/>
        <w:jc w:val="both"/>
        <w:rPr>
          <w:rFonts w:ascii="Calibri" w:hAnsi="Calibri" w:cs="Calibri"/>
          <w:lang w:val="en-GB"/>
        </w:rPr>
      </w:pPr>
    </w:p>
    <w:p w14:paraId="302E875C" w14:textId="5B902204" w:rsidR="00BC6A27" w:rsidRPr="000A7D33" w:rsidRDefault="00BC6A27" w:rsidP="00B91354">
      <w:pPr>
        <w:spacing w:line="360" w:lineRule="auto"/>
        <w:jc w:val="both"/>
        <w:rPr>
          <w:rFonts w:ascii="Calibri" w:hAnsi="Calibri" w:cs="Calibri"/>
          <w:b/>
          <w:bCs/>
          <w:lang w:val="en-GB"/>
        </w:rPr>
      </w:pPr>
      <w:r w:rsidRPr="008229A7">
        <w:rPr>
          <w:rFonts w:ascii="Calibri" w:hAnsi="Calibri" w:cs="Calibri"/>
          <w:b/>
          <w:bCs/>
          <w:lang w:val="en-GB"/>
        </w:rPr>
        <w:t xml:space="preserve">Figure </w:t>
      </w:r>
      <w:r w:rsidR="00743A84">
        <w:rPr>
          <w:rFonts w:ascii="Calibri" w:hAnsi="Calibri" w:cs="Calibri"/>
          <w:b/>
          <w:bCs/>
          <w:lang w:val="en-GB"/>
        </w:rPr>
        <w:t>S6</w:t>
      </w:r>
      <w:r w:rsidRPr="008229A7">
        <w:rPr>
          <w:rFonts w:ascii="Calibri" w:hAnsi="Calibri" w:cs="Calibri"/>
          <w:b/>
          <w:bCs/>
          <w:lang w:val="en-GB"/>
        </w:rPr>
        <w:t>. Change in the proportion of individuals meeting the recommended daily fruit intake in the intervention and control groups from baseline to the end of the trial.</w:t>
      </w:r>
    </w:p>
    <w:p w14:paraId="14997AD4" w14:textId="77777777" w:rsidR="00BC6A27" w:rsidRPr="00C0417E" w:rsidRDefault="00BC6A27" w:rsidP="00B91354">
      <w:pPr>
        <w:spacing w:line="360" w:lineRule="auto"/>
        <w:jc w:val="both"/>
      </w:pPr>
    </w:p>
    <w:sectPr w:rsidR="00BC6A27" w:rsidRPr="00C0417E">
      <w:footerReference w:type="even"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4C361" w14:textId="77777777" w:rsidR="005B39C6" w:rsidRDefault="005B39C6" w:rsidP="005B39C6">
      <w:r>
        <w:separator/>
      </w:r>
    </w:p>
  </w:endnote>
  <w:endnote w:type="continuationSeparator" w:id="0">
    <w:p w14:paraId="794A1FF1" w14:textId="77777777" w:rsidR="005B39C6" w:rsidRDefault="005B39C6" w:rsidP="005B3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8977179"/>
      <w:docPartObj>
        <w:docPartGallery w:val="Page Numbers (Bottom of Page)"/>
        <w:docPartUnique/>
      </w:docPartObj>
    </w:sdtPr>
    <w:sdtEndPr>
      <w:rPr>
        <w:rStyle w:val="PageNumber"/>
      </w:rPr>
    </w:sdtEndPr>
    <w:sdtContent>
      <w:p w14:paraId="6861F681" w14:textId="12567779" w:rsidR="005B39C6" w:rsidRDefault="005B39C6" w:rsidP="004D751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030FE55" w14:textId="77777777" w:rsidR="005B39C6" w:rsidRDefault="005B39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40175926"/>
      <w:docPartObj>
        <w:docPartGallery w:val="Page Numbers (Bottom of Page)"/>
        <w:docPartUnique/>
      </w:docPartObj>
    </w:sdtPr>
    <w:sdtEndPr>
      <w:rPr>
        <w:rStyle w:val="PageNumber"/>
      </w:rPr>
    </w:sdtEndPr>
    <w:sdtContent>
      <w:p w14:paraId="17733172" w14:textId="40EBC082" w:rsidR="005B39C6" w:rsidRDefault="005B39C6" w:rsidP="004D751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77CE814F" w14:textId="77777777" w:rsidR="005B39C6" w:rsidRDefault="005B39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E79D2" w14:textId="77777777" w:rsidR="005B39C6" w:rsidRDefault="005B39C6" w:rsidP="005B39C6">
      <w:r>
        <w:separator/>
      </w:r>
    </w:p>
  </w:footnote>
  <w:footnote w:type="continuationSeparator" w:id="0">
    <w:p w14:paraId="162A8D28" w14:textId="77777777" w:rsidR="005B39C6" w:rsidRDefault="005B39C6" w:rsidP="005B39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A8"/>
    <w:rsid w:val="000830BC"/>
    <w:rsid w:val="000D187A"/>
    <w:rsid w:val="001D413E"/>
    <w:rsid w:val="00200FBB"/>
    <w:rsid w:val="003116A8"/>
    <w:rsid w:val="004A395F"/>
    <w:rsid w:val="004B4A56"/>
    <w:rsid w:val="005034A3"/>
    <w:rsid w:val="005202EA"/>
    <w:rsid w:val="005B0D8B"/>
    <w:rsid w:val="005B39C6"/>
    <w:rsid w:val="006038A8"/>
    <w:rsid w:val="00644166"/>
    <w:rsid w:val="00743A84"/>
    <w:rsid w:val="00753674"/>
    <w:rsid w:val="00777EBE"/>
    <w:rsid w:val="00814515"/>
    <w:rsid w:val="00A82634"/>
    <w:rsid w:val="00B91354"/>
    <w:rsid w:val="00BC6A27"/>
    <w:rsid w:val="00BE289F"/>
    <w:rsid w:val="00C0417E"/>
    <w:rsid w:val="00C858AF"/>
    <w:rsid w:val="00D37FE4"/>
    <w:rsid w:val="00FC05B1"/>
  </w:rsids>
  <m:mathPr>
    <m:mathFont m:val="Cambria Math"/>
    <m:brkBin m:val="before"/>
    <m:brkBinSub m:val="--"/>
    <m:smallFrac m:val="0"/>
    <m:dispDef/>
    <m:lMargin m:val="0"/>
    <m:rMargin m:val="0"/>
    <m:defJc m:val="centerGroup"/>
    <m:wrapIndent m:val="1440"/>
    <m:intLim m:val="subSup"/>
    <m:naryLim m:val="undOvr"/>
  </m:mathPr>
  <w:themeFontLang w:val="en-EE"/>
  <w:clrSchemeMapping w:bg1="light1" w:t1="dark1" w:bg2="light2" w:t2="dark2" w:accent1="accent1" w:accent2="accent2" w:accent3="accent3" w:accent4="accent4" w:accent5="accent5" w:accent6="accent6" w:hyperlink="hyperlink" w:followedHyperlink="followedHyperlink"/>
  <w:decimalSymbol w:val=","/>
  <w:listSeparator w:val=","/>
  <w14:docId w14:val="0B5039A4"/>
  <w15:chartTrackingRefBased/>
  <w15:docId w15:val="{7E7155F8-4A05-D545-B52A-10AB6C156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E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8A8"/>
    <w:rPr>
      <w:lang w:val="en-US"/>
    </w:rPr>
  </w:style>
  <w:style w:type="paragraph" w:styleId="Heading1">
    <w:name w:val="heading 1"/>
    <w:basedOn w:val="Normal"/>
    <w:next w:val="Normal"/>
    <w:link w:val="Heading1Char"/>
    <w:uiPriority w:val="9"/>
    <w:qFormat/>
    <w:rsid w:val="006038A8"/>
    <w:pPr>
      <w:keepNext/>
      <w:keepLines/>
      <w:spacing w:before="360" w:after="80"/>
      <w:outlineLvl w:val="0"/>
    </w:pPr>
    <w:rPr>
      <w:rFonts w:asciiTheme="majorHAnsi" w:eastAsiaTheme="majorEastAsia" w:hAnsiTheme="majorHAnsi" w:cstheme="majorBidi"/>
      <w:color w:val="0F4761" w:themeColor="accent1" w:themeShade="BF"/>
      <w:sz w:val="40"/>
      <w:szCs w:val="40"/>
      <w:lang w:val="en-EE"/>
    </w:rPr>
  </w:style>
  <w:style w:type="paragraph" w:styleId="Heading2">
    <w:name w:val="heading 2"/>
    <w:basedOn w:val="Normal"/>
    <w:next w:val="Normal"/>
    <w:link w:val="Heading2Char"/>
    <w:uiPriority w:val="9"/>
    <w:unhideWhenUsed/>
    <w:qFormat/>
    <w:rsid w:val="006038A8"/>
    <w:pPr>
      <w:keepNext/>
      <w:keepLines/>
      <w:spacing w:before="160" w:after="80"/>
      <w:outlineLvl w:val="1"/>
    </w:pPr>
    <w:rPr>
      <w:rFonts w:asciiTheme="majorHAnsi" w:eastAsiaTheme="majorEastAsia" w:hAnsiTheme="majorHAnsi" w:cstheme="majorBidi"/>
      <w:color w:val="0F4761" w:themeColor="accent1" w:themeShade="BF"/>
      <w:sz w:val="32"/>
      <w:szCs w:val="32"/>
      <w:lang w:val="en-EE"/>
    </w:rPr>
  </w:style>
  <w:style w:type="paragraph" w:styleId="Heading3">
    <w:name w:val="heading 3"/>
    <w:basedOn w:val="Normal"/>
    <w:next w:val="Normal"/>
    <w:link w:val="Heading3Char"/>
    <w:uiPriority w:val="9"/>
    <w:unhideWhenUsed/>
    <w:qFormat/>
    <w:rsid w:val="006038A8"/>
    <w:pPr>
      <w:keepNext/>
      <w:keepLines/>
      <w:spacing w:before="160" w:after="80"/>
      <w:outlineLvl w:val="2"/>
    </w:pPr>
    <w:rPr>
      <w:rFonts w:eastAsiaTheme="majorEastAsia" w:cstheme="majorBidi"/>
      <w:color w:val="0F4761" w:themeColor="accent1" w:themeShade="BF"/>
      <w:sz w:val="28"/>
      <w:szCs w:val="28"/>
      <w:lang w:val="en-EE"/>
    </w:rPr>
  </w:style>
  <w:style w:type="paragraph" w:styleId="Heading4">
    <w:name w:val="heading 4"/>
    <w:basedOn w:val="Normal"/>
    <w:next w:val="Normal"/>
    <w:link w:val="Heading4Char"/>
    <w:uiPriority w:val="9"/>
    <w:semiHidden/>
    <w:unhideWhenUsed/>
    <w:qFormat/>
    <w:rsid w:val="006038A8"/>
    <w:pPr>
      <w:keepNext/>
      <w:keepLines/>
      <w:spacing w:before="80" w:after="40"/>
      <w:outlineLvl w:val="3"/>
    </w:pPr>
    <w:rPr>
      <w:rFonts w:eastAsiaTheme="majorEastAsia" w:cstheme="majorBidi"/>
      <w:i/>
      <w:iCs/>
      <w:color w:val="0F4761" w:themeColor="accent1" w:themeShade="BF"/>
      <w:lang w:val="en-EE"/>
    </w:rPr>
  </w:style>
  <w:style w:type="paragraph" w:styleId="Heading5">
    <w:name w:val="heading 5"/>
    <w:basedOn w:val="Normal"/>
    <w:next w:val="Normal"/>
    <w:link w:val="Heading5Char"/>
    <w:uiPriority w:val="9"/>
    <w:semiHidden/>
    <w:unhideWhenUsed/>
    <w:qFormat/>
    <w:rsid w:val="006038A8"/>
    <w:pPr>
      <w:keepNext/>
      <w:keepLines/>
      <w:spacing w:before="80" w:after="40"/>
      <w:outlineLvl w:val="4"/>
    </w:pPr>
    <w:rPr>
      <w:rFonts w:eastAsiaTheme="majorEastAsia" w:cstheme="majorBidi"/>
      <w:color w:val="0F4761" w:themeColor="accent1" w:themeShade="BF"/>
      <w:lang w:val="en-EE"/>
    </w:rPr>
  </w:style>
  <w:style w:type="paragraph" w:styleId="Heading6">
    <w:name w:val="heading 6"/>
    <w:basedOn w:val="Normal"/>
    <w:next w:val="Normal"/>
    <w:link w:val="Heading6Char"/>
    <w:uiPriority w:val="9"/>
    <w:semiHidden/>
    <w:unhideWhenUsed/>
    <w:qFormat/>
    <w:rsid w:val="006038A8"/>
    <w:pPr>
      <w:keepNext/>
      <w:keepLines/>
      <w:spacing w:before="40"/>
      <w:outlineLvl w:val="5"/>
    </w:pPr>
    <w:rPr>
      <w:rFonts w:eastAsiaTheme="majorEastAsia" w:cstheme="majorBidi"/>
      <w:i/>
      <w:iCs/>
      <w:color w:val="595959" w:themeColor="text1" w:themeTint="A6"/>
      <w:lang w:val="en-EE"/>
    </w:rPr>
  </w:style>
  <w:style w:type="paragraph" w:styleId="Heading7">
    <w:name w:val="heading 7"/>
    <w:basedOn w:val="Normal"/>
    <w:next w:val="Normal"/>
    <w:link w:val="Heading7Char"/>
    <w:uiPriority w:val="9"/>
    <w:semiHidden/>
    <w:unhideWhenUsed/>
    <w:qFormat/>
    <w:rsid w:val="006038A8"/>
    <w:pPr>
      <w:keepNext/>
      <w:keepLines/>
      <w:spacing w:before="40"/>
      <w:outlineLvl w:val="6"/>
    </w:pPr>
    <w:rPr>
      <w:rFonts w:eastAsiaTheme="majorEastAsia" w:cstheme="majorBidi"/>
      <w:color w:val="595959" w:themeColor="text1" w:themeTint="A6"/>
      <w:lang w:val="en-EE"/>
    </w:rPr>
  </w:style>
  <w:style w:type="paragraph" w:styleId="Heading8">
    <w:name w:val="heading 8"/>
    <w:basedOn w:val="Normal"/>
    <w:next w:val="Normal"/>
    <w:link w:val="Heading8Char"/>
    <w:uiPriority w:val="9"/>
    <w:semiHidden/>
    <w:unhideWhenUsed/>
    <w:qFormat/>
    <w:rsid w:val="006038A8"/>
    <w:pPr>
      <w:keepNext/>
      <w:keepLines/>
      <w:outlineLvl w:val="7"/>
    </w:pPr>
    <w:rPr>
      <w:rFonts w:eastAsiaTheme="majorEastAsia" w:cstheme="majorBidi"/>
      <w:i/>
      <w:iCs/>
      <w:color w:val="272727" w:themeColor="text1" w:themeTint="D8"/>
      <w:lang w:val="en-EE"/>
    </w:rPr>
  </w:style>
  <w:style w:type="paragraph" w:styleId="Heading9">
    <w:name w:val="heading 9"/>
    <w:basedOn w:val="Normal"/>
    <w:next w:val="Normal"/>
    <w:link w:val="Heading9Char"/>
    <w:uiPriority w:val="9"/>
    <w:semiHidden/>
    <w:unhideWhenUsed/>
    <w:qFormat/>
    <w:rsid w:val="006038A8"/>
    <w:pPr>
      <w:keepNext/>
      <w:keepLines/>
      <w:outlineLvl w:val="8"/>
    </w:pPr>
    <w:rPr>
      <w:rFonts w:eastAsiaTheme="majorEastAsia" w:cstheme="majorBidi"/>
      <w:color w:val="272727" w:themeColor="text1" w:themeTint="D8"/>
      <w:lang w:val="en-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8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038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038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38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38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38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38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38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38A8"/>
    <w:rPr>
      <w:rFonts w:eastAsiaTheme="majorEastAsia" w:cstheme="majorBidi"/>
      <w:color w:val="272727" w:themeColor="text1" w:themeTint="D8"/>
    </w:rPr>
  </w:style>
  <w:style w:type="paragraph" w:styleId="Title">
    <w:name w:val="Title"/>
    <w:basedOn w:val="Normal"/>
    <w:next w:val="Normal"/>
    <w:link w:val="TitleChar"/>
    <w:uiPriority w:val="10"/>
    <w:qFormat/>
    <w:rsid w:val="006038A8"/>
    <w:pPr>
      <w:spacing w:after="80"/>
      <w:contextualSpacing/>
    </w:pPr>
    <w:rPr>
      <w:rFonts w:asciiTheme="majorHAnsi" w:eastAsiaTheme="majorEastAsia" w:hAnsiTheme="majorHAnsi" w:cstheme="majorBidi"/>
      <w:spacing w:val="-10"/>
      <w:kern w:val="28"/>
      <w:sz w:val="56"/>
      <w:szCs w:val="56"/>
      <w:lang w:val="en-EE"/>
    </w:rPr>
  </w:style>
  <w:style w:type="character" w:customStyle="1" w:styleId="TitleChar">
    <w:name w:val="Title Char"/>
    <w:basedOn w:val="DefaultParagraphFont"/>
    <w:link w:val="Title"/>
    <w:uiPriority w:val="10"/>
    <w:rsid w:val="006038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38A8"/>
    <w:pPr>
      <w:numPr>
        <w:ilvl w:val="1"/>
      </w:numPr>
      <w:spacing w:after="160"/>
    </w:pPr>
    <w:rPr>
      <w:rFonts w:eastAsiaTheme="majorEastAsia" w:cstheme="majorBidi"/>
      <w:color w:val="595959" w:themeColor="text1" w:themeTint="A6"/>
      <w:spacing w:val="15"/>
      <w:sz w:val="28"/>
      <w:szCs w:val="28"/>
      <w:lang w:val="en-EE"/>
    </w:rPr>
  </w:style>
  <w:style w:type="character" w:customStyle="1" w:styleId="SubtitleChar">
    <w:name w:val="Subtitle Char"/>
    <w:basedOn w:val="DefaultParagraphFont"/>
    <w:link w:val="Subtitle"/>
    <w:uiPriority w:val="11"/>
    <w:rsid w:val="006038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38A8"/>
    <w:pPr>
      <w:spacing w:before="160" w:after="160"/>
      <w:jc w:val="center"/>
    </w:pPr>
    <w:rPr>
      <w:i/>
      <w:iCs/>
      <w:color w:val="404040" w:themeColor="text1" w:themeTint="BF"/>
      <w:lang w:val="en-EE"/>
    </w:rPr>
  </w:style>
  <w:style w:type="character" w:customStyle="1" w:styleId="QuoteChar">
    <w:name w:val="Quote Char"/>
    <w:basedOn w:val="DefaultParagraphFont"/>
    <w:link w:val="Quote"/>
    <w:uiPriority w:val="29"/>
    <w:rsid w:val="006038A8"/>
    <w:rPr>
      <w:i/>
      <w:iCs/>
      <w:color w:val="404040" w:themeColor="text1" w:themeTint="BF"/>
    </w:rPr>
  </w:style>
  <w:style w:type="paragraph" w:styleId="ListParagraph">
    <w:name w:val="List Paragraph"/>
    <w:basedOn w:val="Normal"/>
    <w:uiPriority w:val="34"/>
    <w:qFormat/>
    <w:rsid w:val="006038A8"/>
    <w:pPr>
      <w:ind w:left="720"/>
      <w:contextualSpacing/>
    </w:pPr>
    <w:rPr>
      <w:lang w:val="en-EE"/>
    </w:rPr>
  </w:style>
  <w:style w:type="character" w:styleId="IntenseEmphasis">
    <w:name w:val="Intense Emphasis"/>
    <w:basedOn w:val="DefaultParagraphFont"/>
    <w:uiPriority w:val="21"/>
    <w:qFormat/>
    <w:rsid w:val="006038A8"/>
    <w:rPr>
      <w:i/>
      <w:iCs/>
      <w:color w:val="0F4761" w:themeColor="accent1" w:themeShade="BF"/>
    </w:rPr>
  </w:style>
  <w:style w:type="paragraph" w:styleId="IntenseQuote">
    <w:name w:val="Intense Quote"/>
    <w:basedOn w:val="Normal"/>
    <w:next w:val="Normal"/>
    <w:link w:val="IntenseQuoteChar"/>
    <w:uiPriority w:val="30"/>
    <w:qFormat/>
    <w:rsid w:val="006038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EE"/>
    </w:rPr>
  </w:style>
  <w:style w:type="character" w:customStyle="1" w:styleId="IntenseQuoteChar">
    <w:name w:val="Intense Quote Char"/>
    <w:basedOn w:val="DefaultParagraphFont"/>
    <w:link w:val="IntenseQuote"/>
    <w:uiPriority w:val="30"/>
    <w:rsid w:val="006038A8"/>
    <w:rPr>
      <w:i/>
      <w:iCs/>
      <w:color w:val="0F4761" w:themeColor="accent1" w:themeShade="BF"/>
    </w:rPr>
  </w:style>
  <w:style w:type="character" w:styleId="IntenseReference">
    <w:name w:val="Intense Reference"/>
    <w:basedOn w:val="DefaultParagraphFont"/>
    <w:uiPriority w:val="32"/>
    <w:qFormat/>
    <w:rsid w:val="006038A8"/>
    <w:rPr>
      <w:b/>
      <w:bCs/>
      <w:smallCaps/>
      <w:color w:val="0F4761" w:themeColor="accent1" w:themeShade="BF"/>
      <w:spacing w:val="5"/>
    </w:rPr>
  </w:style>
  <w:style w:type="table" w:styleId="TableGrid">
    <w:name w:val="Table Grid"/>
    <w:basedOn w:val="TableNormal"/>
    <w:uiPriority w:val="39"/>
    <w:rsid w:val="00BC6A27"/>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BC6A27"/>
    <w:pPr>
      <w:spacing w:before="100" w:beforeAutospacing="1" w:after="100" w:afterAutospacing="1"/>
    </w:pPr>
    <w:rPr>
      <w:rFonts w:ascii="Times New Roman" w:eastAsia="Times New Roman" w:hAnsi="Times New Roman" w:cs="Times New Roman"/>
      <w:kern w:val="0"/>
      <w:lang w:val="et-EE" w:eastAsia="et-EE"/>
      <w14:ligatures w14:val="none"/>
    </w:rPr>
  </w:style>
  <w:style w:type="character" w:styleId="Strong">
    <w:name w:val="Strong"/>
    <w:basedOn w:val="DefaultParagraphFont"/>
    <w:uiPriority w:val="22"/>
    <w:qFormat/>
    <w:rsid w:val="00BC6A27"/>
    <w:rPr>
      <w:b/>
      <w:bCs/>
    </w:rPr>
  </w:style>
  <w:style w:type="paragraph" w:styleId="Header">
    <w:name w:val="header"/>
    <w:basedOn w:val="Normal"/>
    <w:link w:val="HeaderChar"/>
    <w:uiPriority w:val="99"/>
    <w:unhideWhenUsed/>
    <w:rsid w:val="005B39C6"/>
    <w:pPr>
      <w:tabs>
        <w:tab w:val="center" w:pos="4513"/>
        <w:tab w:val="right" w:pos="9026"/>
      </w:tabs>
    </w:pPr>
  </w:style>
  <w:style w:type="character" w:customStyle="1" w:styleId="HeaderChar">
    <w:name w:val="Header Char"/>
    <w:basedOn w:val="DefaultParagraphFont"/>
    <w:link w:val="Header"/>
    <w:uiPriority w:val="99"/>
    <w:rsid w:val="005B39C6"/>
    <w:rPr>
      <w:lang w:val="en-US"/>
    </w:rPr>
  </w:style>
  <w:style w:type="paragraph" w:styleId="Footer">
    <w:name w:val="footer"/>
    <w:basedOn w:val="Normal"/>
    <w:link w:val="FooterChar"/>
    <w:uiPriority w:val="99"/>
    <w:unhideWhenUsed/>
    <w:rsid w:val="005B39C6"/>
    <w:pPr>
      <w:tabs>
        <w:tab w:val="center" w:pos="4513"/>
        <w:tab w:val="right" w:pos="9026"/>
      </w:tabs>
    </w:pPr>
  </w:style>
  <w:style w:type="character" w:customStyle="1" w:styleId="FooterChar">
    <w:name w:val="Footer Char"/>
    <w:basedOn w:val="DefaultParagraphFont"/>
    <w:link w:val="Footer"/>
    <w:uiPriority w:val="99"/>
    <w:rsid w:val="005B39C6"/>
    <w:rPr>
      <w:lang w:val="en-US"/>
    </w:rPr>
  </w:style>
  <w:style w:type="character" w:styleId="PageNumber">
    <w:name w:val="page number"/>
    <w:basedOn w:val="DefaultParagraphFont"/>
    <w:uiPriority w:val="99"/>
    <w:semiHidden/>
    <w:unhideWhenUsed/>
    <w:rsid w:val="005B39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1057</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 Põld</dc:creator>
  <cp:keywords/>
  <dc:description/>
  <cp:lastModifiedBy>Ave Põld</cp:lastModifiedBy>
  <cp:revision>4</cp:revision>
  <dcterms:created xsi:type="dcterms:W3CDTF">2025-07-04T13:52:00Z</dcterms:created>
  <dcterms:modified xsi:type="dcterms:W3CDTF">2025-08-01T08:06:00Z</dcterms:modified>
</cp:coreProperties>
</file>