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BBA" w:rsidRDefault="006A6BBA" w:rsidP="006A6BBA">
      <w:pPr>
        <w:jc w:val="center"/>
        <w:rPr>
          <w:rFonts w:ascii="Times New Roman" w:hAnsi="Times New Roman" w:cs="Times New Roman"/>
          <w:sz w:val="24"/>
          <w:szCs w:val="24"/>
        </w:rPr>
      </w:pPr>
      <w:r w:rsidRPr="007A324A">
        <w:rPr>
          <w:rFonts w:ascii="Times New Roman" w:hAnsi="Times New Roman" w:cs="Times New Roman"/>
          <w:sz w:val="24"/>
          <w:szCs w:val="24"/>
        </w:rPr>
        <w:t>Supplementary</w:t>
      </w:r>
      <w:r w:rsidRPr="007D40E0">
        <w:rPr>
          <w:rFonts w:ascii="Times New Roman" w:hAnsi="Times New Roman" w:cs="Times New Roman"/>
          <w:sz w:val="24"/>
          <w:szCs w:val="24"/>
        </w:rPr>
        <w:t xml:space="preserve"> Table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1784">
        <w:rPr>
          <w:rFonts w:ascii="Times New Roman" w:hAnsi="Times New Roman" w:cs="Times New Roman" w:hint="eastAsia"/>
          <w:sz w:val="24"/>
          <w:szCs w:val="24"/>
        </w:rPr>
        <w:t>S</w:t>
      </w:r>
      <w:r w:rsidR="001472A1">
        <w:rPr>
          <w:rFonts w:ascii="Times New Roman" w:hAnsi="Times New Roman" w:cs="Times New Roman"/>
          <w:sz w:val="24"/>
          <w:szCs w:val="24"/>
        </w:rPr>
        <w:t>12</w:t>
      </w:r>
      <w:r w:rsidRPr="007D40E0">
        <w:rPr>
          <w:rFonts w:ascii="Times New Roman" w:hAnsi="Times New Roman" w:cs="Times New Roman"/>
          <w:sz w:val="24"/>
          <w:szCs w:val="24"/>
        </w:rPr>
        <w:t xml:space="preserve"> Baseline charateristics of patients with HNSC, LIHC and STAD.</w:t>
      </w:r>
    </w:p>
    <w:p w:rsidR="006A6BBA" w:rsidRPr="007D40E0" w:rsidRDefault="006A6BBA" w:rsidP="006A6BB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633"/>
        <w:gridCol w:w="2116"/>
        <w:gridCol w:w="2278"/>
        <w:gridCol w:w="2279"/>
      </w:tblGrid>
      <w:tr w:rsidR="00DF3EFE" w:rsidRPr="007D40E0" w:rsidTr="00DF3EFE">
        <w:trPr>
          <w:tblHeader/>
          <w:jc w:val="center"/>
        </w:trPr>
        <w:tc>
          <w:tcPr>
            <w:tcW w:w="983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Cancer type</w:t>
            </w:r>
          </w:p>
        </w:tc>
        <w:tc>
          <w:tcPr>
            <w:tcW w:w="1274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1371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Low expression of SPHK1</w:t>
            </w:r>
          </w:p>
        </w:tc>
        <w:tc>
          <w:tcPr>
            <w:tcW w:w="1372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High expression of SPHK1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hAnsi="Times New Roman" w:cs="Times New Roman"/>
                <w:sz w:val="24"/>
                <w:szCs w:val="24"/>
              </w:rPr>
              <w:t>HNSC</w:t>
            </w:r>
          </w:p>
        </w:tc>
        <w:tc>
          <w:tcPr>
            <w:tcW w:w="1274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37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2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Pathologic T stage,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D959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D959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T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2-4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(40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D959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Pathologic N stage,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(20%)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5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(2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1-3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6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(30%)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5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(2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DF3EFE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Gender,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F3EFE" w:rsidRPr="00DF3EFE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 (15%)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(15%)</w:t>
            </w:r>
          </w:p>
        </w:tc>
      </w:tr>
      <w:tr w:rsidR="00DF3EFE" w:rsidRPr="00DF3EFE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(35%)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7 (35%)</w:t>
            </w:r>
          </w:p>
        </w:tc>
      </w:tr>
      <w:tr w:rsidR="00DF3EFE" w:rsidRPr="00DF3EFE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Age,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F3EFE" w:rsidRPr="00DF3EFE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&lt;= 60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4 (20%)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 (25%)</w:t>
            </w:r>
          </w:p>
        </w:tc>
      </w:tr>
      <w:tr w:rsidR="00DF3EFE" w:rsidRPr="00DF3EFE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&gt; 60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6 (30%)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DF3EFE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 (25%)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Histologic grade,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G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4 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2 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G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2-4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 (3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0%)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8 (40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Alcohol history,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Smoker,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(10%)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8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(40%)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Radiation therapy,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Lymphnode neck dissection, n (%)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2 (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  <w:tr w:rsidR="00DF3EFE" w:rsidRPr="007D40E0" w:rsidTr="00DF3EFE">
        <w:trPr>
          <w:jc w:val="center"/>
        </w:trPr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37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37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3EFE" w:rsidRPr="007D40E0" w:rsidRDefault="00DF3EF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(40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</w:tr>
    </w:tbl>
    <w:p w:rsidR="006A6BBA" w:rsidRPr="007D40E0" w:rsidRDefault="006A6BBA" w:rsidP="006A6BB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977"/>
        <w:gridCol w:w="3711"/>
        <w:gridCol w:w="1427"/>
        <w:gridCol w:w="1452"/>
        <w:gridCol w:w="739"/>
      </w:tblGrid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hAnsi="Times New Roman" w:cs="Times New Roman"/>
                <w:sz w:val="24"/>
                <w:szCs w:val="24"/>
              </w:rPr>
              <w:t>LIHC</w:t>
            </w: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Pathologic T stage, n (%)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T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30 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(20%)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T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2-4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(2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0 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(30%)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Pathologic N stage, n (%)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(4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8 (4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1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2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Gender, n (%)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(3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Age, n (%)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46558" w:rsidRDefault="00D46558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&lt;= 60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  <w:r w:rsidR="00B13D33" w:rsidRPr="00DF3E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(15%)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="00B13D33" w:rsidRPr="00DF3E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(20%)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46558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&gt; 60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7</w:t>
            </w:r>
            <w:r w:rsidR="00B13D33" w:rsidRPr="00DF3E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(35%</w:t>
            </w:r>
            <w:r w:rsidR="00B13D33" w:rsidRPr="00DF3EF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F3EFE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</w:t>
            </w:r>
            <w:r w:rsidR="00B13D33" w:rsidRPr="00DF3E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(30%)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D46558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Histologic grade, n (%)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G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(10%)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(5%)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G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2-4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(40%)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(45%)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AFP(ng/ml), n (%)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&lt;= 400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8 (4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(30%)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558" w:rsidRPr="007D40E0" w:rsidTr="00D46558">
        <w:trPr>
          <w:jc w:val="center"/>
        </w:trPr>
        <w:tc>
          <w:tcPr>
            <w:tcW w:w="588" w:type="pct"/>
            <w:shd w:val="clear" w:color="auto" w:fill="FFFFFF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3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&gt; 400</w:t>
            </w:r>
          </w:p>
        </w:tc>
        <w:tc>
          <w:tcPr>
            <w:tcW w:w="8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2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87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4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6558" w:rsidRPr="007D40E0" w:rsidRDefault="00D46558" w:rsidP="00D4655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BBA" w:rsidRPr="007D40E0" w:rsidRDefault="006A6BBA" w:rsidP="006A6BBA">
      <w:pPr>
        <w:rPr>
          <w:rFonts w:ascii="Times New Roman" w:hAnsi="Times New Roman" w:cs="Times New Roman"/>
          <w:sz w:val="24"/>
          <w:szCs w:val="24"/>
        </w:rPr>
      </w:pPr>
    </w:p>
    <w:p w:rsidR="006A6BBA" w:rsidRPr="007D40E0" w:rsidRDefault="006A6BBA" w:rsidP="006A6BB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859"/>
        <w:gridCol w:w="1859"/>
        <w:gridCol w:w="1897"/>
        <w:gridCol w:w="1927"/>
        <w:gridCol w:w="764"/>
      </w:tblGrid>
      <w:tr w:rsidR="006A6BBA" w:rsidRPr="007D40E0" w:rsidTr="00231AF8">
        <w:trPr>
          <w:jc w:val="center"/>
        </w:trPr>
        <w:tc>
          <w:tcPr>
            <w:tcW w:w="1119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hAnsi="Times New Roman" w:cs="Times New Roman"/>
                <w:sz w:val="24"/>
                <w:szCs w:val="24"/>
              </w:rPr>
              <w:t>STAD</w:t>
            </w:r>
          </w:p>
        </w:tc>
        <w:tc>
          <w:tcPr>
            <w:tcW w:w="111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14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Pathologic T stage, n (%)</w:t>
            </w:r>
          </w:p>
        </w:tc>
        <w:tc>
          <w:tcPr>
            <w:tcW w:w="114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T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14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1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2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T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2-4</w:t>
            </w:r>
          </w:p>
        </w:tc>
        <w:tc>
          <w:tcPr>
            <w:tcW w:w="114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9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45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(40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Pathologic N stage, n (%)</w:t>
            </w:r>
          </w:p>
        </w:tc>
        <w:tc>
          <w:tcPr>
            <w:tcW w:w="1142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(1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49343F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34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4934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1-3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49343F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34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13D3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(30</w:t>
            </w:r>
            <w:r w:rsidR="006A6BBA" w:rsidRPr="004934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49343F" w:rsidRDefault="009E2CDE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34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6A6BBA" w:rsidRPr="004934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(3</w:t>
            </w:r>
            <w:r w:rsidR="00B13D3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A6BBA" w:rsidRPr="0049343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Gender, n (%)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D9599C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(1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D9599C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D9599C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(3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D9599C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(30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Age, n (%)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&lt;= 65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D9599C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D9599C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(20%)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&gt; 65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D9599C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13D33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35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F3EFE" w:rsidRDefault="00D9599C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6A6BBA" w:rsidRPr="00DF3EF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(30%)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D46558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Histologic grade, n (%)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G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1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G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  <w:vertAlign w:val="subscript"/>
              </w:rPr>
              <w:t>2-3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9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45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9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45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Reflux history, n (%)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(40%)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7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35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BA" w:rsidRPr="007D40E0" w:rsidTr="00231AF8">
        <w:trPr>
          <w:jc w:val="center"/>
        </w:trPr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19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14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9E2CDE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="006A6BBA"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(10%)</w:t>
            </w:r>
          </w:p>
        </w:tc>
        <w:tc>
          <w:tcPr>
            <w:tcW w:w="116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B13D3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3 (</w:t>
            </w:r>
            <w:r w:rsidR="00B13D33">
              <w:rPr>
                <w:rFonts w:ascii="Times New Roman" w:eastAsia="Arial" w:hAnsi="Times New Roman" w:cs="Times New Roman"/>
                <w:sz w:val="24"/>
                <w:szCs w:val="24"/>
              </w:rPr>
              <w:t>15</w:t>
            </w:r>
            <w:r w:rsidRPr="007D40E0">
              <w:rPr>
                <w:rFonts w:ascii="Times New Roman" w:eastAsia="Arial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46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BBA" w:rsidRPr="007D40E0" w:rsidRDefault="006A6BBA" w:rsidP="00231A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6820" w:rsidRPr="006A6BBA" w:rsidRDefault="00796820" w:rsidP="006A6BBA"/>
    <w:sectPr w:rsidR="00796820" w:rsidRPr="006A6B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C0A" w:rsidRDefault="006A0C0A" w:rsidP="003C1212">
      <w:r>
        <w:separator/>
      </w:r>
    </w:p>
  </w:endnote>
  <w:endnote w:type="continuationSeparator" w:id="0">
    <w:p w:rsidR="006A0C0A" w:rsidRDefault="006A0C0A" w:rsidP="003C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C0A" w:rsidRDefault="006A0C0A" w:rsidP="003C1212">
      <w:r>
        <w:separator/>
      </w:r>
    </w:p>
  </w:footnote>
  <w:footnote w:type="continuationSeparator" w:id="0">
    <w:p w:rsidR="006A0C0A" w:rsidRDefault="006A0C0A" w:rsidP="003C1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59A"/>
    <w:rsid w:val="000F3A5E"/>
    <w:rsid w:val="001472A1"/>
    <w:rsid w:val="002E2D50"/>
    <w:rsid w:val="003C1212"/>
    <w:rsid w:val="00445A21"/>
    <w:rsid w:val="0049159A"/>
    <w:rsid w:val="0049343F"/>
    <w:rsid w:val="006A0C0A"/>
    <w:rsid w:val="006A6BBA"/>
    <w:rsid w:val="00766ECC"/>
    <w:rsid w:val="00796820"/>
    <w:rsid w:val="009E2CDE"/>
    <w:rsid w:val="00B13D33"/>
    <w:rsid w:val="00D46558"/>
    <w:rsid w:val="00D9599C"/>
    <w:rsid w:val="00DA1784"/>
    <w:rsid w:val="00DF3EFE"/>
    <w:rsid w:val="00EF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B544A3-5283-41AF-A047-B889F6EE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B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2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121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12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12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王秋菊</dc:creator>
  <cp:keywords/>
  <dc:description/>
  <cp:lastModifiedBy>王秋菊</cp:lastModifiedBy>
  <cp:revision>7</cp:revision>
  <dcterms:created xsi:type="dcterms:W3CDTF">2025-10-31T15:06:00Z</dcterms:created>
  <dcterms:modified xsi:type="dcterms:W3CDTF">2025-12-29T14:10:00Z</dcterms:modified>
</cp:coreProperties>
</file>