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7ABB2" w14:textId="6DD9AC56" w:rsidR="00306507" w:rsidRPr="00F079F3" w:rsidRDefault="00761FD1" w:rsidP="00306507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761FD1">
        <w:rPr>
          <w:rFonts w:ascii="Times New Roman" w:eastAsia="Times New Roman" w:hAnsi="Times New Roman" w:cs="Times New Roman"/>
          <w:b/>
        </w:rPr>
        <w:t>Molecular Characterization of Multi-drug Resistance Escherichia coli O157:H7 from Calf feces and Cow Milk in Bangladesh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16556518" w14:textId="77777777" w:rsidR="003F0EB2" w:rsidRPr="00450596" w:rsidRDefault="003F0EB2" w:rsidP="003F0EB2">
      <w:pPr>
        <w:spacing w:line="240" w:lineRule="auto"/>
        <w:jc w:val="center"/>
        <w:rPr>
          <w:rFonts w:ascii="Times New Roman" w:eastAsia="Times New Roman" w:hAnsi="Times New Roman" w:cs="Times New Roman"/>
          <w:bCs/>
        </w:rPr>
      </w:pPr>
      <w:bookmarkStart w:id="0" w:name="_Hlk198145536"/>
      <w:r w:rsidRPr="000C1216">
        <w:rPr>
          <w:rFonts w:ascii="Times New Roman" w:eastAsia="Times New Roman" w:hAnsi="Times New Roman" w:cs="Times New Roman"/>
          <w:bCs/>
        </w:rPr>
        <w:t>Mohammed A</w:t>
      </w:r>
      <w:r>
        <w:rPr>
          <w:rFonts w:ascii="Times New Roman" w:eastAsia="Times New Roman" w:hAnsi="Times New Roman" w:cs="Times New Roman"/>
          <w:bCs/>
        </w:rPr>
        <w:t>.</w:t>
      </w:r>
      <w:r w:rsidRPr="000C1216">
        <w:rPr>
          <w:rFonts w:ascii="Times New Roman" w:eastAsia="Times New Roman" w:hAnsi="Times New Roman" w:cs="Times New Roman"/>
          <w:bCs/>
        </w:rPr>
        <w:t xml:space="preserve"> Samad </w:t>
      </w:r>
      <w:r w:rsidRPr="000C1216">
        <w:rPr>
          <w:rFonts w:ascii="Times New Roman" w:eastAsia="Times New Roman" w:hAnsi="Times New Roman" w:cs="Times New Roman"/>
          <w:bCs/>
          <w:vertAlign w:val="superscript"/>
        </w:rPr>
        <w:t>a*</w:t>
      </w:r>
      <w:r w:rsidRPr="000C1216">
        <w:rPr>
          <w:rFonts w:ascii="Times New Roman" w:eastAsia="Times New Roman" w:hAnsi="Times New Roman" w:cs="Times New Roman"/>
          <w:bCs/>
        </w:rPr>
        <w:t xml:space="preserve">, </w:t>
      </w:r>
      <w:r>
        <w:rPr>
          <w:rFonts w:ascii="Times New Roman" w:eastAsia="Times New Roman" w:hAnsi="Times New Roman" w:cs="Times New Roman"/>
          <w:bCs/>
        </w:rPr>
        <w:t xml:space="preserve">Md. Rezaul Karim </w:t>
      </w:r>
      <w:r>
        <w:rPr>
          <w:rFonts w:ascii="Times New Roman" w:eastAsia="Times New Roman" w:hAnsi="Times New Roman" w:cs="Times New Roman"/>
          <w:bCs/>
          <w:vertAlign w:val="superscript"/>
        </w:rPr>
        <w:t>b</w:t>
      </w:r>
      <w:r>
        <w:rPr>
          <w:rFonts w:ascii="Times New Roman" w:eastAsia="Times New Roman" w:hAnsi="Times New Roman" w:cs="Times New Roman"/>
          <w:bCs/>
        </w:rPr>
        <w:t xml:space="preserve">, </w:t>
      </w:r>
      <w:r w:rsidRPr="003314A7">
        <w:rPr>
          <w:rFonts w:ascii="Times New Roman" w:eastAsia="Times New Roman" w:hAnsi="Times New Roman" w:cs="Times New Roman"/>
          <w:bCs/>
        </w:rPr>
        <w:t>Mohammad Asheak Mahmud</w:t>
      </w:r>
      <w:r w:rsidRPr="001F0224">
        <w:rPr>
          <w:rFonts w:ascii="Times New Roman" w:eastAsia="Times New Roman" w:hAnsi="Times New Roman" w:cs="Times New Roman"/>
          <w:bCs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Cs/>
          <w:vertAlign w:val="superscript"/>
        </w:rPr>
        <w:t>c</w:t>
      </w:r>
      <w:r>
        <w:rPr>
          <w:rFonts w:ascii="Times New Roman" w:eastAsia="Times New Roman" w:hAnsi="Times New Roman" w:cs="Times New Roman"/>
          <w:bCs/>
        </w:rPr>
        <w:t>,</w:t>
      </w:r>
      <w:r w:rsidRPr="003314A7">
        <w:rPr>
          <w:rFonts w:ascii="Times New Roman" w:eastAsia="Times New Roman" w:hAnsi="Times New Roman" w:cs="Times New Roman"/>
          <w:bCs/>
        </w:rPr>
        <w:t xml:space="preserve"> Md Shahjalal Sagor</w:t>
      </w:r>
      <w:r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  <w:vertAlign w:val="superscript"/>
        </w:rPr>
        <w:t>c</w:t>
      </w:r>
      <w:r>
        <w:rPr>
          <w:rFonts w:ascii="Times New Roman" w:eastAsia="Times New Roman" w:hAnsi="Times New Roman" w:cs="Times New Roman"/>
          <w:bCs/>
        </w:rPr>
        <w:t xml:space="preserve">, </w:t>
      </w:r>
      <w:r w:rsidRPr="003314A7">
        <w:rPr>
          <w:rFonts w:ascii="Times New Roman" w:eastAsia="Times New Roman" w:hAnsi="Times New Roman" w:cs="Times New Roman"/>
          <w:bCs/>
        </w:rPr>
        <w:t>Muhammad Sazzad Hossain</w:t>
      </w:r>
      <w:r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  <w:vertAlign w:val="superscript"/>
        </w:rPr>
        <w:t>c</w:t>
      </w:r>
      <w:r>
        <w:rPr>
          <w:rFonts w:ascii="Times New Roman" w:eastAsia="Times New Roman" w:hAnsi="Times New Roman" w:cs="Times New Roman"/>
          <w:bCs/>
        </w:rPr>
        <w:t xml:space="preserve">, ASM Ashab Uddin </w:t>
      </w:r>
      <w:r>
        <w:rPr>
          <w:rFonts w:ascii="Times New Roman" w:eastAsia="Times New Roman" w:hAnsi="Times New Roman" w:cs="Times New Roman"/>
          <w:bCs/>
          <w:vertAlign w:val="superscript"/>
        </w:rPr>
        <w:t>a,c</w:t>
      </w:r>
      <w:r>
        <w:rPr>
          <w:rFonts w:ascii="Times New Roman" w:eastAsia="Times New Roman" w:hAnsi="Times New Roman" w:cs="Times New Roman"/>
          <w:bCs/>
        </w:rPr>
        <w:t xml:space="preserve">, Mahmudul Hasan </w:t>
      </w:r>
      <w:r>
        <w:rPr>
          <w:rFonts w:ascii="Times New Roman" w:eastAsia="Times New Roman" w:hAnsi="Times New Roman" w:cs="Times New Roman"/>
          <w:bCs/>
          <w:vertAlign w:val="superscript"/>
        </w:rPr>
        <w:t>c</w:t>
      </w:r>
      <w:r>
        <w:rPr>
          <w:rFonts w:ascii="Times New Roman" w:eastAsia="Times New Roman" w:hAnsi="Times New Roman" w:cs="Times New Roman"/>
          <w:bCs/>
        </w:rPr>
        <w:t xml:space="preserve">, Anowar Hossen </w:t>
      </w:r>
      <w:r>
        <w:rPr>
          <w:rFonts w:ascii="Times New Roman" w:eastAsia="Times New Roman" w:hAnsi="Times New Roman" w:cs="Times New Roman"/>
          <w:bCs/>
          <w:vertAlign w:val="superscript"/>
        </w:rPr>
        <w:t>a</w:t>
      </w:r>
      <w:r>
        <w:rPr>
          <w:rFonts w:ascii="Times New Roman" w:eastAsia="Times New Roman" w:hAnsi="Times New Roman" w:cs="Times New Roman"/>
          <w:bCs/>
        </w:rPr>
        <w:t xml:space="preserve"> and Mst. Nazia Akter </w:t>
      </w:r>
      <w:r>
        <w:rPr>
          <w:rFonts w:ascii="Times New Roman" w:eastAsia="Times New Roman" w:hAnsi="Times New Roman" w:cs="Times New Roman"/>
          <w:bCs/>
          <w:vertAlign w:val="superscript"/>
        </w:rPr>
        <w:t>a</w:t>
      </w:r>
      <w:r>
        <w:rPr>
          <w:rFonts w:ascii="Times New Roman" w:eastAsia="Times New Roman" w:hAnsi="Times New Roman" w:cs="Times New Roman"/>
          <w:bCs/>
        </w:rPr>
        <w:t xml:space="preserve"> </w:t>
      </w:r>
    </w:p>
    <w:bookmarkEnd w:id="0"/>
    <w:p w14:paraId="6513F866" w14:textId="77777777" w:rsidR="003F0EB2" w:rsidRDefault="003F0EB2" w:rsidP="003F0EB2">
      <w:pPr>
        <w:spacing w:after="0" w:line="240" w:lineRule="auto"/>
        <w:rPr>
          <w:rFonts w:ascii="Times New Roman" w:eastAsia="Times New Roman" w:hAnsi="Times New Roman" w:cs="Times New Roman"/>
          <w:bCs/>
          <w:vertAlign w:val="superscript"/>
        </w:rPr>
      </w:pPr>
      <w:r w:rsidRPr="000C1216">
        <w:rPr>
          <w:rFonts w:ascii="Times New Roman" w:eastAsia="Times New Roman" w:hAnsi="Times New Roman" w:cs="Times New Roman"/>
          <w:bCs/>
          <w:vertAlign w:val="superscript"/>
        </w:rPr>
        <w:t xml:space="preserve">a </w:t>
      </w:r>
      <w:r w:rsidRPr="000C1216">
        <w:rPr>
          <w:rFonts w:ascii="Times New Roman" w:eastAsia="Times New Roman" w:hAnsi="Times New Roman" w:cs="Times New Roman"/>
          <w:bCs/>
          <w:i/>
          <w:iCs/>
        </w:rPr>
        <w:t>Transboundary Animal Disease Research Center, Bangladesh Livestock Research Institute, Savar, Dhaka</w:t>
      </w:r>
      <w:r>
        <w:rPr>
          <w:rFonts w:ascii="Times New Roman" w:eastAsia="Times New Roman" w:hAnsi="Times New Roman" w:cs="Times New Roman"/>
          <w:bCs/>
          <w:i/>
          <w:iCs/>
        </w:rPr>
        <w:t>, Bangladesh</w:t>
      </w:r>
      <w:r w:rsidRPr="001F0224">
        <w:rPr>
          <w:rFonts w:ascii="Times New Roman" w:eastAsia="Times New Roman" w:hAnsi="Times New Roman" w:cs="Times New Roman"/>
          <w:bCs/>
          <w:vertAlign w:val="superscript"/>
        </w:rPr>
        <w:t xml:space="preserve"> </w:t>
      </w:r>
    </w:p>
    <w:p w14:paraId="4A2D411D" w14:textId="77777777" w:rsidR="003F0EB2" w:rsidRDefault="003F0EB2" w:rsidP="003F0EB2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  <w:vertAlign w:val="superscript"/>
        </w:rPr>
        <w:t xml:space="preserve">b </w:t>
      </w:r>
      <w:r>
        <w:rPr>
          <w:rFonts w:ascii="Times New Roman" w:eastAsia="Times New Roman" w:hAnsi="Times New Roman" w:cs="Times New Roman"/>
          <w:bCs/>
          <w:i/>
          <w:iCs/>
        </w:rPr>
        <w:t>AMR Reference Laboratory (Research)</w:t>
      </w:r>
      <w:r w:rsidRPr="00694CB5">
        <w:rPr>
          <w:rFonts w:ascii="Times New Roman" w:eastAsia="Times New Roman" w:hAnsi="Times New Roman" w:cs="Times New Roman"/>
          <w:bCs/>
          <w:i/>
          <w:iCs/>
        </w:rPr>
        <w:t>, Bangladesh Livestock Research Institute, Savar, Dhaka</w:t>
      </w:r>
      <w:r>
        <w:rPr>
          <w:rFonts w:ascii="Times New Roman" w:eastAsia="Times New Roman" w:hAnsi="Times New Roman" w:cs="Times New Roman"/>
          <w:bCs/>
          <w:i/>
          <w:iCs/>
        </w:rPr>
        <w:t>, Bangladesh</w:t>
      </w:r>
    </w:p>
    <w:p w14:paraId="4527CA21" w14:textId="77777777" w:rsidR="003F0EB2" w:rsidRPr="000C1216" w:rsidRDefault="003F0EB2" w:rsidP="003F0EB2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  <w:vertAlign w:val="superscript"/>
        </w:rPr>
        <w:t>c</w:t>
      </w:r>
      <w:r>
        <w:rPr>
          <w:rFonts w:ascii="Times New Roman" w:eastAsia="Times New Roman" w:hAnsi="Times New Roman" w:cs="Times New Roman"/>
          <w:bCs/>
          <w:i/>
          <w:iCs/>
        </w:rPr>
        <w:t xml:space="preserve"> </w:t>
      </w:r>
      <w:r w:rsidRPr="00450596">
        <w:rPr>
          <w:rFonts w:ascii="Times New Roman" w:eastAsia="Times New Roman" w:hAnsi="Times New Roman" w:cs="Times New Roman"/>
          <w:bCs/>
          <w:i/>
          <w:iCs/>
        </w:rPr>
        <w:t>Bangladesh Livestock Research Institute, Savar, Dhaka</w:t>
      </w:r>
      <w:r>
        <w:rPr>
          <w:rFonts w:ascii="Times New Roman" w:eastAsia="Times New Roman" w:hAnsi="Times New Roman" w:cs="Times New Roman"/>
          <w:bCs/>
          <w:i/>
          <w:iCs/>
        </w:rPr>
        <w:t>, Bangladesh</w:t>
      </w:r>
    </w:p>
    <w:p w14:paraId="2282309A" w14:textId="77777777" w:rsidR="003F0EB2" w:rsidRDefault="003F0EB2" w:rsidP="003F0EB2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</w:p>
    <w:p w14:paraId="778F4AE6" w14:textId="77777777" w:rsidR="003F0EB2" w:rsidRPr="000C1216" w:rsidRDefault="003F0EB2" w:rsidP="003F0EB2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  <w:r w:rsidRPr="000C1216">
        <w:rPr>
          <w:rFonts w:ascii="Times New Roman" w:eastAsia="Times New Roman" w:hAnsi="Times New Roman" w:cs="Times New Roman"/>
          <w:bCs/>
          <w:i/>
          <w:iCs/>
        </w:rPr>
        <w:t>* Corresponding author at: Transboundary Animal Disease Research Center, Bangladesh Livestock Research Institute, Savar, Dhaka.</w:t>
      </w:r>
      <w:r>
        <w:rPr>
          <w:rFonts w:ascii="Times New Roman" w:eastAsia="Times New Roman" w:hAnsi="Times New Roman" w:cs="Times New Roman"/>
          <w:bCs/>
          <w:i/>
          <w:iCs/>
        </w:rPr>
        <w:t xml:space="preserve">, Bangladesh </w:t>
      </w:r>
    </w:p>
    <w:p w14:paraId="4F395A48" w14:textId="77777777" w:rsidR="003F0EB2" w:rsidRPr="000C1216" w:rsidRDefault="003F0EB2" w:rsidP="003F0EB2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  <w:r w:rsidRPr="000C1216">
        <w:rPr>
          <w:rFonts w:ascii="Times New Roman" w:eastAsia="Times New Roman" w:hAnsi="Times New Roman" w:cs="Times New Roman"/>
          <w:bCs/>
          <w:i/>
          <w:iCs/>
        </w:rPr>
        <w:t xml:space="preserve">Email address: </w:t>
      </w:r>
      <w:hyperlink r:id="rId5" w:history="1">
        <w:r w:rsidRPr="000C1216">
          <w:rPr>
            <w:rStyle w:val="Hyperlink"/>
            <w:rFonts w:ascii="Times New Roman" w:eastAsia="Times New Roman" w:hAnsi="Times New Roman" w:cs="Times New Roman"/>
            <w:bCs/>
            <w:i/>
            <w:iCs/>
          </w:rPr>
          <w:t>msamad@blri.gov.bd</w:t>
        </w:r>
      </w:hyperlink>
      <w:r w:rsidRPr="000C1216">
        <w:rPr>
          <w:rFonts w:ascii="Times New Roman" w:eastAsia="Times New Roman" w:hAnsi="Times New Roman" w:cs="Times New Roman"/>
          <w:bCs/>
          <w:i/>
          <w:iCs/>
        </w:rPr>
        <w:t xml:space="preserve"> (</w:t>
      </w:r>
      <w:r w:rsidRPr="00D678E6">
        <w:rPr>
          <w:rFonts w:ascii="Times New Roman" w:eastAsia="Times New Roman" w:hAnsi="Times New Roman" w:cs="Times New Roman"/>
          <w:bCs/>
          <w:i/>
          <w:iCs/>
        </w:rPr>
        <w:t>Mohammed Abdus Samad</w:t>
      </w:r>
      <w:r w:rsidRPr="000C1216">
        <w:rPr>
          <w:rFonts w:ascii="Times New Roman" w:eastAsia="Times New Roman" w:hAnsi="Times New Roman" w:cs="Times New Roman"/>
          <w:bCs/>
          <w:i/>
          <w:iCs/>
        </w:rPr>
        <w:t>)</w:t>
      </w:r>
    </w:p>
    <w:p w14:paraId="5276D77E" w14:textId="77777777" w:rsidR="00306507" w:rsidRPr="00F079F3" w:rsidRDefault="00306507">
      <w:pPr>
        <w:rPr>
          <w:rFonts w:ascii="Times New Roman" w:hAnsi="Times New Roman" w:cs="Times New Roman"/>
        </w:rPr>
      </w:pPr>
    </w:p>
    <w:p w14:paraId="2C8656E4" w14:textId="7775D93C" w:rsidR="00105F67" w:rsidRPr="00F079F3" w:rsidRDefault="00105F67" w:rsidP="00105F67">
      <w:pPr>
        <w:rPr>
          <w:rFonts w:ascii="Times New Roman" w:eastAsia="Times New Roman" w:hAnsi="Times New Roman"/>
          <w:szCs w:val="28"/>
          <w:cs/>
          <w:lang w:bidi="bn-IN"/>
        </w:rPr>
      </w:pPr>
      <w:r w:rsidRPr="00F079F3">
        <w:rPr>
          <w:rFonts w:ascii="Times New Roman" w:eastAsia="Times New Roman" w:hAnsi="Times New Roman" w:cs="Times New Roman"/>
        </w:rPr>
        <w:t>Supplementary Table 1: Raw data (TP, FP, FN, TN) for accuracy, sensitivity, and specificity calculations of different diagnostic methods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5"/>
        <w:gridCol w:w="1236"/>
        <w:gridCol w:w="1220"/>
        <w:gridCol w:w="1118"/>
        <w:gridCol w:w="1240"/>
      </w:tblGrid>
      <w:tr w:rsidR="00F079F3" w:rsidRPr="00F079F3" w14:paraId="167EAC5C" w14:textId="77777777" w:rsidTr="00A02171">
        <w:trPr>
          <w:trHeight w:val="317"/>
        </w:trPr>
        <w:tc>
          <w:tcPr>
            <w:tcW w:w="4045" w:type="dxa"/>
            <w:vMerge w:val="restart"/>
            <w:noWrap/>
            <w:vAlign w:val="center"/>
          </w:tcPr>
          <w:p w14:paraId="38C02B37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</w:rPr>
              <w:t>Diagnostic methods</w:t>
            </w:r>
          </w:p>
        </w:tc>
        <w:tc>
          <w:tcPr>
            <w:tcW w:w="4814" w:type="dxa"/>
            <w:gridSpan w:val="4"/>
            <w:noWrap/>
            <w:vAlign w:val="center"/>
          </w:tcPr>
          <w:p w14:paraId="3F46B446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</w:rPr>
              <w:t>Isolates number</w:t>
            </w:r>
          </w:p>
        </w:tc>
      </w:tr>
      <w:tr w:rsidR="00F079F3" w:rsidRPr="00F079F3" w14:paraId="7013033F" w14:textId="77777777" w:rsidTr="00A02171">
        <w:trPr>
          <w:trHeight w:val="278"/>
        </w:trPr>
        <w:tc>
          <w:tcPr>
            <w:tcW w:w="4045" w:type="dxa"/>
            <w:vMerge/>
            <w:noWrap/>
            <w:vAlign w:val="center"/>
          </w:tcPr>
          <w:p w14:paraId="14A7117A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noWrap/>
            <w:vAlign w:val="center"/>
          </w:tcPr>
          <w:p w14:paraId="685636CE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</w:rPr>
              <w:t>TP</w:t>
            </w:r>
          </w:p>
        </w:tc>
        <w:tc>
          <w:tcPr>
            <w:tcW w:w="1220" w:type="dxa"/>
            <w:noWrap/>
            <w:vAlign w:val="center"/>
          </w:tcPr>
          <w:p w14:paraId="4E817399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</w:rPr>
              <w:t>FP</w:t>
            </w:r>
          </w:p>
        </w:tc>
        <w:tc>
          <w:tcPr>
            <w:tcW w:w="1118" w:type="dxa"/>
            <w:noWrap/>
            <w:vAlign w:val="center"/>
          </w:tcPr>
          <w:p w14:paraId="573C8A99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</w:rPr>
              <w:t>FN</w:t>
            </w:r>
          </w:p>
        </w:tc>
        <w:tc>
          <w:tcPr>
            <w:tcW w:w="1240" w:type="dxa"/>
            <w:noWrap/>
            <w:vAlign w:val="center"/>
          </w:tcPr>
          <w:p w14:paraId="489DFD80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</w:rPr>
              <w:t>TN</w:t>
            </w:r>
          </w:p>
        </w:tc>
      </w:tr>
      <w:tr w:rsidR="00F079F3" w:rsidRPr="00F079F3" w14:paraId="26F68607" w14:textId="77777777" w:rsidTr="00A02171">
        <w:trPr>
          <w:trHeight w:val="317"/>
        </w:trPr>
        <w:tc>
          <w:tcPr>
            <w:tcW w:w="4045" w:type="dxa"/>
            <w:noWrap/>
            <w:vAlign w:val="center"/>
            <w:hideMark/>
          </w:tcPr>
          <w:p w14:paraId="2470695F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CT-SMAC</w:t>
            </w:r>
          </w:p>
        </w:tc>
        <w:tc>
          <w:tcPr>
            <w:tcW w:w="1236" w:type="dxa"/>
            <w:noWrap/>
            <w:vAlign w:val="center"/>
            <w:hideMark/>
          </w:tcPr>
          <w:p w14:paraId="07872121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220" w:type="dxa"/>
            <w:noWrap/>
            <w:vAlign w:val="center"/>
            <w:hideMark/>
          </w:tcPr>
          <w:p w14:paraId="660EAAA1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18" w:type="dxa"/>
            <w:noWrap/>
            <w:vAlign w:val="center"/>
            <w:hideMark/>
          </w:tcPr>
          <w:p w14:paraId="5BB4D2CE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40" w:type="dxa"/>
            <w:noWrap/>
            <w:vAlign w:val="center"/>
            <w:hideMark/>
          </w:tcPr>
          <w:p w14:paraId="43080D64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27</w:t>
            </w:r>
          </w:p>
        </w:tc>
      </w:tr>
      <w:tr w:rsidR="00F079F3" w:rsidRPr="00F079F3" w14:paraId="4BAD609A" w14:textId="77777777" w:rsidTr="00A02171">
        <w:trPr>
          <w:trHeight w:val="317"/>
        </w:trPr>
        <w:tc>
          <w:tcPr>
            <w:tcW w:w="4045" w:type="dxa"/>
            <w:noWrap/>
            <w:vAlign w:val="center"/>
            <w:hideMark/>
          </w:tcPr>
          <w:p w14:paraId="5A808612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ChromAgar</w:t>
            </w:r>
          </w:p>
        </w:tc>
        <w:tc>
          <w:tcPr>
            <w:tcW w:w="1236" w:type="dxa"/>
            <w:noWrap/>
            <w:vAlign w:val="center"/>
            <w:hideMark/>
          </w:tcPr>
          <w:p w14:paraId="0FA43DFA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20" w:type="dxa"/>
            <w:noWrap/>
            <w:vAlign w:val="center"/>
            <w:hideMark/>
          </w:tcPr>
          <w:p w14:paraId="2AEA66B4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18" w:type="dxa"/>
            <w:noWrap/>
            <w:vAlign w:val="center"/>
            <w:hideMark/>
          </w:tcPr>
          <w:p w14:paraId="7D72DAC8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0" w:type="dxa"/>
            <w:noWrap/>
            <w:vAlign w:val="center"/>
            <w:hideMark/>
          </w:tcPr>
          <w:p w14:paraId="3A40313A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39</w:t>
            </w:r>
          </w:p>
        </w:tc>
      </w:tr>
      <w:tr w:rsidR="00F079F3" w:rsidRPr="00F079F3" w14:paraId="04A20012" w14:textId="77777777" w:rsidTr="00A02171">
        <w:trPr>
          <w:trHeight w:val="317"/>
        </w:trPr>
        <w:tc>
          <w:tcPr>
            <w:tcW w:w="4045" w:type="dxa"/>
            <w:noWrap/>
            <w:vAlign w:val="center"/>
            <w:hideMark/>
          </w:tcPr>
          <w:p w14:paraId="555FC850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O157:H7 (LATEX)</w:t>
            </w:r>
          </w:p>
        </w:tc>
        <w:tc>
          <w:tcPr>
            <w:tcW w:w="1236" w:type="dxa"/>
            <w:noWrap/>
            <w:vAlign w:val="center"/>
            <w:hideMark/>
          </w:tcPr>
          <w:p w14:paraId="56949322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20" w:type="dxa"/>
            <w:noWrap/>
            <w:vAlign w:val="center"/>
            <w:hideMark/>
          </w:tcPr>
          <w:p w14:paraId="1CDD52AD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18" w:type="dxa"/>
            <w:noWrap/>
            <w:vAlign w:val="center"/>
            <w:hideMark/>
          </w:tcPr>
          <w:p w14:paraId="71B969B9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0" w:type="dxa"/>
            <w:noWrap/>
            <w:vAlign w:val="center"/>
            <w:hideMark/>
          </w:tcPr>
          <w:p w14:paraId="7119C4DB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49</w:t>
            </w:r>
          </w:p>
        </w:tc>
      </w:tr>
      <w:tr w:rsidR="00F079F3" w:rsidRPr="00F079F3" w14:paraId="5326A959" w14:textId="77777777" w:rsidTr="00A02171">
        <w:trPr>
          <w:trHeight w:val="317"/>
        </w:trPr>
        <w:tc>
          <w:tcPr>
            <w:tcW w:w="4045" w:type="dxa"/>
            <w:noWrap/>
            <w:vAlign w:val="center"/>
            <w:hideMark/>
          </w:tcPr>
          <w:p w14:paraId="55E9656A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Vitek 2</w:t>
            </w:r>
          </w:p>
        </w:tc>
        <w:tc>
          <w:tcPr>
            <w:tcW w:w="1236" w:type="dxa"/>
            <w:noWrap/>
            <w:vAlign w:val="center"/>
            <w:hideMark/>
          </w:tcPr>
          <w:p w14:paraId="75E47A28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20" w:type="dxa"/>
            <w:noWrap/>
            <w:vAlign w:val="center"/>
            <w:hideMark/>
          </w:tcPr>
          <w:p w14:paraId="592F4AE3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18" w:type="dxa"/>
            <w:noWrap/>
            <w:vAlign w:val="center"/>
            <w:hideMark/>
          </w:tcPr>
          <w:p w14:paraId="0658D823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0" w:type="dxa"/>
            <w:noWrap/>
            <w:vAlign w:val="center"/>
            <w:hideMark/>
          </w:tcPr>
          <w:p w14:paraId="196858E3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48</w:t>
            </w:r>
          </w:p>
        </w:tc>
      </w:tr>
      <w:tr w:rsidR="00F079F3" w:rsidRPr="00F079F3" w14:paraId="5EA0F930" w14:textId="77777777" w:rsidTr="00A02171">
        <w:trPr>
          <w:trHeight w:val="317"/>
        </w:trPr>
        <w:tc>
          <w:tcPr>
            <w:tcW w:w="4045" w:type="dxa"/>
            <w:noWrap/>
            <w:vAlign w:val="center"/>
            <w:hideMark/>
          </w:tcPr>
          <w:p w14:paraId="0D3B8D9B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RT-PCR</w:t>
            </w:r>
          </w:p>
        </w:tc>
        <w:tc>
          <w:tcPr>
            <w:tcW w:w="1236" w:type="dxa"/>
            <w:noWrap/>
            <w:vAlign w:val="center"/>
            <w:hideMark/>
          </w:tcPr>
          <w:p w14:paraId="40B437B8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20" w:type="dxa"/>
            <w:noWrap/>
            <w:vAlign w:val="center"/>
            <w:hideMark/>
          </w:tcPr>
          <w:p w14:paraId="5CCA6176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18" w:type="dxa"/>
            <w:noWrap/>
            <w:vAlign w:val="center"/>
            <w:hideMark/>
          </w:tcPr>
          <w:p w14:paraId="5B09E0FB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0" w:type="dxa"/>
            <w:noWrap/>
            <w:vAlign w:val="center"/>
            <w:hideMark/>
          </w:tcPr>
          <w:p w14:paraId="2508D35A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49</w:t>
            </w:r>
          </w:p>
        </w:tc>
      </w:tr>
      <w:tr w:rsidR="00F079F3" w:rsidRPr="00F079F3" w14:paraId="390491AB" w14:textId="77777777" w:rsidTr="00A02171">
        <w:trPr>
          <w:trHeight w:val="317"/>
        </w:trPr>
        <w:tc>
          <w:tcPr>
            <w:tcW w:w="4045" w:type="dxa"/>
            <w:noWrap/>
            <w:vAlign w:val="center"/>
            <w:hideMark/>
          </w:tcPr>
          <w:p w14:paraId="608489F1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CT-SMAC &amp; Chrom agar</w:t>
            </w:r>
          </w:p>
        </w:tc>
        <w:tc>
          <w:tcPr>
            <w:tcW w:w="1236" w:type="dxa"/>
            <w:noWrap/>
            <w:vAlign w:val="center"/>
            <w:hideMark/>
          </w:tcPr>
          <w:p w14:paraId="57ACC4C8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220" w:type="dxa"/>
            <w:noWrap/>
            <w:vAlign w:val="center"/>
            <w:hideMark/>
          </w:tcPr>
          <w:p w14:paraId="1A060B85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18" w:type="dxa"/>
            <w:noWrap/>
            <w:vAlign w:val="center"/>
            <w:hideMark/>
          </w:tcPr>
          <w:p w14:paraId="74F49F24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40" w:type="dxa"/>
            <w:noWrap/>
            <w:vAlign w:val="center"/>
            <w:hideMark/>
          </w:tcPr>
          <w:p w14:paraId="678A2043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42</w:t>
            </w:r>
          </w:p>
        </w:tc>
      </w:tr>
      <w:tr w:rsidR="00F079F3" w:rsidRPr="00F079F3" w14:paraId="38B926A2" w14:textId="77777777" w:rsidTr="00A02171">
        <w:trPr>
          <w:trHeight w:val="317"/>
        </w:trPr>
        <w:tc>
          <w:tcPr>
            <w:tcW w:w="4045" w:type="dxa"/>
            <w:noWrap/>
            <w:vAlign w:val="center"/>
            <w:hideMark/>
          </w:tcPr>
          <w:p w14:paraId="7F55131A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ChromAgar &amp; LATEX</w:t>
            </w:r>
          </w:p>
        </w:tc>
        <w:tc>
          <w:tcPr>
            <w:tcW w:w="1236" w:type="dxa"/>
            <w:noWrap/>
            <w:vAlign w:val="center"/>
            <w:hideMark/>
          </w:tcPr>
          <w:p w14:paraId="7DCABF4F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20" w:type="dxa"/>
            <w:noWrap/>
            <w:vAlign w:val="center"/>
            <w:hideMark/>
          </w:tcPr>
          <w:p w14:paraId="661A2512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18" w:type="dxa"/>
            <w:noWrap/>
            <w:vAlign w:val="center"/>
            <w:hideMark/>
          </w:tcPr>
          <w:p w14:paraId="140D089F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0" w:type="dxa"/>
            <w:noWrap/>
            <w:vAlign w:val="center"/>
            <w:hideMark/>
          </w:tcPr>
          <w:p w14:paraId="53107083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49</w:t>
            </w:r>
          </w:p>
        </w:tc>
      </w:tr>
      <w:tr w:rsidR="00105F67" w:rsidRPr="00F079F3" w14:paraId="1C279C1B" w14:textId="77777777" w:rsidTr="00A02171">
        <w:trPr>
          <w:trHeight w:val="317"/>
        </w:trPr>
        <w:tc>
          <w:tcPr>
            <w:tcW w:w="4045" w:type="dxa"/>
            <w:noWrap/>
            <w:vAlign w:val="center"/>
            <w:hideMark/>
          </w:tcPr>
          <w:p w14:paraId="320BF4E9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CT-SMAC &amp; Chorm &amp; LATEX</w:t>
            </w:r>
          </w:p>
        </w:tc>
        <w:tc>
          <w:tcPr>
            <w:tcW w:w="1236" w:type="dxa"/>
            <w:noWrap/>
            <w:vAlign w:val="center"/>
            <w:hideMark/>
          </w:tcPr>
          <w:p w14:paraId="0FBF633E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20" w:type="dxa"/>
            <w:noWrap/>
            <w:vAlign w:val="center"/>
            <w:hideMark/>
          </w:tcPr>
          <w:p w14:paraId="3C4EF7C6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18" w:type="dxa"/>
            <w:noWrap/>
            <w:vAlign w:val="center"/>
            <w:hideMark/>
          </w:tcPr>
          <w:p w14:paraId="3C842DE3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0" w:type="dxa"/>
            <w:noWrap/>
            <w:vAlign w:val="center"/>
            <w:hideMark/>
          </w:tcPr>
          <w:p w14:paraId="35E137D4" w14:textId="77777777" w:rsidR="00105F67" w:rsidRPr="00F079F3" w:rsidRDefault="00105F67" w:rsidP="00A021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50</w:t>
            </w:r>
          </w:p>
        </w:tc>
      </w:tr>
    </w:tbl>
    <w:p w14:paraId="369C745A" w14:textId="77777777" w:rsidR="00105F67" w:rsidRPr="00F079F3" w:rsidRDefault="00105F67" w:rsidP="00105F67">
      <w:pPr>
        <w:rPr>
          <w:rFonts w:ascii="Times New Roman" w:eastAsia="Times New Roman" w:hAnsi="Times New Roman" w:cs="Times New Roman"/>
        </w:rPr>
      </w:pPr>
    </w:p>
    <w:p w14:paraId="2B28718B" w14:textId="77777777" w:rsidR="00105F67" w:rsidRPr="00F079F3" w:rsidRDefault="00105F67" w:rsidP="00105F67">
      <w:pPr>
        <w:rPr>
          <w:rFonts w:ascii="Times New Roman" w:eastAsia="Times New Roman" w:hAnsi="Times New Roman" w:cs="Times New Roman"/>
        </w:rPr>
      </w:pPr>
      <w:r w:rsidRPr="00F079F3">
        <w:rPr>
          <w:rFonts w:ascii="Times New Roman" w:eastAsia="Times New Roman" w:hAnsi="Times New Roman" w:cs="Times New Roman"/>
        </w:rPr>
        <w:t>TP- True Positive, FP- False Positive, FN- False Negative, TN- True Negative</w:t>
      </w:r>
    </w:p>
    <w:p w14:paraId="03494491" w14:textId="77777777" w:rsidR="00105F67" w:rsidRPr="00F079F3" w:rsidRDefault="00105F67">
      <w:pPr>
        <w:rPr>
          <w:rFonts w:ascii="Times New Roman" w:hAnsi="Times New Roman" w:cs="Times New Roman"/>
        </w:rPr>
      </w:pPr>
    </w:p>
    <w:p w14:paraId="005679B8" w14:textId="77777777" w:rsidR="005A56F1" w:rsidRDefault="005A56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D8B63F2" w14:textId="77777777" w:rsidR="005A56F1" w:rsidRDefault="005A56F1">
      <w:pPr>
        <w:rPr>
          <w:rFonts w:ascii="Times New Roman" w:hAnsi="Times New Roman" w:cs="Times New Roman"/>
        </w:rPr>
        <w:sectPr w:rsidR="005A56F1" w:rsidSect="0054171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AB2BE0D" w14:textId="79796960" w:rsidR="00ED1D6D" w:rsidRPr="00F079F3" w:rsidRDefault="008C4DB5">
      <w:pPr>
        <w:rPr>
          <w:rFonts w:ascii="Times New Roman" w:hAnsi="Times New Roman" w:cs="Times New Roman"/>
        </w:rPr>
      </w:pPr>
      <w:r w:rsidRPr="00F079F3">
        <w:rPr>
          <w:rFonts w:ascii="Times New Roman" w:hAnsi="Times New Roman" w:cs="Times New Roman"/>
        </w:rPr>
        <w:lastRenderedPageBreak/>
        <w:t xml:space="preserve">Supplementary </w:t>
      </w:r>
      <w:r w:rsidR="00023488" w:rsidRPr="00F079F3">
        <w:rPr>
          <w:rFonts w:ascii="Times New Roman" w:hAnsi="Times New Roman" w:cs="Times New Roman"/>
        </w:rPr>
        <w:t xml:space="preserve">Table </w:t>
      </w:r>
      <w:r w:rsidR="00443CD0" w:rsidRPr="00F079F3">
        <w:rPr>
          <w:rFonts w:ascii="Times New Roman" w:hAnsi="Times New Roman" w:cs="Times New Roman"/>
        </w:rPr>
        <w:t>2</w:t>
      </w:r>
      <w:r w:rsidR="00023488" w:rsidRPr="00F079F3">
        <w:rPr>
          <w:rFonts w:ascii="Times New Roman" w:hAnsi="Times New Roman" w:cs="Times New Roman"/>
        </w:rPr>
        <w:t xml:space="preserve">: Oligonucleotide primers used for the detection of different resistance and virulence </w:t>
      </w:r>
      <w:r w:rsidR="00D66176">
        <w:rPr>
          <w:rFonts w:ascii="Times New Roman" w:hAnsi="Times New Roman" w:cs="Times New Roman"/>
        </w:rPr>
        <w:t>genes</w:t>
      </w:r>
    </w:p>
    <w:tbl>
      <w:tblPr>
        <w:tblW w:w="13065" w:type="dxa"/>
        <w:tblLayout w:type="fixed"/>
        <w:tblLook w:val="0400" w:firstRow="0" w:lastRow="0" w:firstColumn="0" w:lastColumn="0" w:noHBand="0" w:noVBand="1"/>
      </w:tblPr>
      <w:tblGrid>
        <w:gridCol w:w="990"/>
        <w:gridCol w:w="168"/>
        <w:gridCol w:w="822"/>
        <w:gridCol w:w="148"/>
        <w:gridCol w:w="772"/>
        <w:gridCol w:w="822"/>
        <w:gridCol w:w="148"/>
        <w:gridCol w:w="20"/>
        <w:gridCol w:w="990"/>
        <w:gridCol w:w="732"/>
        <w:gridCol w:w="3330"/>
        <w:gridCol w:w="990"/>
        <w:gridCol w:w="1048"/>
        <w:gridCol w:w="990"/>
        <w:gridCol w:w="1095"/>
      </w:tblGrid>
      <w:tr w:rsidR="002F1F41" w:rsidRPr="00F079F3" w14:paraId="6AA61F40" w14:textId="77777777" w:rsidTr="00B91D53">
        <w:trPr>
          <w:trHeight w:val="530"/>
          <w:tblHeader/>
        </w:trPr>
        <w:tc>
          <w:tcPr>
            <w:tcW w:w="115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31F388" w14:textId="77777777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Class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587728" w14:textId="1D950BDA" w:rsidR="002F1F41" w:rsidRPr="00F079F3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Target gene</w:t>
            </w:r>
          </w:p>
        </w:tc>
        <w:tc>
          <w:tcPr>
            <w:tcW w:w="1742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1D6D52" w14:textId="48CF133A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PCR</w:t>
            </w:r>
            <w:r w:rsidR="00B91D5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Assay</w:t>
            </w:r>
          </w:p>
        </w:tc>
        <w:tc>
          <w:tcPr>
            <w:tcW w:w="1742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E00FB4" w14:textId="2348E8F3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Primer name</w:t>
            </w: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C71B85" w14:textId="77777777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Nucleotide sequence (5′–3′)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D31FC9" w14:textId="01CEBF4F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Primer concentration(pmol/µl)</w:t>
            </w: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FC9E77" w14:textId="267C8D63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Annealing temp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77A0D2" w14:textId="44C1AC52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Amplicon size (bp)</w:t>
            </w:r>
          </w:p>
        </w:tc>
        <w:tc>
          <w:tcPr>
            <w:tcW w:w="10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617A85" w14:textId="77777777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Reference</w:t>
            </w:r>
          </w:p>
        </w:tc>
      </w:tr>
      <w:tr w:rsidR="002F1F41" w:rsidRPr="00F079F3" w14:paraId="4A1ABED8" w14:textId="77777777" w:rsidTr="00FF651F">
        <w:trPr>
          <w:trHeight w:val="170"/>
        </w:trPr>
        <w:tc>
          <w:tcPr>
            <w:tcW w:w="990" w:type="dxa"/>
            <w:tcBorders>
              <w:top w:val="single" w:sz="4" w:space="0" w:color="000000"/>
            </w:tcBorders>
          </w:tcPr>
          <w:p w14:paraId="198EAEA8" w14:textId="77777777" w:rsidR="002F1F41" w:rsidRPr="00F079F3" w:rsidRDefault="002F1F41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</w:tcBorders>
          </w:tcPr>
          <w:p w14:paraId="22E1E60C" w14:textId="77777777" w:rsidR="002F1F41" w:rsidRPr="00F079F3" w:rsidRDefault="002F1F41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000000"/>
            </w:tcBorders>
            <w:vAlign w:val="center"/>
          </w:tcPr>
          <w:p w14:paraId="49CFB55E" w14:textId="77777777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43" w:type="dxa"/>
            <w:gridSpan w:val="9"/>
            <w:tcBorders>
              <w:top w:val="single" w:sz="4" w:space="0" w:color="000000"/>
            </w:tcBorders>
            <w:vAlign w:val="center"/>
          </w:tcPr>
          <w:p w14:paraId="0209B96A" w14:textId="65011869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91D53" w:rsidRPr="00F079F3" w14:paraId="6CC1F56B" w14:textId="77777777" w:rsidTr="00B91D53">
        <w:tc>
          <w:tcPr>
            <w:tcW w:w="1158" w:type="dxa"/>
            <w:gridSpan w:val="2"/>
            <w:vMerge w:val="restart"/>
            <w:vAlign w:val="center"/>
          </w:tcPr>
          <w:p w14:paraId="7F184C2B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Major ESBLs </w:t>
            </w:r>
          </w:p>
        </w:tc>
        <w:tc>
          <w:tcPr>
            <w:tcW w:w="970" w:type="dxa"/>
            <w:gridSpan w:val="2"/>
            <w:vMerge w:val="restart"/>
            <w:vAlign w:val="center"/>
          </w:tcPr>
          <w:p w14:paraId="622F0D72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TEM</w:t>
            </w:r>
          </w:p>
        </w:tc>
        <w:tc>
          <w:tcPr>
            <w:tcW w:w="1742" w:type="dxa"/>
            <w:gridSpan w:val="3"/>
            <w:vAlign w:val="center"/>
          </w:tcPr>
          <w:p w14:paraId="495A0088" w14:textId="76126F79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m-PCR I</w:t>
            </w:r>
          </w:p>
        </w:tc>
        <w:tc>
          <w:tcPr>
            <w:tcW w:w="1742" w:type="dxa"/>
            <w:gridSpan w:val="3"/>
            <w:vAlign w:val="center"/>
          </w:tcPr>
          <w:p w14:paraId="4223CA1F" w14:textId="406DA4D9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MultiTSO-T_for</w:t>
            </w:r>
          </w:p>
        </w:tc>
        <w:tc>
          <w:tcPr>
            <w:tcW w:w="3330" w:type="dxa"/>
            <w:vAlign w:val="center"/>
          </w:tcPr>
          <w:p w14:paraId="720DDCD4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CATTTCCGTGTCGCCCTTATTC</w:t>
            </w:r>
          </w:p>
        </w:tc>
        <w:tc>
          <w:tcPr>
            <w:tcW w:w="990" w:type="dxa"/>
          </w:tcPr>
          <w:p w14:paraId="4FFE5224" w14:textId="6C5E2A29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 w:val="restart"/>
          </w:tcPr>
          <w:p w14:paraId="5B0C15B0" w14:textId="15278C5E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  <w:r w:rsidRPr="002E523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990" w:type="dxa"/>
            <w:vMerge w:val="restart"/>
            <w:vAlign w:val="center"/>
          </w:tcPr>
          <w:p w14:paraId="18DD9B7E" w14:textId="4F4311BB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095" w:type="dxa"/>
            <w:vMerge w:val="restart"/>
            <w:vAlign w:val="center"/>
          </w:tcPr>
          <w:p w14:paraId="08A2E899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(Dallenne et al., 2010)</w:t>
            </w:r>
          </w:p>
        </w:tc>
      </w:tr>
      <w:tr w:rsidR="00B91D53" w:rsidRPr="00F079F3" w14:paraId="34C4A3DB" w14:textId="77777777" w:rsidTr="00B91D53">
        <w:tc>
          <w:tcPr>
            <w:tcW w:w="1158" w:type="dxa"/>
            <w:gridSpan w:val="2"/>
            <w:vMerge/>
            <w:vAlign w:val="center"/>
          </w:tcPr>
          <w:p w14:paraId="67F100C8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23B7DCB0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0D397B1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5F9A1238" w14:textId="1CD34A3C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MultiTSO-T_rev</w:t>
            </w:r>
          </w:p>
        </w:tc>
        <w:tc>
          <w:tcPr>
            <w:tcW w:w="3330" w:type="dxa"/>
            <w:vAlign w:val="center"/>
          </w:tcPr>
          <w:p w14:paraId="34B9D6B8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CGTTCATCCATAGTTGCCTGAC</w:t>
            </w:r>
          </w:p>
        </w:tc>
        <w:tc>
          <w:tcPr>
            <w:tcW w:w="990" w:type="dxa"/>
          </w:tcPr>
          <w:p w14:paraId="6542B0C8" w14:textId="4FC87502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/>
          </w:tcPr>
          <w:p w14:paraId="602DFB52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586F2BA8" w14:textId="79A8EA35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3BEAAB9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713F4766" w14:textId="77777777" w:rsidTr="00B91D53">
        <w:tc>
          <w:tcPr>
            <w:tcW w:w="1158" w:type="dxa"/>
            <w:gridSpan w:val="2"/>
            <w:vMerge/>
            <w:vAlign w:val="center"/>
          </w:tcPr>
          <w:p w14:paraId="76CEDBA7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78CD805D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SHV</w:t>
            </w:r>
          </w:p>
        </w:tc>
        <w:tc>
          <w:tcPr>
            <w:tcW w:w="1742" w:type="dxa"/>
            <w:gridSpan w:val="3"/>
            <w:vAlign w:val="center"/>
          </w:tcPr>
          <w:p w14:paraId="49224475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EC262CC" w14:textId="006F4E7A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MultiTSO-S_for</w:t>
            </w:r>
          </w:p>
        </w:tc>
        <w:tc>
          <w:tcPr>
            <w:tcW w:w="3330" w:type="dxa"/>
            <w:vAlign w:val="center"/>
          </w:tcPr>
          <w:p w14:paraId="0255256C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AGCCGCTTGAGCAAATTAAAC</w:t>
            </w:r>
          </w:p>
        </w:tc>
        <w:tc>
          <w:tcPr>
            <w:tcW w:w="990" w:type="dxa"/>
          </w:tcPr>
          <w:p w14:paraId="6698A098" w14:textId="2332C515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/>
          </w:tcPr>
          <w:p w14:paraId="6ED28341" w14:textId="77777777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178956B6" w14:textId="5F0F7398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713</w:t>
            </w:r>
          </w:p>
        </w:tc>
        <w:tc>
          <w:tcPr>
            <w:tcW w:w="1095" w:type="dxa"/>
            <w:vMerge/>
            <w:vAlign w:val="center"/>
          </w:tcPr>
          <w:p w14:paraId="0AD0399F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03BCD9DD" w14:textId="77777777" w:rsidTr="00B91D53">
        <w:tc>
          <w:tcPr>
            <w:tcW w:w="1158" w:type="dxa"/>
            <w:gridSpan w:val="2"/>
            <w:vMerge/>
            <w:vAlign w:val="center"/>
          </w:tcPr>
          <w:p w14:paraId="23A30E9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4172838D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6E68CCF8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612D9EDF" w14:textId="42A927CD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MultiTSO-S_rev</w:t>
            </w:r>
          </w:p>
        </w:tc>
        <w:tc>
          <w:tcPr>
            <w:tcW w:w="3330" w:type="dxa"/>
            <w:vAlign w:val="center"/>
          </w:tcPr>
          <w:p w14:paraId="2E34CB5F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ATCCCGCAGATAAATCACCAC</w:t>
            </w:r>
          </w:p>
        </w:tc>
        <w:tc>
          <w:tcPr>
            <w:tcW w:w="990" w:type="dxa"/>
          </w:tcPr>
          <w:p w14:paraId="5F715060" w14:textId="73A7FBEB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/>
          </w:tcPr>
          <w:p w14:paraId="7BE47A09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3A6AC6BE" w14:textId="1D024A2E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2D572896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0AEA10CA" w14:textId="77777777" w:rsidTr="00B91D53">
        <w:tc>
          <w:tcPr>
            <w:tcW w:w="1158" w:type="dxa"/>
            <w:gridSpan w:val="2"/>
            <w:vMerge/>
            <w:vAlign w:val="center"/>
          </w:tcPr>
          <w:p w14:paraId="7EFE9ED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091FA639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OXA</w:t>
            </w:r>
          </w:p>
        </w:tc>
        <w:tc>
          <w:tcPr>
            <w:tcW w:w="1742" w:type="dxa"/>
            <w:gridSpan w:val="3"/>
            <w:vAlign w:val="center"/>
          </w:tcPr>
          <w:p w14:paraId="3001B3E9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1E389A92" w14:textId="458C3CB5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MultiTSO-O_for</w:t>
            </w:r>
          </w:p>
        </w:tc>
        <w:tc>
          <w:tcPr>
            <w:tcW w:w="3330" w:type="dxa"/>
            <w:vAlign w:val="center"/>
          </w:tcPr>
          <w:p w14:paraId="7C8E9FEA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GGCACCAGATTCAACTTTCAAG</w:t>
            </w:r>
          </w:p>
        </w:tc>
        <w:tc>
          <w:tcPr>
            <w:tcW w:w="990" w:type="dxa"/>
          </w:tcPr>
          <w:p w14:paraId="489AC787" w14:textId="5B9B6C33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/>
          </w:tcPr>
          <w:p w14:paraId="07B118C9" w14:textId="77777777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0699BBCA" w14:textId="072A955F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564</w:t>
            </w:r>
          </w:p>
        </w:tc>
        <w:tc>
          <w:tcPr>
            <w:tcW w:w="1095" w:type="dxa"/>
            <w:vMerge/>
            <w:vAlign w:val="center"/>
          </w:tcPr>
          <w:p w14:paraId="52C5D786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788385DB" w14:textId="77777777" w:rsidTr="00B91D53">
        <w:tc>
          <w:tcPr>
            <w:tcW w:w="1158" w:type="dxa"/>
            <w:gridSpan w:val="2"/>
            <w:vMerge/>
            <w:vAlign w:val="center"/>
          </w:tcPr>
          <w:p w14:paraId="5092D87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C8656B2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11984B06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38B8B6DE" w14:textId="4C5FC869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MultiTSO-O_rev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214C3213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GACCCCAAGTTTCCTGTAAGTG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198D060" w14:textId="5F9B8585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/>
            <w:tcBorders>
              <w:bottom w:val="single" w:sz="4" w:space="0" w:color="auto"/>
            </w:tcBorders>
          </w:tcPr>
          <w:p w14:paraId="03C3B127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0329CB10" w14:textId="30107E22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14:paraId="755FD537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1F41" w:rsidRPr="00F079F3" w14:paraId="508B0749" w14:textId="77777777" w:rsidTr="00FF651F">
        <w:tc>
          <w:tcPr>
            <w:tcW w:w="1158" w:type="dxa"/>
            <w:gridSpan w:val="2"/>
            <w:vMerge/>
            <w:vAlign w:val="center"/>
          </w:tcPr>
          <w:p w14:paraId="68B32276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2B003CB6" w14:textId="77777777" w:rsidR="002F1F41" w:rsidRPr="00D50CD1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5E2200F3" w14:textId="1A82E7B8" w:rsidR="002F1F41" w:rsidRPr="00D50CD1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2D3076A0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85" w:type="dxa"/>
            <w:gridSpan w:val="6"/>
            <w:tcBorders>
              <w:top w:val="single" w:sz="4" w:space="0" w:color="auto"/>
            </w:tcBorders>
            <w:vAlign w:val="center"/>
          </w:tcPr>
          <w:p w14:paraId="3B3DE51B" w14:textId="26D0CABE" w:rsidR="002F1F41" w:rsidRPr="00F079F3" w:rsidRDefault="002F1F41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91D53" w:rsidRPr="00F079F3" w14:paraId="31E7ABF8" w14:textId="77777777" w:rsidTr="00B91D53">
        <w:tc>
          <w:tcPr>
            <w:tcW w:w="1158" w:type="dxa"/>
            <w:gridSpan w:val="2"/>
            <w:vMerge/>
            <w:vAlign w:val="center"/>
          </w:tcPr>
          <w:p w14:paraId="00A36A7E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183917A0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CTX-M-G1</w:t>
            </w:r>
          </w:p>
        </w:tc>
        <w:tc>
          <w:tcPr>
            <w:tcW w:w="1742" w:type="dxa"/>
            <w:gridSpan w:val="3"/>
            <w:vAlign w:val="center"/>
          </w:tcPr>
          <w:p w14:paraId="1D61AFA4" w14:textId="32FE9611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m-PCR II</w:t>
            </w:r>
          </w:p>
        </w:tc>
        <w:tc>
          <w:tcPr>
            <w:tcW w:w="1742" w:type="dxa"/>
            <w:gridSpan w:val="3"/>
            <w:vAlign w:val="center"/>
          </w:tcPr>
          <w:p w14:paraId="614C2346" w14:textId="4325D4CE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MultiCTXM1_for</w:t>
            </w:r>
          </w:p>
        </w:tc>
        <w:tc>
          <w:tcPr>
            <w:tcW w:w="3330" w:type="dxa"/>
            <w:vAlign w:val="center"/>
          </w:tcPr>
          <w:p w14:paraId="40F22B14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TTAGGAARTGTGCCGCTGYA</w:t>
            </w:r>
          </w:p>
        </w:tc>
        <w:tc>
          <w:tcPr>
            <w:tcW w:w="990" w:type="dxa"/>
          </w:tcPr>
          <w:p w14:paraId="5002F616" w14:textId="0050F75C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 w:val="restart"/>
          </w:tcPr>
          <w:p w14:paraId="39CA5104" w14:textId="260C2C5C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  <w:r w:rsidRPr="002E523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990" w:type="dxa"/>
            <w:vMerge w:val="restart"/>
            <w:vAlign w:val="center"/>
          </w:tcPr>
          <w:p w14:paraId="256B7CFA" w14:textId="3743A97F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688</w:t>
            </w:r>
          </w:p>
        </w:tc>
        <w:tc>
          <w:tcPr>
            <w:tcW w:w="1095" w:type="dxa"/>
            <w:vMerge w:val="restart"/>
            <w:vAlign w:val="center"/>
          </w:tcPr>
          <w:p w14:paraId="27A64D13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(Dallenne et al., 2010)</w:t>
            </w:r>
          </w:p>
        </w:tc>
      </w:tr>
      <w:tr w:rsidR="00B91D53" w:rsidRPr="00F079F3" w14:paraId="1E1FECC3" w14:textId="77777777" w:rsidTr="00B91D53">
        <w:tc>
          <w:tcPr>
            <w:tcW w:w="1158" w:type="dxa"/>
            <w:gridSpan w:val="2"/>
            <w:vMerge/>
            <w:vAlign w:val="center"/>
          </w:tcPr>
          <w:p w14:paraId="1FBD094F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321AE8BA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421470BB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4D5EF6EB" w14:textId="479BE106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MultiCTXM1_rev</w:t>
            </w:r>
          </w:p>
        </w:tc>
        <w:tc>
          <w:tcPr>
            <w:tcW w:w="3330" w:type="dxa"/>
            <w:vAlign w:val="center"/>
          </w:tcPr>
          <w:p w14:paraId="4F337CEC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CGATATCGTTGGTGGTRCCAT</w:t>
            </w:r>
          </w:p>
        </w:tc>
        <w:tc>
          <w:tcPr>
            <w:tcW w:w="990" w:type="dxa"/>
          </w:tcPr>
          <w:p w14:paraId="613A16E5" w14:textId="548F962C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1B6E4684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054C44A0" w14:textId="2192E52A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59F16E43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41573400" w14:textId="77777777" w:rsidTr="00B91D53">
        <w:tc>
          <w:tcPr>
            <w:tcW w:w="1158" w:type="dxa"/>
            <w:gridSpan w:val="2"/>
            <w:vMerge/>
            <w:vAlign w:val="center"/>
          </w:tcPr>
          <w:p w14:paraId="49CAC84F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037365E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CTX-M-2</w:t>
            </w:r>
          </w:p>
        </w:tc>
        <w:tc>
          <w:tcPr>
            <w:tcW w:w="1742" w:type="dxa"/>
            <w:gridSpan w:val="3"/>
            <w:vAlign w:val="center"/>
          </w:tcPr>
          <w:p w14:paraId="12D690BC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D1820C8" w14:textId="25358FB3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MultiCTXM2_for</w:t>
            </w:r>
          </w:p>
        </w:tc>
        <w:tc>
          <w:tcPr>
            <w:tcW w:w="3330" w:type="dxa"/>
            <w:vAlign w:val="center"/>
          </w:tcPr>
          <w:p w14:paraId="21AE93C4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CGTTAACGGCACGATGAC</w:t>
            </w:r>
          </w:p>
        </w:tc>
        <w:tc>
          <w:tcPr>
            <w:tcW w:w="990" w:type="dxa"/>
          </w:tcPr>
          <w:p w14:paraId="2071524D" w14:textId="5CFF4122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7577923E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41678A77" w14:textId="7093E9A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404</w:t>
            </w:r>
          </w:p>
        </w:tc>
        <w:tc>
          <w:tcPr>
            <w:tcW w:w="1095" w:type="dxa"/>
            <w:vMerge/>
            <w:vAlign w:val="center"/>
          </w:tcPr>
          <w:p w14:paraId="3C37BCEA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2930F921" w14:textId="77777777" w:rsidTr="00B91D53">
        <w:tc>
          <w:tcPr>
            <w:tcW w:w="1158" w:type="dxa"/>
            <w:gridSpan w:val="2"/>
            <w:vMerge/>
            <w:vAlign w:val="center"/>
          </w:tcPr>
          <w:p w14:paraId="4972B96B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51401A68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2D716A44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2341EE23" w14:textId="4C7B3372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MultiCTXM2_rev</w:t>
            </w:r>
          </w:p>
        </w:tc>
        <w:tc>
          <w:tcPr>
            <w:tcW w:w="3330" w:type="dxa"/>
            <w:vAlign w:val="center"/>
          </w:tcPr>
          <w:p w14:paraId="33596CD6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CGATATCGTTGGTGGTRCCAT</w:t>
            </w:r>
          </w:p>
        </w:tc>
        <w:tc>
          <w:tcPr>
            <w:tcW w:w="990" w:type="dxa"/>
          </w:tcPr>
          <w:p w14:paraId="603DAD41" w14:textId="1F7BF54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2F008B4E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08B12975" w14:textId="073247FE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0F902D92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2CBD1851" w14:textId="77777777" w:rsidTr="00B91D53">
        <w:tc>
          <w:tcPr>
            <w:tcW w:w="1158" w:type="dxa"/>
            <w:gridSpan w:val="2"/>
            <w:vMerge/>
            <w:vAlign w:val="center"/>
          </w:tcPr>
          <w:p w14:paraId="56D23E94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5AB79A9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CTX-M-G9</w:t>
            </w:r>
          </w:p>
        </w:tc>
        <w:tc>
          <w:tcPr>
            <w:tcW w:w="1742" w:type="dxa"/>
            <w:gridSpan w:val="3"/>
            <w:vAlign w:val="center"/>
          </w:tcPr>
          <w:p w14:paraId="5BB53467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50B18E9B" w14:textId="730681F9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MultiCTXM9_for</w:t>
            </w:r>
          </w:p>
        </w:tc>
        <w:tc>
          <w:tcPr>
            <w:tcW w:w="3330" w:type="dxa"/>
            <w:vAlign w:val="center"/>
          </w:tcPr>
          <w:p w14:paraId="46B8B9A8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TCAAGCCTGCCGATCTGGT</w:t>
            </w:r>
          </w:p>
        </w:tc>
        <w:tc>
          <w:tcPr>
            <w:tcW w:w="990" w:type="dxa"/>
          </w:tcPr>
          <w:p w14:paraId="7983DC91" w14:textId="7A98ECC3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/>
          </w:tcPr>
          <w:p w14:paraId="17415AA8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37B74AB5" w14:textId="42ECF35F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561</w:t>
            </w:r>
          </w:p>
        </w:tc>
        <w:tc>
          <w:tcPr>
            <w:tcW w:w="1095" w:type="dxa"/>
            <w:vMerge/>
            <w:vAlign w:val="center"/>
          </w:tcPr>
          <w:p w14:paraId="0DB9D215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119BD5F0" w14:textId="77777777" w:rsidTr="00B91D53">
        <w:tc>
          <w:tcPr>
            <w:tcW w:w="1158" w:type="dxa"/>
            <w:gridSpan w:val="2"/>
            <w:vMerge/>
            <w:vAlign w:val="center"/>
          </w:tcPr>
          <w:p w14:paraId="6D5AA71A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9C97BD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3CA64599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519FE601" w14:textId="51A83280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MultiCTXM9_rev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7E478F79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TGATTCTCGCCGCTGAAG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433994D" w14:textId="2F2B08B1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/>
            <w:tcBorders>
              <w:bottom w:val="single" w:sz="4" w:space="0" w:color="auto"/>
            </w:tcBorders>
          </w:tcPr>
          <w:p w14:paraId="40516679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1A58105E" w14:textId="413F9C06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14:paraId="3F789FEB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1F41" w:rsidRPr="00F079F3" w14:paraId="285FC552" w14:textId="77777777" w:rsidTr="00FF651F">
        <w:tc>
          <w:tcPr>
            <w:tcW w:w="1158" w:type="dxa"/>
            <w:gridSpan w:val="2"/>
            <w:vMerge/>
            <w:vAlign w:val="center"/>
          </w:tcPr>
          <w:p w14:paraId="226B0A51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1E159C16" w14:textId="77777777" w:rsidR="002F1F41" w:rsidRPr="00D50CD1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15924D0D" w14:textId="51C8C40A" w:rsidR="002F1F41" w:rsidRPr="00D50CD1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42E271E4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85" w:type="dxa"/>
            <w:gridSpan w:val="6"/>
            <w:tcBorders>
              <w:top w:val="single" w:sz="4" w:space="0" w:color="auto"/>
            </w:tcBorders>
            <w:vAlign w:val="center"/>
          </w:tcPr>
          <w:p w14:paraId="7F778CC1" w14:textId="7515A8BA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40908" w:rsidRPr="00F079F3" w14:paraId="28000505" w14:textId="77777777" w:rsidTr="00B91D53">
        <w:tc>
          <w:tcPr>
            <w:tcW w:w="1158" w:type="dxa"/>
            <w:gridSpan w:val="2"/>
            <w:vMerge/>
            <w:vAlign w:val="center"/>
          </w:tcPr>
          <w:p w14:paraId="7D21A258" w14:textId="77777777" w:rsidR="00940908" w:rsidRPr="00F079F3" w:rsidRDefault="00940908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0E5DF5B8" w14:textId="77777777" w:rsidR="00940908" w:rsidRPr="00F079F3" w:rsidRDefault="00940908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CTX-M-G8/25</w:t>
            </w:r>
          </w:p>
        </w:tc>
        <w:tc>
          <w:tcPr>
            <w:tcW w:w="1742" w:type="dxa"/>
            <w:gridSpan w:val="3"/>
            <w:vAlign w:val="center"/>
          </w:tcPr>
          <w:p w14:paraId="481C9E8F" w14:textId="5AF6DD35" w:rsidR="00940908" w:rsidRPr="00D50CD1" w:rsidRDefault="00940908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u-PCR I</w:t>
            </w:r>
          </w:p>
        </w:tc>
        <w:tc>
          <w:tcPr>
            <w:tcW w:w="1742" w:type="dxa"/>
            <w:gridSpan w:val="3"/>
            <w:vAlign w:val="center"/>
          </w:tcPr>
          <w:p w14:paraId="45A84F1D" w14:textId="3E11B369" w:rsidR="00940908" w:rsidRPr="00F079F3" w:rsidRDefault="00940908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CTX-Mg8/25_for</w:t>
            </w:r>
          </w:p>
        </w:tc>
        <w:tc>
          <w:tcPr>
            <w:tcW w:w="3330" w:type="dxa"/>
            <w:vAlign w:val="center"/>
          </w:tcPr>
          <w:p w14:paraId="64EFD902" w14:textId="77777777" w:rsidR="00940908" w:rsidRPr="00F079F3" w:rsidRDefault="00940908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AACRCRCAGACGCTCTAC</w:t>
            </w:r>
          </w:p>
        </w:tc>
        <w:tc>
          <w:tcPr>
            <w:tcW w:w="990" w:type="dxa"/>
          </w:tcPr>
          <w:p w14:paraId="0157DDFD" w14:textId="40800B20" w:rsidR="00940908" w:rsidRPr="00F079F3" w:rsidRDefault="00940908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 w:val="restart"/>
          </w:tcPr>
          <w:p w14:paraId="75E54079" w14:textId="3F9D42A0" w:rsidR="00940908" w:rsidRPr="00F079F3" w:rsidRDefault="00940908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  <w:r w:rsidRPr="002E523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990" w:type="dxa"/>
            <w:vMerge w:val="restart"/>
            <w:vAlign w:val="center"/>
          </w:tcPr>
          <w:p w14:paraId="60651AE2" w14:textId="043810B2" w:rsidR="00940908" w:rsidRPr="00F079F3" w:rsidRDefault="00940908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326</w:t>
            </w:r>
          </w:p>
        </w:tc>
        <w:tc>
          <w:tcPr>
            <w:tcW w:w="1095" w:type="dxa"/>
            <w:vMerge w:val="restart"/>
            <w:vAlign w:val="center"/>
          </w:tcPr>
          <w:p w14:paraId="21C5454B" w14:textId="77777777" w:rsidR="00940908" w:rsidRPr="00F079F3" w:rsidRDefault="00940908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(Dallenne et al., 2010)</w:t>
            </w:r>
          </w:p>
        </w:tc>
      </w:tr>
      <w:tr w:rsidR="00940908" w:rsidRPr="00F079F3" w14:paraId="06AA2147" w14:textId="77777777" w:rsidTr="00B91D53">
        <w:tc>
          <w:tcPr>
            <w:tcW w:w="115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3CD6231" w14:textId="77777777" w:rsidR="00940908" w:rsidRPr="00F079F3" w:rsidRDefault="00940908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93CAF52" w14:textId="77777777" w:rsidR="00940908" w:rsidRPr="00F079F3" w:rsidRDefault="00940908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2BFC8A70" w14:textId="77777777" w:rsidR="00940908" w:rsidRPr="00D50CD1" w:rsidRDefault="00940908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481E9523" w14:textId="0CFB9E82" w:rsidR="00940908" w:rsidRPr="00F079F3" w:rsidRDefault="00940908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CTX-Mg8/25_rev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584C29F8" w14:textId="77777777" w:rsidR="00940908" w:rsidRPr="00F079F3" w:rsidRDefault="00940908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TCGAGCCGGAASGTGTYAT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B9818" w14:textId="09A5E2EB" w:rsidR="00940908" w:rsidRPr="00F079F3" w:rsidRDefault="00940908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/>
            <w:tcBorders>
              <w:bottom w:val="single" w:sz="4" w:space="0" w:color="auto"/>
            </w:tcBorders>
          </w:tcPr>
          <w:p w14:paraId="2224194E" w14:textId="77777777" w:rsidR="00940908" w:rsidRPr="00F079F3" w:rsidRDefault="00940908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7CF2E927" w14:textId="76E74A8E" w:rsidR="00940908" w:rsidRPr="00F079F3" w:rsidRDefault="00940908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14:paraId="0DE78A1D" w14:textId="77777777" w:rsidR="00940908" w:rsidRPr="00F079F3" w:rsidRDefault="00940908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1F41" w:rsidRPr="00F079F3" w14:paraId="5DE592D1" w14:textId="77777777" w:rsidTr="00FF651F">
        <w:tc>
          <w:tcPr>
            <w:tcW w:w="990" w:type="dxa"/>
            <w:tcBorders>
              <w:top w:val="single" w:sz="4" w:space="0" w:color="auto"/>
            </w:tcBorders>
          </w:tcPr>
          <w:p w14:paraId="1B6E5BCB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14:paraId="32495E67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auto"/>
            </w:tcBorders>
            <w:vAlign w:val="center"/>
          </w:tcPr>
          <w:p w14:paraId="4B8B872E" w14:textId="77777777" w:rsidR="002F1F41" w:rsidRPr="00D50CD1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343" w:type="dxa"/>
            <w:gridSpan w:val="9"/>
            <w:tcBorders>
              <w:top w:val="single" w:sz="4" w:space="0" w:color="auto"/>
            </w:tcBorders>
            <w:vAlign w:val="center"/>
          </w:tcPr>
          <w:p w14:paraId="47CB50BF" w14:textId="39367064" w:rsidR="002F1F41" w:rsidRPr="00D50CD1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B91D53" w:rsidRPr="00F079F3" w14:paraId="403A3536" w14:textId="77777777" w:rsidTr="00B91D53">
        <w:tc>
          <w:tcPr>
            <w:tcW w:w="1158" w:type="dxa"/>
            <w:gridSpan w:val="2"/>
            <w:vMerge w:val="restart"/>
            <w:vAlign w:val="center"/>
          </w:tcPr>
          <w:p w14:paraId="4B3E3730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Minor ESBLs</w:t>
            </w:r>
          </w:p>
        </w:tc>
        <w:tc>
          <w:tcPr>
            <w:tcW w:w="970" w:type="dxa"/>
            <w:gridSpan w:val="2"/>
            <w:vMerge w:val="restart"/>
            <w:vAlign w:val="center"/>
          </w:tcPr>
          <w:p w14:paraId="2CD80F6B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GES</w:t>
            </w:r>
          </w:p>
        </w:tc>
        <w:tc>
          <w:tcPr>
            <w:tcW w:w="1742" w:type="dxa"/>
            <w:gridSpan w:val="3"/>
            <w:vAlign w:val="center"/>
          </w:tcPr>
          <w:p w14:paraId="6DCAE019" w14:textId="788280FE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m-PCR III</w:t>
            </w:r>
          </w:p>
        </w:tc>
        <w:tc>
          <w:tcPr>
            <w:tcW w:w="1742" w:type="dxa"/>
            <w:gridSpan w:val="3"/>
            <w:vAlign w:val="center"/>
          </w:tcPr>
          <w:p w14:paraId="77D453AF" w14:textId="42CDD756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MultiGES_for </w:t>
            </w:r>
          </w:p>
        </w:tc>
        <w:tc>
          <w:tcPr>
            <w:tcW w:w="3330" w:type="dxa"/>
            <w:vAlign w:val="center"/>
          </w:tcPr>
          <w:p w14:paraId="279B5C48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AGTCGGCTAGACCGGAAAG</w:t>
            </w:r>
          </w:p>
        </w:tc>
        <w:tc>
          <w:tcPr>
            <w:tcW w:w="990" w:type="dxa"/>
          </w:tcPr>
          <w:p w14:paraId="4CC2DD9D" w14:textId="7BF7EF1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048" w:type="dxa"/>
            <w:vMerge w:val="restart"/>
          </w:tcPr>
          <w:p w14:paraId="6BFDEDA2" w14:textId="1A0AF8CC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  <w:r w:rsidRPr="002E523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990" w:type="dxa"/>
            <w:vMerge w:val="restart"/>
            <w:vAlign w:val="center"/>
          </w:tcPr>
          <w:p w14:paraId="0E300BCD" w14:textId="43B759D4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399</w:t>
            </w:r>
          </w:p>
        </w:tc>
        <w:tc>
          <w:tcPr>
            <w:tcW w:w="1095" w:type="dxa"/>
            <w:vMerge w:val="restart"/>
            <w:vAlign w:val="center"/>
          </w:tcPr>
          <w:p w14:paraId="6441828D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(Dallenne et al., 2010)</w:t>
            </w:r>
          </w:p>
        </w:tc>
      </w:tr>
      <w:tr w:rsidR="00B91D53" w:rsidRPr="00F079F3" w14:paraId="5C745A11" w14:textId="77777777" w:rsidTr="00B91D53">
        <w:tc>
          <w:tcPr>
            <w:tcW w:w="1158" w:type="dxa"/>
            <w:gridSpan w:val="2"/>
            <w:vMerge/>
            <w:vAlign w:val="center"/>
          </w:tcPr>
          <w:p w14:paraId="1418383B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0031DA39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03B8F8BE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138D6552" w14:textId="1B0401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MultiGES_rev </w:t>
            </w:r>
          </w:p>
        </w:tc>
        <w:tc>
          <w:tcPr>
            <w:tcW w:w="3330" w:type="dxa"/>
            <w:vAlign w:val="center"/>
          </w:tcPr>
          <w:p w14:paraId="3274BF80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TTTGTCCGTGCTCAGGAT</w:t>
            </w:r>
          </w:p>
        </w:tc>
        <w:tc>
          <w:tcPr>
            <w:tcW w:w="990" w:type="dxa"/>
          </w:tcPr>
          <w:p w14:paraId="63BF3D2E" w14:textId="7270E5FC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048" w:type="dxa"/>
            <w:vMerge/>
          </w:tcPr>
          <w:p w14:paraId="13D25DFA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43E368FF" w14:textId="079254F8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063FE657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6508A0FD" w14:textId="77777777" w:rsidTr="00B91D53">
        <w:tc>
          <w:tcPr>
            <w:tcW w:w="1158" w:type="dxa"/>
            <w:gridSpan w:val="2"/>
            <w:vMerge/>
            <w:vAlign w:val="center"/>
          </w:tcPr>
          <w:p w14:paraId="76B01C6F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5D3FBB7E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PER</w:t>
            </w:r>
          </w:p>
        </w:tc>
        <w:tc>
          <w:tcPr>
            <w:tcW w:w="1742" w:type="dxa"/>
            <w:gridSpan w:val="3"/>
            <w:vAlign w:val="center"/>
          </w:tcPr>
          <w:p w14:paraId="187F9938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108C3A3" w14:textId="6A2B4193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MultiPER_for </w:t>
            </w:r>
          </w:p>
        </w:tc>
        <w:tc>
          <w:tcPr>
            <w:tcW w:w="3330" w:type="dxa"/>
            <w:vAlign w:val="center"/>
          </w:tcPr>
          <w:p w14:paraId="78462F82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GCTCCGATAATGAAAGCGT</w:t>
            </w:r>
          </w:p>
        </w:tc>
        <w:tc>
          <w:tcPr>
            <w:tcW w:w="990" w:type="dxa"/>
          </w:tcPr>
          <w:p w14:paraId="693DDE01" w14:textId="39B4260B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048" w:type="dxa"/>
            <w:vMerge/>
          </w:tcPr>
          <w:p w14:paraId="30C617C2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379992A0" w14:textId="086BF5EC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095" w:type="dxa"/>
            <w:vMerge/>
            <w:vAlign w:val="center"/>
          </w:tcPr>
          <w:p w14:paraId="199ADC78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6055D0CE" w14:textId="77777777" w:rsidTr="00B91D53">
        <w:tc>
          <w:tcPr>
            <w:tcW w:w="1158" w:type="dxa"/>
            <w:gridSpan w:val="2"/>
            <w:vMerge/>
            <w:vAlign w:val="center"/>
          </w:tcPr>
          <w:p w14:paraId="1714E8FF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183B455F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2B695A32" w14:textId="77777777" w:rsidR="00B91D53" w:rsidRPr="00F079F3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34E112F9" w14:textId="7225B3A3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MultiPER_rev </w:t>
            </w:r>
          </w:p>
        </w:tc>
        <w:tc>
          <w:tcPr>
            <w:tcW w:w="3330" w:type="dxa"/>
            <w:vAlign w:val="center"/>
          </w:tcPr>
          <w:p w14:paraId="39A19C8B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TTCGGCTTGACTCGGCTGA</w:t>
            </w:r>
          </w:p>
        </w:tc>
        <w:tc>
          <w:tcPr>
            <w:tcW w:w="990" w:type="dxa"/>
          </w:tcPr>
          <w:p w14:paraId="5293AD85" w14:textId="6E5FBBBE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048" w:type="dxa"/>
            <w:vMerge/>
          </w:tcPr>
          <w:p w14:paraId="616F532E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07FF6248" w14:textId="3A8A29B8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6B6A1934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4FB9EB37" w14:textId="77777777" w:rsidTr="00B91D53">
        <w:tc>
          <w:tcPr>
            <w:tcW w:w="1158" w:type="dxa"/>
            <w:gridSpan w:val="2"/>
            <w:vMerge/>
            <w:vAlign w:val="center"/>
          </w:tcPr>
          <w:p w14:paraId="573864D9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2981B5E5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VEB</w:t>
            </w:r>
          </w:p>
        </w:tc>
        <w:tc>
          <w:tcPr>
            <w:tcW w:w="1742" w:type="dxa"/>
            <w:gridSpan w:val="3"/>
            <w:vAlign w:val="center"/>
          </w:tcPr>
          <w:p w14:paraId="75270E05" w14:textId="77777777" w:rsidR="00B91D53" w:rsidRPr="00F079F3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02BDC98" w14:textId="03B5EBE3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MultiVEB_for </w:t>
            </w:r>
          </w:p>
        </w:tc>
        <w:tc>
          <w:tcPr>
            <w:tcW w:w="3330" w:type="dxa"/>
            <w:vAlign w:val="center"/>
          </w:tcPr>
          <w:p w14:paraId="5DBA9B38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CATTTCCCGATGCAAAGCGT</w:t>
            </w:r>
          </w:p>
        </w:tc>
        <w:tc>
          <w:tcPr>
            <w:tcW w:w="990" w:type="dxa"/>
          </w:tcPr>
          <w:p w14:paraId="44FAFA52" w14:textId="538AB289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048" w:type="dxa"/>
            <w:vMerge/>
          </w:tcPr>
          <w:p w14:paraId="7F9B2816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5AE191AD" w14:textId="06D6F5AA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648</w:t>
            </w:r>
          </w:p>
        </w:tc>
        <w:tc>
          <w:tcPr>
            <w:tcW w:w="1095" w:type="dxa"/>
            <w:vMerge/>
            <w:vAlign w:val="center"/>
          </w:tcPr>
          <w:p w14:paraId="1A9E8DFD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4E97C53C" w14:textId="77777777" w:rsidTr="00B91D53">
        <w:tc>
          <w:tcPr>
            <w:tcW w:w="1158" w:type="dxa"/>
            <w:gridSpan w:val="2"/>
            <w:vMerge/>
            <w:vAlign w:val="center"/>
          </w:tcPr>
          <w:p w14:paraId="2A8181B0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558F535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3D89442F" w14:textId="77777777" w:rsidR="00B91D53" w:rsidRPr="00F079F3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00C3DBE8" w14:textId="7651DC9C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MultiVEB_rev 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74D80B1A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CGAAGTTTCTTTGGACTCTG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9D95EFD" w14:textId="370EE45B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048" w:type="dxa"/>
            <w:vMerge/>
            <w:tcBorders>
              <w:bottom w:val="single" w:sz="4" w:space="0" w:color="auto"/>
            </w:tcBorders>
          </w:tcPr>
          <w:p w14:paraId="70043AF2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1F2ECAA7" w14:textId="7E5DD012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14:paraId="61211E64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1F41" w:rsidRPr="00F079F3" w14:paraId="14A868FA" w14:textId="77777777" w:rsidTr="00FF651F">
        <w:tc>
          <w:tcPr>
            <w:tcW w:w="1158" w:type="dxa"/>
            <w:gridSpan w:val="2"/>
            <w:vMerge/>
            <w:vAlign w:val="center"/>
          </w:tcPr>
          <w:p w14:paraId="2F765FA5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479E2D4D" w14:textId="77777777" w:rsidR="002F1F41" w:rsidRPr="00F079F3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79366F1D" w14:textId="56098E1F" w:rsidR="002F1F41" w:rsidRPr="00F079F3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</w:tcPr>
          <w:p w14:paraId="239D155F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85" w:type="dxa"/>
            <w:gridSpan w:val="6"/>
            <w:tcBorders>
              <w:top w:val="single" w:sz="4" w:space="0" w:color="auto"/>
            </w:tcBorders>
            <w:vAlign w:val="center"/>
          </w:tcPr>
          <w:p w14:paraId="6B401667" w14:textId="5DC919A8" w:rsidR="002F1F41" w:rsidRPr="00F079F3" w:rsidRDefault="002F1F41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91D53" w:rsidRPr="00F079F3" w14:paraId="195E1B60" w14:textId="77777777" w:rsidTr="00B91D53">
        <w:tc>
          <w:tcPr>
            <w:tcW w:w="1158" w:type="dxa"/>
            <w:gridSpan w:val="2"/>
            <w:vMerge/>
            <w:vAlign w:val="center"/>
          </w:tcPr>
          <w:p w14:paraId="1BD00687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16973C5E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bls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OXA-48</w:t>
            </w:r>
          </w:p>
        </w:tc>
        <w:tc>
          <w:tcPr>
            <w:tcW w:w="1742" w:type="dxa"/>
            <w:gridSpan w:val="3"/>
            <w:vAlign w:val="center"/>
          </w:tcPr>
          <w:p w14:paraId="29C4EAF9" w14:textId="06EA32BA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u-PCR II</w:t>
            </w:r>
          </w:p>
        </w:tc>
        <w:tc>
          <w:tcPr>
            <w:tcW w:w="1742" w:type="dxa"/>
            <w:gridSpan w:val="3"/>
            <w:vAlign w:val="center"/>
          </w:tcPr>
          <w:p w14:paraId="42F39506" w14:textId="1A3CCE59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OXA-48_for </w:t>
            </w:r>
          </w:p>
        </w:tc>
        <w:tc>
          <w:tcPr>
            <w:tcW w:w="3330" w:type="dxa"/>
            <w:vAlign w:val="center"/>
          </w:tcPr>
          <w:p w14:paraId="15A8EDD6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GCTTGATCGCCCTCGATT</w:t>
            </w:r>
          </w:p>
        </w:tc>
        <w:tc>
          <w:tcPr>
            <w:tcW w:w="990" w:type="dxa"/>
          </w:tcPr>
          <w:p w14:paraId="30C5FCF1" w14:textId="7D07C9BE" w:rsidR="00B91D53" w:rsidRPr="00F079F3" w:rsidRDefault="00ED5956" w:rsidP="00ED5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 w:val="restart"/>
          </w:tcPr>
          <w:p w14:paraId="11A75968" w14:textId="53FE314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  <w:r w:rsidRPr="002E523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990" w:type="dxa"/>
            <w:vMerge w:val="restart"/>
            <w:vAlign w:val="center"/>
          </w:tcPr>
          <w:p w14:paraId="0CB8D861" w14:textId="5C49AE0F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281</w:t>
            </w:r>
          </w:p>
        </w:tc>
        <w:tc>
          <w:tcPr>
            <w:tcW w:w="1095" w:type="dxa"/>
            <w:vMerge w:val="restart"/>
            <w:vAlign w:val="center"/>
          </w:tcPr>
          <w:p w14:paraId="2A51A61B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(Dallenne et al., 2010)</w:t>
            </w:r>
          </w:p>
        </w:tc>
      </w:tr>
      <w:tr w:rsidR="00B91D53" w:rsidRPr="00F079F3" w14:paraId="2834C55F" w14:textId="77777777" w:rsidTr="00B91D53">
        <w:tc>
          <w:tcPr>
            <w:tcW w:w="115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A4CE2E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2A8A3A4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3010BB1C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1A9A6C26" w14:textId="0277269B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OXA-48_rev 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3133AFAC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GATTTGCTCCGTGGCCGAAA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9E65252" w14:textId="44CD57FF" w:rsidR="00B91D53" w:rsidRPr="00F079F3" w:rsidRDefault="00ED5956" w:rsidP="00ED5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048" w:type="dxa"/>
            <w:vMerge/>
            <w:tcBorders>
              <w:bottom w:val="single" w:sz="4" w:space="0" w:color="auto"/>
            </w:tcBorders>
          </w:tcPr>
          <w:p w14:paraId="79134736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26E71701" w14:textId="5C1DAA18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14:paraId="0A6A39B7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1F41" w:rsidRPr="00F079F3" w14:paraId="7B1D98FA" w14:textId="77777777" w:rsidTr="00FF651F">
        <w:tc>
          <w:tcPr>
            <w:tcW w:w="990" w:type="dxa"/>
            <w:tcBorders>
              <w:top w:val="single" w:sz="4" w:space="0" w:color="auto"/>
            </w:tcBorders>
          </w:tcPr>
          <w:p w14:paraId="5D26A7AB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14:paraId="57E46300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auto"/>
            </w:tcBorders>
            <w:vAlign w:val="center"/>
          </w:tcPr>
          <w:p w14:paraId="1518C0AE" w14:textId="77777777" w:rsidR="002F1F41" w:rsidRPr="00D50CD1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343" w:type="dxa"/>
            <w:gridSpan w:val="9"/>
            <w:tcBorders>
              <w:top w:val="single" w:sz="4" w:space="0" w:color="auto"/>
            </w:tcBorders>
            <w:vAlign w:val="center"/>
          </w:tcPr>
          <w:p w14:paraId="0B84A794" w14:textId="393E8CCD" w:rsidR="002F1F41" w:rsidRPr="00D50CD1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B91D53" w:rsidRPr="00F079F3" w14:paraId="79A3DD7A" w14:textId="77777777" w:rsidTr="00B91D53">
        <w:tc>
          <w:tcPr>
            <w:tcW w:w="1158" w:type="dxa"/>
            <w:gridSpan w:val="2"/>
            <w:vMerge w:val="restart"/>
            <w:vAlign w:val="center"/>
          </w:tcPr>
          <w:p w14:paraId="3982A236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AmpC </w:t>
            </w:r>
          </w:p>
          <w:p w14:paraId="6395C0F7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Symbol" w:eastAsia="Symbol" w:hAnsi="Symbol" w:cs="Symbol"/>
                <w:b/>
                <w:sz w:val="18"/>
                <w:szCs w:val="18"/>
              </w:rPr>
              <w:t></w:t>
            </w: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-Lactamases</w:t>
            </w:r>
          </w:p>
        </w:tc>
        <w:tc>
          <w:tcPr>
            <w:tcW w:w="970" w:type="dxa"/>
            <w:gridSpan w:val="2"/>
            <w:vMerge w:val="restart"/>
            <w:vAlign w:val="center"/>
          </w:tcPr>
          <w:p w14:paraId="0318AB49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ACC</w:t>
            </w:r>
          </w:p>
        </w:tc>
        <w:tc>
          <w:tcPr>
            <w:tcW w:w="1742" w:type="dxa"/>
            <w:gridSpan w:val="3"/>
            <w:vAlign w:val="center"/>
          </w:tcPr>
          <w:p w14:paraId="51F4E6E8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646FC40B" w14:textId="71A494FF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MultiCaseACC_for</w:t>
            </w:r>
          </w:p>
        </w:tc>
        <w:tc>
          <w:tcPr>
            <w:tcW w:w="3330" w:type="dxa"/>
            <w:vAlign w:val="center"/>
          </w:tcPr>
          <w:p w14:paraId="2EC0C080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CACCTCCAGCGACTTGTTAC</w:t>
            </w:r>
          </w:p>
        </w:tc>
        <w:tc>
          <w:tcPr>
            <w:tcW w:w="990" w:type="dxa"/>
          </w:tcPr>
          <w:p w14:paraId="74471D37" w14:textId="66036E2C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 w:val="restart"/>
          </w:tcPr>
          <w:p w14:paraId="55428516" w14:textId="7284619E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  <w:r w:rsidRPr="002E523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990" w:type="dxa"/>
            <w:vMerge w:val="restart"/>
            <w:vAlign w:val="center"/>
          </w:tcPr>
          <w:p w14:paraId="33A5CB90" w14:textId="6FB6DCD3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346</w:t>
            </w:r>
          </w:p>
        </w:tc>
        <w:tc>
          <w:tcPr>
            <w:tcW w:w="1095" w:type="dxa"/>
            <w:vMerge w:val="restart"/>
            <w:vAlign w:val="center"/>
          </w:tcPr>
          <w:p w14:paraId="7A7F1DB7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(Dallenne et al., 2010)</w:t>
            </w:r>
          </w:p>
        </w:tc>
      </w:tr>
      <w:tr w:rsidR="00B91D53" w:rsidRPr="00F079F3" w14:paraId="65F1CABA" w14:textId="77777777" w:rsidTr="00B91D53">
        <w:tc>
          <w:tcPr>
            <w:tcW w:w="1158" w:type="dxa"/>
            <w:gridSpan w:val="2"/>
            <w:vMerge/>
            <w:vAlign w:val="center"/>
          </w:tcPr>
          <w:p w14:paraId="1E749605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79AC0BAA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50A013A3" w14:textId="2FAC604D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m-PCR IV</w:t>
            </w:r>
          </w:p>
        </w:tc>
        <w:tc>
          <w:tcPr>
            <w:tcW w:w="1742" w:type="dxa"/>
            <w:gridSpan w:val="3"/>
            <w:vAlign w:val="center"/>
          </w:tcPr>
          <w:p w14:paraId="58486E65" w14:textId="3B4B3E41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MultiCaseACC_rev</w:t>
            </w:r>
          </w:p>
        </w:tc>
        <w:tc>
          <w:tcPr>
            <w:tcW w:w="3330" w:type="dxa"/>
            <w:vAlign w:val="center"/>
          </w:tcPr>
          <w:p w14:paraId="6DBFF96C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GTTAGCCAGCATCACGATCC</w:t>
            </w:r>
          </w:p>
        </w:tc>
        <w:tc>
          <w:tcPr>
            <w:tcW w:w="990" w:type="dxa"/>
          </w:tcPr>
          <w:p w14:paraId="09213DAF" w14:textId="4AB00CE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1CD427FC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78D0912D" w14:textId="73F86F56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745E6FBE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59A711DB" w14:textId="77777777" w:rsidTr="00B91D53">
        <w:tc>
          <w:tcPr>
            <w:tcW w:w="1158" w:type="dxa"/>
            <w:gridSpan w:val="2"/>
            <w:vMerge/>
            <w:vAlign w:val="center"/>
          </w:tcPr>
          <w:p w14:paraId="07FB2168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483D5278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FOX</w:t>
            </w:r>
          </w:p>
        </w:tc>
        <w:tc>
          <w:tcPr>
            <w:tcW w:w="1742" w:type="dxa"/>
            <w:gridSpan w:val="3"/>
            <w:vAlign w:val="center"/>
          </w:tcPr>
          <w:p w14:paraId="28CE2147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391AE91" w14:textId="281E2DC2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MultiCaseFOX_for</w:t>
            </w:r>
          </w:p>
        </w:tc>
        <w:tc>
          <w:tcPr>
            <w:tcW w:w="3330" w:type="dxa"/>
            <w:vAlign w:val="center"/>
          </w:tcPr>
          <w:p w14:paraId="36E2DCE0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CTACAGTGCGGGTGGTTT</w:t>
            </w:r>
          </w:p>
        </w:tc>
        <w:tc>
          <w:tcPr>
            <w:tcW w:w="990" w:type="dxa"/>
          </w:tcPr>
          <w:p w14:paraId="76BC6B51" w14:textId="4A10F2F1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1048" w:type="dxa"/>
            <w:vMerge/>
          </w:tcPr>
          <w:p w14:paraId="5AA36139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38403BF1" w14:textId="120EBE33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1095" w:type="dxa"/>
            <w:vMerge/>
            <w:vAlign w:val="center"/>
          </w:tcPr>
          <w:p w14:paraId="134859BB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279580C9" w14:textId="77777777" w:rsidTr="00B91D53">
        <w:tc>
          <w:tcPr>
            <w:tcW w:w="1158" w:type="dxa"/>
            <w:gridSpan w:val="2"/>
            <w:vMerge/>
            <w:vAlign w:val="center"/>
          </w:tcPr>
          <w:p w14:paraId="7964DDDD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2DA0694A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4317D110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DF3F50D" w14:textId="06DF644F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MultiCaseFOX_rev</w:t>
            </w:r>
          </w:p>
        </w:tc>
        <w:tc>
          <w:tcPr>
            <w:tcW w:w="3330" w:type="dxa"/>
            <w:vAlign w:val="center"/>
          </w:tcPr>
          <w:p w14:paraId="130CE445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CTATTTGCGGCCAGGTGA</w:t>
            </w:r>
          </w:p>
        </w:tc>
        <w:tc>
          <w:tcPr>
            <w:tcW w:w="990" w:type="dxa"/>
          </w:tcPr>
          <w:p w14:paraId="54F533DD" w14:textId="7D188F16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1048" w:type="dxa"/>
            <w:vMerge/>
          </w:tcPr>
          <w:p w14:paraId="4A12E1F5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709DD7F2" w14:textId="48D5B879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7272578C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103556B7" w14:textId="77777777" w:rsidTr="00B91D53">
        <w:tc>
          <w:tcPr>
            <w:tcW w:w="1158" w:type="dxa"/>
            <w:gridSpan w:val="2"/>
            <w:vMerge/>
            <w:vAlign w:val="center"/>
          </w:tcPr>
          <w:p w14:paraId="2D7A5A4A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49E6965C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MOX</w:t>
            </w:r>
          </w:p>
        </w:tc>
        <w:tc>
          <w:tcPr>
            <w:tcW w:w="1742" w:type="dxa"/>
            <w:gridSpan w:val="3"/>
            <w:vAlign w:val="center"/>
          </w:tcPr>
          <w:p w14:paraId="6509D456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2E231A38" w14:textId="03BC2CA8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MultiCaseMOX_for</w:t>
            </w:r>
          </w:p>
        </w:tc>
        <w:tc>
          <w:tcPr>
            <w:tcW w:w="3330" w:type="dxa"/>
            <w:vAlign w:val="center"/>
          </w:tcPr>
          <w:p w14:paraId="13B1A52C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GCAACAACGACAATCCATCCT</w:t>
            </w:r>
          </w:p>
        </w:tc>
        <w:tc>
          <w:tcPr>
            <w:tcW w:w="990" w:type="dxa"/>
          </w:tcPr>
          <w:p w14:paraId="158FE280" w14:textId="77008541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502AA161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211A3FC2" w14:textId="51735256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895</w:t>
            </w:r>
          </w:p>
        </w:tc>
        <w:tc>
          <w:tcPr>
            <w:tcW w:w="1095" w:type="dxa"/>
            <w:vMerge/>
            <w:vAlign w:val="center"/>
          </w:tcPr>
          <w:p w14:paraId="070CC6DA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4D2D0F36" w14:textId="77777777" w:rsidTr="00B91D53">
        <w:tc>
          <w:tcPr>
            <w:tcW w:w="1158" w:type="dxa"/>
            <w:gridSpan w:val="2"/>
            <w:vMerge/>
            <w:vAlign w:val="center"/>
          </w:tcPr>
          <w:p w14:paraId="694C62D3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32782945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0D6192DE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46D41621" w14:textId="4523E6FF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MultiCaseMOX_rev</w:t>
            </w:r>
          </w:p>
        </w:tc>
        <w:tc>
          <w:tcPr>
            <w:tcW w:w="3330" w:type="dxa"/>
            <w:vAlign w:val="center"/>
          </w:tcPr>
          <w:p w14:paraId="5161D690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GGGATAGGCGTAACTCTCCCA</w:t>
            </w:r>
          </w:p>
        </w:tc>
        <w:tc>
          <w:tcPr>
            <w:tcW w:w="990" w:type="dxa"/>
          </w:tcPr>
          <w:p w14:paraId="75EE63C6" w14:textId="16228810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11294CFD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317145B4" w14:textId="0E7DF4E9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618BD9BD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7A4C69D5" w14:textId="77777777" w:rsidTr="00B91D53">
        <w:tc>
          <w:tcPr>
            <w:tcW w:w="1158" w:type="dxa"/>
            <w:gridSpan w:val="2"/>
            <w:vMerge/>
            <w:vAlign w:val="center"/>
          </w:tcPr>
          <w:p w14:paraId="54AD658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1B1BEC5E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DHA</w:t>
            </w:r>
          </w:p>
        </w:tc>
        <w:tc>
          <w:tcPr>
            <w:tcW w:w="1742" w:type="dxa"/>
            <w:gridSpan w:val="3"/>
            <w:vAlign w:val="center"/>
          </w:tcPr>
          <w:p w14:paraId="43DDEF9C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19479836" w14:textId="734BF409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MultiCaseDHA_for</w:t>
            </w:r>
          </w:p>
        </w:tc>
        <w:tc>
          <w:tcPr>
            <w:tcW w:w="3330" w:type="dxa"/>
            <w:vAlign w:val="center"/>
          </w:tcPr>
          <w:p w14:paraId="6AA6FCB9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TGATGGCACAGCAGGATATTC</w:t>
            </w:r>
          </w:p>
        </w:tc>
        <w:tc>
          <w:tcPr>
            <w:tcW w:w="990" w:type="dxa"/>
          </w:tcPr>
          <w:p w14:paraId="4479B45F" w14:textId="53CE7A0C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1048" w:type="dxa"/>
            <w:vMerge/>
          </w:tcPr>
          <w:p w14:paraId="2B0D545D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233A2C63" w14:textId="787B3E2E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997</w:t>
            </w:r>
          </w:p>
        </w:tc>
        <w:tc>
          <w:tcPr>
            <w:tcW w:w="1095" w:type="dxa"/>
            <w:vMerge/>
            <w:vAlign w:val="center"/>
          </w:tcPr>
          <w:p w14:paraId="09C58A04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2E134FF9" w14:textId="77777777" w:rsidTr="00B91D53">
        <w:tc>
          <w:tcPr>
            <w:tcW w:w="1158" w:type="dxa"/>
            <w:gridSpan w:val="2"/>
            <w:vMerge/>
            <w:vAlign w:val="center"/>
          </w:tcPr>
          <w:p w14:paraId="6084FAED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689B3B53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4CAD1FD9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263FC834" w14:textId="343E14B4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MultiCaseDHA_rev</w:t>
            </w:r>
          </w:p>
        </w:tc>
        <w:tc>
          <w:tcPr>
            <w:tcW w:w="3330" w:type="dxa"/>
            <w:vAlign w:val="center"/>
          </w:tcPr>
          <w:p w14:paraId="77F03FB0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GCTTTGACTCTTTCGGTATTCG</w:t>
            </w:r>
          </w:p>
        </w:tc>
        <w:tc>
          <w:tcPr>
            <w:tcW w:w="990" w:type="dxa"/>
          </w:tcPr>
          <w:p w14:paraId="6106D31E" w14:textId="6FB84F31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1048" w:type="dxa"/>
            <w:vMerge/>
          </w:tcPr>
          <w:p w14:paraId="391D7F41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56C84A1B" w14:textId="396A2BC2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5CCFE1B9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3E29C578" w14:textId="77777777" w:rsidTr="00B91D53">
        <w:tc>
          <w:tcPr>
            <w:tcW w:w="1158" w:type="dxa"/>
            <w:gridSpan w:val="2"/>
            <w:vMerge/>
            <w:vAlign w:val="center"/>
          </w:tcPr>
          <w:p w14:paraId="35EFCE29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4BC4D868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CIT</w:t>
            </w:r>
          </w:p>
        </w:tc>
        <w:tc>
          <w:tcPr>
            <w:tcW w:w="1742" w:type="dxa"/>
            <w:gridSpan w:val="3"/>
            <w:vAlign w:val="center"/>
          </w:tcPr>
          <w:p w14:paraId="5988EAA0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59AEDBA1" w14:textId="28AB953C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MultiCaseCIT_for</w:t>
            </w:r>
          </w:p>
        </w:tc>
        <w:tc>
          <w:tcPr>
            <w:tcW w:w="3330" w:type="dxa"/>
            <w:vAlign w:val="center"/>
          </w:tcPr>
          <w:p w14:paraId="242CA521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CGAAGAGGCAATGACCAGAC</w:t>
            </w:r>
          </w:p>
        </w:tc>
        <w:tc>
          <w:tcPr>
            <w:tcW w:w="990" w:type="dxa"/>
          </w:tcPr>
          <w:p w14:paraId="2BE781F5" w14:textId="622F80CC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2A082414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5FC79D35" w14:textId="3BA7A8EB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538</w:t>
            </w:r>
          </w:p>
        </w:tc>
        <w:tc>
          <w:tcPr>
            <w:tcW w:w="1095" w:type="dxa"/>
            <w:vMerge/>
            <w:vAlign w:val="center"/>
          </w:tcPr>
          <w:p w14:paraId="07E6D944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5E921762" w14:textId="77777777" w:rsidTr="00B91D53">
        <w:tc>
          <w:tcPr>
            <w:tcW w:w="1158" w:type="dxa"/>
            <w:gridSpan w:val="2"/>
            <w:vMerge/>
            <w:vAlign w:val="center"/>
          </w:tcPr>
          <w:p w14:paraId="6389562C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26BBBE10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651DC24C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0B772AC1" w14:textId="749DCF11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MultiCaseCIT_rev</w:t>
            </w:r>
          </w:p>
        </w:tc>
        <w:tc>
          <w:tcPr>
            <w:tcW w:w="3330" w:type="dxa"/>
            <w:vAlign w:val="center"/>
          </w:tcPr>
          <w:p w14:paraId="75AFF7C4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ACGGACAGGGTTAGGATAGY</w:t>
            </w:r>
          </w:p>
        </w:tc>
        <w:tc>
          <w:tcPr>
            <w:tcW w:w="990" w:type="dxa"/>
          </w:tcPr>
          <w:p w14:paraId="793C6CE3" w14:textId="4A11F90F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23F9306C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7AC1093E" w14:textId="155CCB8A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5A8C9738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34FFF326" w14:textId="77777777" w:rsidTr="00B91D53">
        <w:tc>
          <w:tcPr>
            <w:tcW w:w="1158" w:type="dxa"/>
            <w:gridSpan w:val="2"/>
            <w:vMerge/>
            <w:vAlign w:val="center"/>
          </w:tcPr>
          <w:p w14:paraId="2597F4DA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51991866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EBC</w:t>
            </w:r>
          </w:p>
        </w:tc>
        <w:tc>
          <w:tcPr>
            <w:tcW w:w="1742" w:type="dxa"/>
            <w:gridSpan w:val="3"/>
            <w:vAlign w:val="center"/>
          </w:tcPr>
          <w:p w14:paraId="2B994E83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949ECA6" w14:textId="41B3D904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MultiCaseEBC_for</w:t>
            </w:r>
          </w:p>
        </w:tc>
        <w:tc>
          <w:tcPr>
            <w:tcW w:w="3330" w:type="dxa"/>
            <w:vAlign w:val="center"/>
          </w:tcPr>
          <w:p w14:paraId="24089637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CGGTAAAGCCGATGTTGCG</w:t>
            </w:r>
          </w:p>
        </w:tc>
        <w:tc>
          <w:tcPr>
            <w:tcW w:w="990" w:type="dxa"/>
          </w:tcPr>
          <w:p w14:paraId="569AEAE2" w14:textId="7164B44B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 w:val="restart"/>
          </w:tcPr>
          <w:p w14:paraId="45EF9A4A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787783D5" w14:textId="29C3570F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683</w:t>
            </w:r>
          </w:p>
        </w:tc>
        <w:tc>
          <w:tcPr>
            <w:tcW w:w="1095" w:type="dxa"/>
            <w:vMerge/>
            <w:vAlign w:val="center"/>
          </w:tcPr>
          <w:p w14:paraId="1C098A00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091293B5" w14:textId="77777777" w:rsidTr="00B91D53">
        <w:tc>
          <w:tcPr>
            <w:tcW w:w="115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A1FC7C7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040085E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635703AF" w14:textId="77777777" w:rsidR="00B91D53" w:rsidRPr="00F079F3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038DC748" w14:textId="3365CC2F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MultiCaseEBC_rev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7122D36B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AGCCTAACCCCTGATACA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0D66BC7" w14:textId="56F96D30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  <w:tcBorders>
              <w:bottom w:val="single" w:sz="4" w:space="0" w:color="auto"/>
            </w:tcBorders>
          </w:tcPr>
          <w:p w14:paraId="32E834EB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6015ADE6" w14:textId="13FED96F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14:paraId="3ABD3E7A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1F41" w:rsidRPr="00F079F3" w14:paraId="6620EDEA" w14:textId="77777777" w:rsidTr="00FF651F">
        <w:tc>
          <w:tcPr>
            <w:tcW w:w="990" w:type="dxa"/>
            <w:tcBorders>
              <w:top w:val="single" w:sz="4" w:space="0" w:color="auto"/>
            </w:tcBorders>
          </w:tcPr>
          <w:p w14:paraId="7D645BA0" w14:textId="77777777" w:rsidR="002F1F41" w:rsidRPr="00F079F3" w:rsidRDefault="002F1F41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14:paraId="4CCC5812" w14:textId="77777777" w:rsidR="002F1F41" w:rsidRPr="00F079F3" w:rsidRDefault="002F1F41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auto"/>
            </w:tcBorders>
            <w:vAlign w:val="center"/>
          </w:tcPr>
          <w:p w14:paraId="4194548E" w14:textId="77777777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43" w:type="dxa"/>
            <w:gridSpan w:val="9"/>
            <w:tcBorders>
              <w:top w:val="single" w:sz="4" w:space="0" w:color="auto"/>
            </w:tcBorders>
            <w:vAlign w:val="center"/>
          </w:tcPr>
          <w:p w14:paraId="28B941E0" w14:textId="3DEB4D40" w:rsidR="002F1F41" w:rsidRPr="00F079F3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91D53" w:rsidRPr="00F079F3" w14:paraId="6C339ADA" w14:textId="77777777" w:rsidTr="00B91D53">
        <w:trPr>
          <w:trHeight w:val="20"/>
        </w:trPr>
        <w:tc>
          <w:tcPr>
            <w:tcW w:w="1158" w:type="dxa"/>
            <w:gridSpan w:val="2"/>
            <w:vMerge w:val="restart"/>
            <w:vAlign w:val="center"/>
          </w:tcPr>
          <w:p w14:paraId="1854050C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Carbapenem-ases</w:t>
            </w:r>
          </w:p>
        </w:tc>
        <w:tc>
          <w:tcPr>
            <w:tcW w:w="970" w:type="dxa"/>
            <w:gridSpan w:val="2"/>
            <w:vMerge w:val="restart"/>
            <w:vAlign w:val="center"/>
          </w:tcPr>
          <w:p w14:paraId="6A526B6F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IMP</w:t>
            </w:r>
          </w:p>
        </w:tc>
        <w:tc>
          <w:tcPr>
            <w:tcW w:w="1742" w:type="dxa"/>
            <w:gridSpan w:val="3"/>
            <w:vAlign w:val="center"/>
          </w:tcPr>
          <w:p w14:paraId="33395464" w14:textId="77777777" w:rsidR="00B91D53" w:rsidRPr="00F079F3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6F06580" w14:textId="727CA7AC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MultiIMP_for</w:t>
            </w:r>
          </w:p>
        </w:tc>
        <w:tc>
          <w:tcPr>
            <w:tcW w:w="3330" w:type="dxa"/>
            <w:vAlign w:val="center"/>
          </w:tcPr>
          <w:p w14:paraId="7F72DA14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TTGACACTCCATTTACDG</w:t>
            </w:r>
          </w:p>
        </w:tc>
        <w:tc>
          <w:tcPr>
            <w:tcW w:w="990" w:type="dxa"/>
          </w:tcPr>
          <w:p w14:paraId="663F7A6F" w14:textId="6D9DE5BD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1048" w:type="dxa"/>
            <w:vMerge w:val="restart"/>
          </w:tcPr>
          <w:p w14:paraId="10094DE1" w14:textId="0F11BF22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  <w:r w:rsidRPr="002E523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990" w:type="dxa"/>
            <w:vMerge w:val="restart"/>
            <w:vAlign w:val="center"/>
          </w:tcPr>
          <w:p w14:paraId="742537C2" w14:textId="565B84FA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1095" w:type="dxa"/>
            <w:vMerge w:val="restart"/>
            <w:vAlign w:val="center"/>
          </w:tcPr>
          <w:p w14:paraId="52D90F7A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(Dallenne et al., 2010)</w:t>
            </w:r>
          </w:p>
        </w:tc>
      </w:tr>
      <w:tr w:rsidR="00B91D53" w:rsidRPr="00F079F3" w14:paraId="2426ECBD" w14:textId="77777777" w:rsidTr="00B91D53">
        <w:tc>
          <w:tcPr>
            <w:tcW w:w="1158" w:type="dxa"/>
            <w:gridSpan w:val="2"/>
            <w:vMerge/>
            <w:vAlign w:val="center"/>
          </w:tcPr>
          <w:p w14:paraId="12C88DBE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32F25EE8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4BA204D0" w14:textId="06FF5304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m-PCR V</w:t>
            </w:r>
          </w:p>
        </w:tc>
        <w:tc>
          <w:tcPr>
            <w:tcW w:w="1742" w:type="dxa"/>
            <w:gridSpan w:val="3"/>
            <w:vAlign w:val="center"/>
          </w:tcPr>
          <w:p w14:paraId="172FBC8E" w14:textId="3967512D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MultiIMP_rev</w:t>
            </w:r>
          </w:p>
        </w:tc>
        <w:tc>
          <w:tcPr>
            <w:tcW w:w="3330" w:type="dxa"/>
            <w:vAlign w:val="center"/>
          </w:tcPr>
          <w:p w14:paraId="1D6157FF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GATYGAGAATTAAGCCACYCT</w:t>
            </w:r>
          </w:p>
        </w:tc>
        <w:tc>
          <w:tcPr>
            <w:tcW w:w="990" w:type="dxa"/>
          </w:tcPr>
          <w:p w14:paraId="027877A5" w14:textId="73A4A093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1048" w:type="dxa"/>
            <w:vMerge/>
          </w:tcPr>
          <w:p w14:paraId="47B81B1E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3A79A542" w14:textId="4FFD6929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67C5A3B9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7CD233C9" w14:textId="77777777" w:rsidTr="00B91D53">
        <w:tc>
          <w:tcPr>
            <w:tcW w:w="1158" w:type="dxa"/>
            <w:gridSpan w:val="2"/>
            <w:vMerge/>
            <w:vAlign w:val="center"/>
          </w:tcPr>
          <w:p w14:paraId="0454E428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47C18FAC" w14:textId="77777777" w:rsidR="00B91D53" w:rsidRPr="00D50CD1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VIM</w:t>
            </w:r>
          </w:p>
        </w:tc>
        <w:tc>
          <w:tcPr>
            <w:tcW w:w="1742" w:type="dxa"/>
            <w:gridSpan w:val="3"/>
            <w:vAlign w:val="center"/>
          </w:tcPr>
          <w:p w14:paraId="7D4EFE1B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67B19BB7" w14:textId="219F74C2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MultiVIM_for</w:t>
            </w:r>
          </w:p>
        </w:tc>
        <w:tc>
          <w:tcPr>
            <w:tcW w:w="3330" w:type="dxa"/>
            <w:vAlign w:val="center"/>
          </w:tcPr>
          <w:p w14:paraId="23AF9A57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GATGGTGTTTGGTCGCATA</w:t>
            </w:r>
          </w:p>
        </w:tc>
        <w:tc>
          <w:tcPr>
            <w:tcW w:w="990" w:type="dxa"/>
          </w:tcPr>
          <w:p w14:paraId="312E2D35" w14:textId="7D92A2F9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1048" w:type="dxa"/>
            <w:vMerge/>
          </w:tcPr>
          <w:p w14:paraId="636CD60E" w14:textId="77777777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22C0D3CC" w14:textId="7CF523D6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1095" w:type="dxa"/>
            <w:vMerge/>
            <w:vAlign w:val="center"/>
          </w:tcPr>
          <w:p w14:paraId="5A8A0AEE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32979A96" w14:textId="77777777" w:rsidTr="00B91D53">
        <w:tc>
          <w:tcPr>
            <w:tcW w:w="1158" w:type="dxa"/>
            <w:gridSpan w:val="2"/>
            <w:vMerge/>
            <w:vAlign w:val="center"/>
          </w:tcPr>
          <w:p w14:paraId="2719925E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1B10ECCD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2C8CA61E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3594757" w14:textId="5A774486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MultiVIM_rev</w:t>
            </w:r>
          </w:p>
        </w:tc>
        <w:tc>
          <w:tcPr>
            <w:tcW w:w="3330" w:type="dxa"/>
            <w:vAlign w:val="center"/>
          </w:tcPr>
          <w:p w14:paraId="4312D0C3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CGAATGCGCAGCACCAG</w:t>
            </w:r>
          </w:p>
        </w:tc>
        <w:tc>
          <w:tcPr>
            <w:tcW w:w="990" w:type="dxa"/>
          </w:tcPr>
          <w:p w14:paraId="4E714771" w14:textId="146A3C24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1048" w:type="dxa"/>
            <w:vMerge/>
          </w:tcPr>
          <w:p w14:paraId="3F4F1F7D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43DFA1EE" w14:textId="615CC71A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7554002C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7AA285C6" w14:textId="77777777" w:rsidTr="00B91D53">
        <w:tc>
          <w:tcPr>
            <w:tcW w:w="1158" w:type="dxa"/>
            <w:gridSpan w:val="2"/>
            <w:vMerge/>
            <w:vAlign w:val="center"/>
          </w:tcPr>
          <w:p w14:paraId="7D12370B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3ED696EF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bla</w:t>
            </w: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KPC</w:t>
            </w:r>
          </w:p>
        </w:tc>
        <w:tc>
          <w:tcPr>
            <w:tcW w:w="1742" w:type="dxa"/>
            <w:gridSpan w:val="3"/>
            <w:vAlign w:val="center"/>
          </w:tcPr>
          <w:p w14:paraId="2BAB330E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49692511" w14:textId="2ACD93C8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MultiKPC_for</w:t>
            </w:r>
          </w:p>
        </w:tc>
        <w:tc>
          <w:tcPr>
            <w:tcW w:w="3330" w:type="dxa"/>
            <w:vAlign w:val="center"/>
          </w:tcPr>
          <w:p w14:paraId="61BFD9A3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CATTCAAGGGCTTTCTTGCTGC</w:t>
            </w:r>
          </w:p>
        </w:tc>
        <w:tc>
          <w:tcPr>
            <w:tcW w:w="990" w:type="dxa"/>
          </w:tcPr>
          <w:p w14:paraId="14F7C1E1" w14:textId="24E42B4B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66C9943F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180D219A" w14:textId="5977DF9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538</w:t>
            </w:r>
          </w:p>
        </w:tc>
        <w:tc>
          <w:tcPr>
            <w:tcW w:w="1095" w:type="dxa"/>
            <w:vMerge w:val="restart"/>
            <w:vAlign w:val="center"/>
          </w:tcPr>
          <w:p w14:paraId="4ACECD30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(Ellington et al., 2007)</w:t>
            </w:r>
          </w:p>
        </w:tc>
      </w:tr>
      <w:tr w:rsidR="00B91D53" w:rsidRPr="00F079F3" w14:paraId="009CF882" w14:textId="77777777" w:rsidTr="00B91D53">
        <w:tc>
          <w:tcPr>
            <w:tcW w:w="115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7F2E6E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C901995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5DD0E1FD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4F324CC8" w14:textId="61D259EE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MultiKPC_rev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57B884D3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ACGACGGCATAGTCATTTGC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E337384" w14:textId="69F085B3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  <w:tcBorders>
              <w:bottom w:val="single" w:sz="4" w:space="0" w:color="auto"/>
            </w:tcBorders>
          </w:tcPr>
          <w:p w14:paraId="366D28B9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5CCC6945" w14:textId="5E492068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14:paraId="28EF5502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1F41" w:rsidRPr="00F079F3" w14:paraId="249B66B4" w14:textId="77777777" w:rsidTr="00FF651F">
        <w:tc>
          <w:tcPr>
            <w:tcW w:w="990" w:type="dxa"/>
            <w:tcBorders>
              <w:top w:val="single" w:sz="4" w:space="0" w:color="auto"/>
            </w:tcBorders>
          </w:tcPr>
          <w:p w14:paraId="6AA8A2E7" w14:textId="77777777" w:rsidR="002F1F41" w:rsidRPr="00F079F3" w:rsidRDefault="002F1F41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14:paraId="26C3C516" w14:textId="77777777" w:rsidR="002F1F41" w:rsidRPr="00F079F3" w:rsidRDefault="002F1F41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auto"/>
            </w:tcBorders>
            <w:vAlign w:val="center"/>
          </w:tcPr>
          <w:p w14:paraId="4897FEA6" w14:textId="77777777" w:rsidR="002F1F41" w:rsidRPr="00D50CD1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43" w:type="dxa"/>
            <w:gridSpan w:val="9"/>
            <w:tcBorders>
              <w:top w:val="single" w:sz="4" w:space="0" w:color="auto"/>
            </w:tcBorders>
            <w:vAlign w:val="center"/>
          </w:tcPr>
          <w:p w14:paraId="20F65158" w14:textId="1130C79A" w:rsidR="002F1F41" w:rsidRPr="00D50CD1" w:rsidRDefault="002F1F41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1A84F069" w14:textId="77777777" w:rsidTr="00B91D53">
        <w:tc>
          <w:tcPr>
            <w:tcW w:w="1158" w:type="dxa"/>
            <w:gridSpan w:val="2"/>
            <w:vMerge w:val="restart"/>
            <w:vAlign w:val="center"/>
          </w:tcPr>
          <w:p w14:paraId="78BFBC2D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Quinolone Resistance gene</w:t>
            </w:r>
          </w:p>
        </w:tc>
        <w:tc>
          <w:tcPr>
            <w:tcW w:w="970" w:type="dxa"/>
            <w:gridSpan w:val="2"/>
            <w:vMerge w:val="restart"/>
            <w:vAlign w:val="center"/>
          </w:tcPr>
          <w:p w14:paraId="6EA2F60E" w14:textId="77777777" w:rsidR="00B91D53" w:rsidRPr="00D50CD1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Qnr</w:t>
            </w: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742" w:type="dxa"/>
            <w:gridSpan w:val="3"/>
            <w:vAlign w:val="center"/>
          </w:tcPr>
          <w:p w14:paraId="4845485D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CC6684D" w14:textId="0A10F9A1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QnrAm-F</w:t>
            </w:r>
          </w:p>
        </w:tc>
        <w:tc>
          <w:tcPr>
            <w:tcW w:w="3330" w:type="dxa"/>
            <w:vAlign w:val="center"/>
          </w:tcPr>
          <w:p w14:paraId="629C3D7E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AGAGGATTTCTCACGCCAGG</w:t>
            </w:r>
          </w:p>
        </w:tc>
        <w:tc>
          <w:tcPr>
            <w:tcW w:w="990" w:type="dxa"/>
          </w:tcPr>
          <w:p w14:paraId="25D67156" w14:textId="4838C31E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 w:val="restart"/>
          </w:tcPr>
          <w:p w14:paraId="4880DD1F" w14:textId="264B6EEE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  <w:r w:rsidRPr="002E523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990" w:type="dxa"/>
            <w:vMerge w:val="restart"/>
            <w:vAlign w:val="center"/>
          </w:tcPr>
          <w:p w14:paraId="1EEFFDCA" w14:textId="3F6CB5A2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580</w:t>
            </w:r>
          </w:p>
        </w:tc>
        <w:tc>
          <w:tcPr>
            <w:tcW w:w="1095" w:type="dxa"/>
            <w:vMerge w:val="restart"/>
            <w:vAlign w:val="center"/>
          </w:tcPr>
          <w:p w14:paraId="77E80140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(Cattoir et al., 2007)</w:t>
            </w:r>
          </w:p>
        </w:tc>
      </w:tr>
      <w:tr w:rsidR="00B91D53" w:rsidRPr="00F079F3" w14:paraId="020E4D3C" w14:textId="77777777" w:rsidTr="00B91D53">
        <w:tc>
          <w:tcPr>
            <w:tcW w:w="1158" w:type="dxa"/>
            <w:gridSpan w:val="2"/>
            <w:vMerge/>
            <w:vAlign w:val="center"/>
          </w:tcPr>
          <w:p w14:paraId="79079EDE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3466A9BA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0C2EE2B0" w14:textId="17660ED4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m-PCR VI</w:t>
            </w:r>
          </w:p>
        </w:tc>
        <w:tc>
          <w:tcPr>
            <w:tcW w:w="1742" w:type="dxa"/>
            <w:gridSpan w:val="3"/>
            <w:vAlign w:val="center"/>
          </w:tcPr>
          <w:p w14:paraId="618A20CE" w14:textId="24F5FE70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QnrAm-R</w:t>
            </w:r>
          </w:p>
        </w:tc>
        <w:tc>
          <w:tcPr>
            <w:tcW w:w="3330" w:type="dxa"/>
            <w:vAlign w:val="center"/>
          </w:tcPr>
          <w:p w14:paraId="0B196FAE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TGCCAGGCACAGATCTTGAC</w:t>
            </w:r>
          </w:p>
        </w:tc>
        <w:tc>
          <w:tcPr>
            <w:tcW w:w="990" w:type="dxa"/>
          </w:tcPr>
          <w:p w14:paraId="18BF7646" w14:textId="00EA9154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7AED3283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69DE2ED0" w14:textId="12AFBCDD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0BB6E225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4062E3F6" w14:textId="77777777" w:rsidTr="00B91D53">
        <w:tc>
          <w:tcPr>
            <w:tcW w:w="1158" w:type="dxa"/>
            <w:gridSpan w:val="2"/>
            <w:vMerge/>
            <w:vAlign w:val="center"/>
          </w:tcPr>
          <w:p w14:paraId="79B59537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462A5572" w14:textId="77777777" w:rsidR="00B91D53" w:rsidRPr="00D50CD1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Qnr</w:t>
            </w: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742" w:type="dxa"/>
            <w:gridSpan w:val="3"/>
            <w:vAlign w:val="center"/>
          </w:tcPr>
          <w:p w14:paraId="0E998667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611CC78F" w14:textId="7DBB1ECC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QnrBm-F</w:t>
            </w:r>
          </w:p>
        </w:tc>
        <w:tc>
          <w:tcPr>
            <w:tcW w:w="3330" w:type="dxa"/>
            <w:vAlign w:val="center"/>
          </w:tcPr>
          <w:p w14:paraId="2820AE4A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GGMATHGAAATTCGCCACTG</w:t>
            </w:r>
          </w:p>
        </w:tc>
        <w:tc>
          <w:tcPr>
            <w:tcW w:w="990" w:type="dxa"/>
          </w:tcPr>
          <w:p w14:paraId="36786897" w14:textId="3A257F06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3EA775C5" w14:textId="77777777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08CB1199" w14:textId="78B7CFAF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1095" w:type="dxa"/>
            <w:vMerge/>
            <w:vAlign w:val="center"/>
          </w:tcPr>
          <w:p w14:paraId="716EBD59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78F69718" w14:textId="77777777" w:rsidTr="00B91D53">
        <w:tc>
          <w:tcPr>
            <w:tcW w:w="1158" w:type="dxa"/>
            <w:gridSpan w:val="2"/>
            <w:vMerge/>
            <w:vAlign w:val="center"/>
          </w:tcPr>
          <w:p w14:paraId="2CD02C1C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4938FC8C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698FB700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2A3D608D" w14:textId="32C5CE7F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QnrBm-R</w:t>
            </w:r>
          </w:p>
        </w:tc>
        <w:tc>
          <w:tcPr>
            <w:tcW w:w="3330" w:type="dxa"/>
            <w:vAlign w:val="center"/>
          </w:tcPr>
          <w:p w14:paraId="0FADC4F6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TTTGCYGYYCGCCAGTCGAA</w:t>
            </w:r>
          </w:p>
        </w:tc>
        <w:tc>
          <w:tcPr>
            <w:tcW w:w="990" w:type="dxa"/>
          </w:tcPr>
          <w:p w14:paraId="7D97EB66" w14:textId="74CDB5C9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5F1562DE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1869CCA3" w14:textId="395DD085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2DDC56B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2736C397" w14:textId="77777777" w:rsidTr="00B91D53">
        <w:tc>
          <w:tcPr>
            <w:tcW w:w="1158" w:type="dxa"/>
            <w:gridSpan w:val="2"/>
            <w:vMerge/>
            <w:vAlign w:val="center"/>
          </w:tcPr>
          <w:p w14:paraId="270F68E9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1538696C" w14:textId="77777777" w:rsidR="00B91D53" w:rsidRPr="00D50CD1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Qnr</w:t>
            </w: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742" w:type="dxa"/>
            <w:gridSpan w:val="3"/>
            <w:vAlign w:val="center"/>
          </w:tcPr>
          <w:p w14:paraId="5E723195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3030FF3F" w14:textId="496C652C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QnrSm-F</w:t>
            </w:r>
          </w:p>
        </w:tc>
        <w:tc>
          <w:tcPr>
            <w:tcW w:w="3330" w:type="dxa"/>
            <w:vAlign w:val="center"/>
          </w:tcPr>
          <w:p w14:paraId="62BCD167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GCAAGTTCATTGAACAGGGT</w:t>
            </w:r>
          </w:p>
        </w:tc>
        <w:tc>
          <w:tcPr>
            <w:tcW w:w="990" w:type="dxa"/>
          </w:tcPr>
          <w:p w14:paraId="4263ED6E" w14:textId="11E5C660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66D972A5" w14:textId="77777777" w:rsidR="00B91D53" w:rsidRPr="00F079F3" w:rsidRDefault="00B91D53" w:rsidP="0094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00BA3B22" w14:textId="527ED5B5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428</w:t>
            </w:r>
          </w:p>
        </w:tc>
        <w:tc>
          <w:tcPr>
            <w:tcW w:w="1095" w:type="dxa"/>
            <w:vMerge/>
            <w:vAlign w:val="center"/>
          </w:tcPr>
          <w:p w14:paraId="037B2B3F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1AB068D9" w14:textId="77777777" w:rsidTr="00B91D53">
        <w:tc>
          <w:tcPr>
            <w:tcW w:w="115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AFA4390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DFEE5B5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37C42801" w14:textId="77777777" w:rsidR="00B91D53" w:rsidRPr="00D50CD1" w:rsidRDefault="00B91D53" w:rsidP="00FF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66BF32AF" w14:textId="5DE510D8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QnrSm-R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50084CFF" w14:textId="77777777" w:rsidR="00B91D53" w:rsidRPr="00F079F3" w:rsidRDefault="00B91D53" w:rsidP="00D5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TCTAAACCGTCGAGTTCGGCG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C5F855" w14:textId="7B853FA8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  <w:tcBorders>
              <w:bottom w:val="single" w:sz="4" w:space="0" w:color="auto"/>
            </w:tcBorders>
          </w:tcPr>
          <w:p w14:paraId="6411AD1E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697EC247" w14:textId="3F100161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14:paraId="3EF0105C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1F41" w:rsidRPr="00F079F3" w14:paraId="7D3904AC" w14:textId="77777777" w:rsidTr="00FF651F">
        <w:tc>
          <w:tcPr>
            <w:tcW w:w="990" w:type="dxa"/>
            <w:tcBorders>
              <w:top w:val="single" w:sz="4" w:space="0" w:color="auto"/>
            </w:tcBorders>
          </w:tcPr>
          <w:p w14:paraId="3BEFF7B0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14:paraId="39E87A3D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auto"/>
            </w:tcBorders>
            <w:vAlign w:val="center"/>
          </w:tcPr>
          <w:p w14:paraId="4D2B5DA7" w14:textId="77777777" w:rsidR="002F1F41" w:rsidRPr="00D50CD1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43" w:type="dxa"/>
            <w:gridSpan w:val="9"/>
            <w:tcBorders>
              <w:top w:val="single" w:sz="4" w:space="0" w:color="auto"/>
            </w:tcBorders>
            <w:vAlign w:val="center"/>
          </w:tcPr>
          <w:p w14:paraId="7CB314FC" w14:textId="2A44EDFA" w:rsidR="002F1F41" w:rsidRPr="00D50CD1" w:rsidRDefault="002F1F41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120F2187" w14:textId="77777777" w:rsidTr="00B91D53">
        <w:tc>
          <w:tcPr>
            <w:tcW w:w="1158" w:type="dxa"/>
            <w:gridSpan w:val="2"/>
            <w:vMerge w:val="restart"/>
            <w:vAlign w:val="center"/>
          </w:tcPr>
          <w:p w14:paraId="0F7547E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Shiga Toxins</w:t>
            </w:r>
          </w:p>
        </w:tc>
        <w:tc>
          <w:tcPr>
            <w:tcW w:w="970" w:type="dxa"/>
            <w:gridSpan w:val="2"/>
            <w:vMerge w:val="restart"/>
            <w:vAlign w:val="center"/>
          </w:tcPr>
          <w:p w14:paraId="21532CED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Sxt</w:t>
            </w: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42" w:type="dxa"/>
            <w:gridSpan w:val="3"/>
            <w:vAlign w:val="center"/>
          </w:tcPr>
          <w:p w14:paraId="13DABD48" w14:textId="316A6B29" w:rsidR="00B91D53" w:rsidRPr="00D50CD1" w:rsidRDefault="00B91D53" w:rsidP="00FF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m-PCR VII</w:t>
            </w:r>
          </w:p>
        </w:tc>
        <w:tc>
          <w:tcPr>
            <w:tcW w:w="1742" w:type="dxa"/>
            <w:gridSpan w:val="3"/>
          </w:tcPr>
          <w:p w14:paraId="0EEF3DB1" w14:textId="13B4A2EB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stx1_F</w:t>
            </w:r>
          </w:p>
        </w:tc>
        <w:tc>
          <w:tcPr>
            <w:tcW w:w="3330" w:type="dxa"/>
          </w:tcPr>
          <w:p w14:paraId="0B1E6E9E" w14:textId="77777777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AGTTAATGTGGTGGCGAAGG</w:t>
            </w:r>
          </w:p>
        </w:tc>
        <w:tc>
          <w:tcPr>
            <w:tcW w:w="990" w:type="dxa"/>
          </w:tcPr>
          <w:p w14:paraId="4B7F1528" w14:textId="492CADC8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048" w:type="dxa"/>
            <w:vMerge w:val="restart"/>
          </w:tcPr>
          <w:p w14:paraId="56A552AB" w14:textId="3630B5C5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  <w:r w:rsidRPr="002E523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990" w:type="dxa"/>
            <w:vMerge w:val="restart"/>
            <w:vAlign w:val="center"/>
          </w:tcPr>
          <w:p w14:paraId="29866988" w14:textId="26A658B1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347</w:t>
            </w:r>
          </w:p>
        </w:tc>
        <w:tc>
          <w:tcPr>
            <w:tcW w:w="1095" w:type="dxa"/>
            <w:vMerge w:val="restart"/>
            <w:vAlign w:val="center"/>
          </w:tcPr>
          <w:p w14:paraId="248B60D9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(Fujioka et al., 2013)</w:t>
            </w:r>
          </w:p>
        </w:tc>
      </w:tr>
      <w:tr w:rsidR="00B91D53" w:rsidRPr="00F079F3" w14:paraId="5CB5A26D" w14:textId="77777777" w:rsidTr="00B91D53">
        <w:tc>
          <w:tcPr>
            <w:tcW w:w="1158" w:type="dxa"/>
            <w:gridSpan w:val="2"/>
            <w:vMerge/>
            <w:vAlign w:val="center"/>
          </w:tcPr>
          <w:p w14:paraId="6985F076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vAlign w:val="center"/>
          </w:tcPr>
          <w:p w14:paraId="5266D674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090C894D" w14:textId="77777777" w:rsidR="00B91D53" w:rsidRPr="00D50CD1" w:rsidRDefault="00B91D53" w:rsidP="00FF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</w:tcPr>
          <w:p w14:paraId="4E3DF615" w14:textId="499C3791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stx1_R</w:t>
            </w:r>
          </w:p>
        </w:tc>
        <w:tc>
          <w:tcPr>
            <w:tcW w:w="3330" w:type="dxa"/>
          </w:tcPr>
          <w:p w14:paraId="3A166A95" w14:textId="77777777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CACCAGACAATGTAACCGC</w:t>
            </w:r>
          </w:p>
        </w:tc>
        <w:tc>
          <w:tcPr>
            <w:tcW w:w="990" w:type="dxa"/>
          </w:tcPr>
          <w:p w14:paraId="00FB86CF" w14:textId="2D2A5D5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048" w:type="dxa"/>
            <w:vMerge/>
          </w:tcPr>
          <w:p w14:paraId="7481231E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09039FA3" w14:textId="1F615831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vAlign w:val="center"/>
          </w:tcPr>
          <w:p w14:paraId="6B0FEAF5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78F72148" w14:textId="77777777" w:rsidTr="00B91D53">
        <w:tc>
          <w:tcPr>
            <w:tcW w:w="1158" w:type="dxa"/>
            <w:gridSpan w:val="2"/>
            <w:vMerge/>
            <w:vAlign w:val="center"/>
          </w:tcPr>
          <w:p w14:paraId="3F251F51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 w:val="restart"/>
            <w:vAlign w:val="center"/>
          </w:tcPr>
          <w:p w14:paraId="0E2F3999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Sxt</w:t>
            </w: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42" w:type="dxa"/>
            <w:gridSpan w:val="3"/>
            <w:vAlign w:val="center"/>
          </w:tcPr>
          <w:p w14:paraId="1D4D5A98" w14:textId="77777777" w:rsidR="00B91D53" w:rsidRPr="00D50CD1" w:rsidRDefault="00B91D53" w:rsidP="00FF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</w:tcPr>
          <w:p w14:paraId="44C16DE3" w14:textId="40FBF75C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stx2_F</w:t>
            </w:r>
          </w:p>
        </w:tc>
        <w:tc>
          <w:tcPr>
            <w:tcW w:w="3330" w:type="dxa"/>
          </w:tcPr>
          <w:p w14:paraId="4BA165FF" w14:textId="77777777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TTCGGTATCCTATTCCCGG</w:t>
            </w:r>
          </w:p>
        </w:tc>
        <w:tc>
          <w:tcPr>
            <w:tcW w:w="990" w:type="dxa"/>
          </w:tcPr>
          <w:p w14:paraId="68BD0CC7" w14:textId="655B9C68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</w:tcPr>
          <w:p w14:paraId="766A5639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09D2BAE3" w14:textId="192D3581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589</w:t>
            </w:r>
          </w:p>
        </w:tc>
        <w:tc>
          <w:tcPr>
            <w:tcW w:w="1095" w:type="dxa"/>
            <w:vMerge/>
            <w:vAlign w:val="center"/>
          </w:tcPr>
          <w:p w14:paraId="7458425F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2291F679" w14:textId="77777777" w:rsidTr="00B91D53">
        <w:tc>
          <w:tcPr>
            <w:tcW w:w="115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BC4C137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63530C7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7DADC1D5" w14:textId="77777777" w:rsidR="00B91D53" w:rsidRPr="00D50CD1" w:rsidRDefault="00B91D53" w:rsidP="00FF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</w:tcPr>
          <w:p w14:paraId="419CF4F2" w14:textId="3B992859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stx2_R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3D6DB9A9" w14:textId="77777777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CGTCATCGTATACACAGGAG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44790CA" w14:textId="0A9992D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048" w:type="dxa"/>
            <w:vMerge/>
            <w:tcBorders>
              <w:bottom w:val="single" w:sz="4" w:space="0" w:color="auto"/>
            </w:tcBorders>
          </w:tcPr>
          <w:p w14:paraId="49A58287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357868C1" w14:textId="687ACA08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14:paraId="67577E37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1F41" w:rsidRPr="00F079F3" w14:paraId="7D4BD6C8" w14:textId="77777777" w:rsidTr="00FF651F">
        <w:tc>
          <w:tcPr>
            <w:tcW w:w="990" w:type="dxa"/>
            <w:tcBorders>
              <w:top w:val="single" w:sz="4" w:space="0" w:color="auto"/>
            </w:tcBorders>
          </w:tcPr>
          <w:p w14:paraId="0E4A7861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14:paraId="5F99B6F9" w14:textId="77777777" w:rsidR="002F1F41" w:rsidRPr="00F079F3" w:rsidRDefault="002F1F41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auto"/>
            </w:tcBorders>
            <w:vAlign w:val="center"/>
          </w:tcPr>
          <w:p w14:paraId="1A81FF65" w14:textId="77777777" w:rsidR="002F1F41" w:rsidRPr="00D50CD1" w:rsidRDefault="002F1F41" w:rsidP="00FF65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43" w:type="dxa"/>
            <w:gridSpan w:val="9"/>
            <w:tcBorders>
              <w:top w:val="single" w:sz="4" w:space="0" w:color="auto"/>
            </w:tcBorders>
            <w:vAlign w:val="center"/>
          </w:tcPr>
          <w:p w14:paraId="54A94869" w14:textId="340E97F5" w:rsidR="002F1F41" w:rsidRPr="00D50CD1" w:rsidRDefault="002F1F41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D53" w:rsidRPr="00F079F3" w14:paraId="30725F88" w14:textId="77777777" w:rsidTr="00B91D53">
        <w:tc>
          <w:tcPr>
            <w:tcW w:w="1158" w:type="dxa"/>
            <w:gridSpan w:val="2"/>
            <w:vMerge w:val="restart"/>
            <w:vAlign w:val="center"/>
          </w:tcPr>
          <w:p w14:paraId="617BB369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Intimin</w:t>
            </w:r>
          </w:p>
        </w:tc>
        <w:tc>
          <w:tcPr>
            <w:tcW w:w="970" w:type="dxa"/>
            <w:gridSpan w:val="2"/>
            <w:vMerge w:val="restart"/>
            <w:vAlign w:val="center"/>
          </w:tcPr>
          <w:p w14:paraId="619EAD9E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Eae</w:t>
            </w:r>
          </w:p>
        </w:tc>
        <w:tc>
          <w:tcPr>
            <w:tcW w:w="1742" w:type="dxa"/>
            <w:gridSpan w:val="3"/>
            <w:vAlign w:val="center"/>
          </w:tcPr>
          <w:p w14:paraId="21144F1D" w14:textId="77777777" w:rsidR="00B91D53" w:rsidRPr="00D50CD1" w:rsidRDefault="00B91D53" w:rsidP="00FF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</w:tcPr>
          <w:p w14:paraId="1F776483" w14:textId="082F7E7E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eae_F</w:t>
            </w:r>
          </w:p>
        </w:tc>
        <w:tc>
          <w:tcPr>
            <w:tcW w:w="3330" w:type="dxa"/>
          </w:tcPr>
          <w:p w14:paraId="4257AE76" w14:textId="77777777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CCCGAATTCGGCACAAGCATAAGC</w:t>
            </w:r>
          </w:p>
        </w:tc>
        <w:tc>
          <w:tcPr>
            <w:tcW w:w="990" w:type="dxa"/>
          </w:tcPr>
          <w:p w14:paraId="3A419F70" w14:textId="74361A1E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048" w:type="dxa"/>
            <w:vMerge w:val="restart"/>
          </w:tcPr>
          <w:p w14:paraId="45338AEB" w14:textId="1C4866D2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  <w:r w:rsidRPr="002E523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990" w:type="dxa"/>
            <w:vMerge w:val="restart"/>
            <w:vAlign w:val="center"/>
          </w:tcPr>
          <w:p w14:paraId="38CCB989" w14:textId="270D52F0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881</w:t>
            </w:r>
          </w:p>
        </w:tc>
        <w:tc>
          <w:tcPr>
            <w:tcW w:w="1095" w:type="dxa"/>
            <w:vMerge w:val="restart"/>
            <w:vAlign w:val="center"/>
          </w:tcPr>
          <w:p w14:paraId="20F6A05A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(Ramya Raghavan et al., 2017)</w:t>
            </w:r>
          </w:p>
        </w:tc>
      </w:tr>
      <w:tr w:rsidR="00B91D53" w:rsidRPr="00F079F3" w14:paraId="579BCE40" w14:textId="77777777" w:rsidTr="00B91D53">
        <w:tc>
          <w:tcPr>
            <w:tcW w:w="115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EC7BF25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FFCC702" w14:textId="77777777" w:rsidR="00B91D53" w:rsidRPr="00D50CD1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  <w:vAlign w:val="center"/>
          </w:tcPr>
          <w:p w14:paraId="625F6FD6" w14:textId="2EE8640D" w:rsidR="00B91D53" w:rsidRPr="00D50CD1" w:rsidRDefault="00B91D53" w:rsidP="00FF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0CD1">
              <w:rPr>
                <w:rFonts w:ascii="Times New Roman" w:eastAsia="Times New Roman" w:hAnsi="Times New Roman" w:cs="Times New Roman"/>
                <w:sz w:val="18"/>
                <w:szCs w:val="18"/>
              </w:rPr>
              <w:t>u-PCR III</w:t>
            </w:r>
          </w:p>
        </w:tc>
        <w:tc>
          <w:tcPr>
            <w:tcW w:w="1742" w:type="dxa"/>
            <w:gridSpan w:val="3"/>
            <w:tcBorders>
              <w:bottom w:val="single" w:sz="4" w:space="0" w:color="auto"/>
            </w:tcBorders>
          </w:tcPr>
          <w:p w14:paraId="5F6B6606" w14:textId="232BCCE0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eae_R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3635ED44" w14:textId="77777777" w:rsidR="00B91D53" w:rsidRPr="00F079F3" w:rsidRDefault="00B91D53" w:rsidP="00D55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79F3">
              <w:rPr>
                <w:rFonts w:ascii="Times New Roman" w:eastAsia="Times New Roman" w:hAnsi="Times New Roman" w:cs="Times New Roman"/>
                <w:sz w:val="18"/>
                <w:szCs w:val="18"/>
              </w:rPr>
              <w:t>CCCGGATCCGTCTCGCCAGTATTCG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A4FEF6F" w14:textId="1F1B4516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048" w:type="dxa"/>
            <w:vMerge/>
            <w:tcBorders>
              <w:bottom w:val="single" w:sz="4" w:space="0" w:color="auto"/>
            </w:tcBorders>
          </w:tcPr>
          <w:p w14:paraId="74E381E0" w14:textId="77777777" w:rsidR="00B91D53" w:rsidRPr="00F079F3" w:rsidRDefault="00B91D53" w:rsidP="0094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4DDC118F" w14:textId="65652905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14:paraId="0E9A7C36" w14:textId="77777777" w:rsidR="00B91D53" w:rsidRPr="00F079F3" w:rsidRDefault="00B91D53" w:rsidP="00D55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01BDC81" w14:textId="77777777" w:rsidR="00702413" w:rsidRPr="00F079F3" w:rsidRDefault="00702413" w:rsidP="00702413">
      <w:pPr>
        <w:rPr>
          <w:rFonts w:ascii="Times New Roman" w:eastAsia="Times New Roman" w:hAnsi="Times New Roman" w:cs="Times New Roman"/>
        </w:rPr>
      </w:pPr>
      <w:bookmarkStart w:id="1" w:name="_Hlk198147098"/>
      <w:r>
        <w:rPr>
          <w:rFonts w:ascii="Times New Roman" w:eastAsia="Times New Roman" w:hAnsi="Times New Roman" w:cs="Times New Roman"/>
        </w:rPr>
        <w:t>u-PCR= uniplex/single PCR and m-PCR= multiplex PCR</w:t>
      </w:r>
    </w:p>
    <w:p w14:paraId="13BE3671" w14:textId="77777777" w:rsidR="00277CDE" w:rsidRPr="00F079F3" w:rsidRDefault="00277CDE" w:rsidP="0054171E">
      <w:pPr>
        <w:rPr>
          <w:rFonts w:ascii="Times New Roman" w:eastAsia="Times New Roman" w:hAnsi="Times New Roman" w:cs="Times New Roman"/>
        </w:rPr>
      </w:pPr>
    </w:p>
    <w:p w14:paraId="66607F48" w14:textId="62144EB2" w:rsidR="005A56F1" w:rsidRDefault="00F75CF2" w:rsidP="0054171E">
      <w:pPr>
        <w:rPr>
          <w:rFonts w:ascii="Times New Roman" w:eastAsia="Times New Roman" w:hAnsi="Times New Roman" w:cs="Times New Roman"/>
        </w:rPr>
        <w:sectPr w:rsidR="005A56F1" w:rsidSect="005A56F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F079F3">
        <w:rPr>
          <w:rFonts w:ascii="Times New Roman" w:eastAsia="Times New Roman" w:hAnsi="Times New Roman" w:cs="Times New Roman"/>
        </w:rPr>
        <w:br w:type="page"/>
      </w:r>
    </w:p>
    <w:p w14:paraId="65FA6106" w14:textId="61DC9582" w:rsidR="0054171E" w:rsidRPr="00F079F3" w:rsidRDefault="0054171E" w:rsidP="0054171E">
      <w:pPr>
        <w:rPr>
          <w:rFonts w:ascii="Times New Roman" w:eastAsia="Times New Roman" w:hAnsi="Times New Roman" w:cs="Times New Roman"/>
        </w:rPr>
      </w:pPr>
      <w:r w:rsidRPr="00F079F3">
        <w:rPr>
          <w:rFonts w:ascii="Times New Roman" w:eastAsia="Times New Roman" w:hAnsi="Times New Roman" w:cs="Times New Roman"/>
        </w:rPr>
        <w:lastRenderedPageBreak/>
        <w:t xml:space="preserve">Supplementary Table </w:t>
      </w:r>
      <w:r w:rsidR="00632527" w:rsidRPr="00F079F3">
        <w:rPr>
          <w:rFonts w:ascii="Times New Roman" w:eastAsia="Times New Roman" w:hAnsi="Times New Roman" w:cs="Times New Roman"/>
        </w:rPr>
        <w:t>3</w:t>
      </w:r>
      <w:r w:rsidRPr="00F079F3">
        <w:rPr>
          <w:rFonts w:ascii="Times New Roman" w:eastAsia="Times New Roman" w:hAnsi="Times New Roman" w:cs="Times New Roman"/>
        </w:rPr>
        <w:t xml:space="preserve">: Multiple Antibiotic Resistance Index of </w:t>
      </w:r>
      <w:r w:rsidRPr="00F079F3">
        <w:rPr>
          <w:rFonts w:ascii="Times New Roman" w:eastAsia="Times New Roman" w:hAnsi="Times New Roman" w:cs="Times New Roman"/>
          <w:i/>
          <w:iCs/>
        </w:rPr>
        <w:t xml:space="preserve">E. coli </w:t>
      </w:r>
      <w:r w:rsidRPr="00F079F3">
        <w:rPr>
          <w:rFonts w:ascii="Times New Roman" w:eastAsia="Times New Roman" w:hAnsi="Times New Roman" w:cs="Times New Roman"/>
        </w:rPr>
        <w:t xml:space="preserve">O157:H7 isolates. </w:t>
      </w:r>
    </w:p>
    <w:tbl>
      <w:tblPr>
        <w:tblW w:w="10440" w:type="dxa"/>
        <w:tblLook w:val="04A0" w:firstRow="1" w:lastRow="0" w:firstColumn="1" w:lastColumn="0" w:noHBand="0" w:noVBand="1"/>
      </w:tblPr>
      <w:tblGrid>
        <w:gridCol w:w="960"/>
        <w:gridCol w:w="3355"/>
        <w:gridCol w:w="2340"/>
        <w:gridCol w:w="2520"/>
        <w:gridCol w:w="1265"/>
      </w:tblGrid>
      <w:tr w:rsidR="00F079F3" w:rsidRPr="00F079F3" w14:paraId="7A4E8901" w14:textId="77777777" w:rsidTr="00BA0146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920C2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Isolate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A9CCD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AMR patterns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E34A6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No. of antibiotics tested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6856A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No. of antibiotic resistant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92DCA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MARI</w:t>
            </w:r>
          </w:p>
        </w:tc>
      </w:tr>
      <w:tr w:rsidR="00F079F3" w:rsidRPr="00F079F3" w14:paraId="0031E727" w14:textId="77777777" w:rsidTr="00BA01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AD769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KS-11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6AE4A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909E0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CAAAC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4939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0.00</w:t>
            </w:r>
          </w:p>
        </w:tc>
      </w:tr>
      <w:tr w:rsidR="00F079F3" w:rsidRPr="00F079F3" w14:paraId="1A053CB2" w14:textId="77777777" w:rsidTr="00BA01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D75AC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FS-14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80B4D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CIP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63336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79164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16F3D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0.06</w:t>
            </w:r>
          </w:p>
        </w:tc>
      </w:tr>
      <w:tr w:rsidR="00F079F3" w:rsidRPr="00F079F3" w14:paraId="52308763" w14:textId="77777777" w:rsidTr="00BA01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641B8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KS-06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40D81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CIP, NAL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6E9A7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E72B4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31E5C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F079F3" w:rsidRPr="00F079F3" w14:paraId="50DF1BED" w14:textId="77777777" w:rsidTr="00BA01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6C43F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PAS-15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37237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16CD7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94B2C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B35F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0.00</w:t>
            </w:r>
          </w:p>
        </w:tc>
      </w:tr>
      <w:tr w:rsidR="00F079F3" w:rsidRPr="00F079F3" w14:paraId="2EADC31A" w14:textId="77777777" w:rsidTr="00BA01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F39D4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NS-29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A2E9E" w14:textId="77777777" w:rsidR="0054171E" w:rsidRPr="00655A13" w:rsidRDefault="0054171E" w:rsidP="0054171E">
            <w:pPr>
              <w:rPr>
                <w:rFonts w:ascii="Times New Roman" w:eastAsia="Times New Roman" w:hAnsi="Times New Roman" w:cs="Times New Roman"/>
                <w:lang w:val="pt-BR"/>
              </w:rPr>
            </w:pPr>
            <w:r w:rsidRPr="00655A13">
              <w:rPr>
                <w:rFonts w:ascii="Times New Roman" w:eastAsia="Times New Roman" w:hAnsi="Times New Roman" w:cs="Times New Roman"/>
                <w:lang w:val="pt-BR"/>
              </w:rPr>
              <w:t>CTX, CIP, IPM,NAL, NIT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B2A81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A7F2A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D421B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F079F3" w:rsidRPr="00F079F3" w14:paraId="3EC30AE4" w14:textId="77777777" w:rsidTr="00BA01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28640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SSM-04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532DE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CTX, CIP, DOX, LVX, STR, SXT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D64E2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42411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88495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0.33</w:t>
            </w:r>
          </w:p>
        </w:tc>
      </w:tr>
      <w:tr w:rsidR="00F079F3" w:rsidRPr="00F079F3" w14:paraId="095BA9E5" w14:textId="77777777" w:rsidTr="00BA01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5A099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NS-49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EEA45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CFM, CRO, CHL, NAL, STR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E26FE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AB484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C086A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F079F3" w:rsidRPr="00F079F3" w14:paraId="6D8AF05D" w14:textId="77777777" w:rsidTr="00BA01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17270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NS-53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FE7AA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FEP, CFM, CHL, CIP, LVX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72858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38BAB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1CE7B" w14:textId="77777777" w:rsidR="0054171E" w:rsidRPr="00F079F3" w:rsidRDefault="0054171E" w:rsidP="0054171E">
            <w:pPr>
              <w:rPr>
                <w:rFonts w:ascii="Times New Roman" w:eastAsia="Times New Roman" w:hAnsi="Times New Roman" w:cs="Times New Roman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</w:tbl>
    <w:p w14:paraId="1823A597" w14:textId="586F2818" w:rsidR="0054171E" w:rsidRPr="00F079F3" w:rsidRDefault="0054171E" w:rsidP="0054171E">
      <w:pPr>
        <w:rPr>
          <w:rFonts w:ascii="Times New Roman" w:eastAsia="Times New Roman" w:hAnsi="Times New Roman" w:cs="Times New Roman"/>
        </w:rPr>
      </w:pPr>
      <w:r w:rsidRPr="00F079F3">
        <w:rPr>
          <w:rFonts w:ascii="Times New Roman" w:eastAsia="Times New Roman" w:hAnsi="Times New Roman" w:cs="Times New Roman"/>
        </w:rPr>
        <w:t>MARI- Multiple Antibiotic Resistance Index</w:t>
      </w:r>
    </w:p>
    <w:p w14:paraId="08A1F1C9" w14:textId="77777777" w:rsidR="00D30615" w:rsidRPr="00F079F3" w:rsidRDefault="00D30615" w:rsidP="005C1EF8">
      <w:pPr>
        <w:rPr>
          <w:rFonts w:ascii="Times New Roman" w:eastAsia="Times New Roman" w:hAnsi="Times New Roman" w:cs="Times New Roman"/>
        </w:rPr>
      </w:pPr>
    </w:p>
    <w:p w14:paraId="033B5177" w14:textId="77777777" w:rsidR="00277CDE" w:rsidRPr="00F079F3" w:rsidRDefault="00277CDE" w:rsidP="005C1EF8">
      <w:pPr>
        <w:rPr>
          <w:rFonts w:ascii="Times New Roman" w:eastAsia="Times New Roman" w:hAnsi="Times New Roman" w:cs="Times New Roman"/>
        </w:rPr>
      </w:pPr>
    </w:p>
    <w:p w14:paraId="4B19B41E" w14:textId="77777777" w:rsidR="005C1EF8" w:rsidRPr="00F079F3" w:rsidRDefault="005C1EF8" w:rsidP="005C1EF8">
      <w:pPr>
        <w:rPr>
          <w:rFonts w:ascii="Times New Roman" w:eastAsia="Times New Roman" w:hAnsi="Times New Roman" w:cs="Times New Roman"/>
        </w:rPr>
        <w:sectPr w:rsidR="005C1EF8" w:rsidRPr="00F079F3" w:rsidSect="005A56F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6CA9F47" w14:textId="39E3BF4B" w:rsidR="005615F1" w:rsidRPr="00F079F3" w:rsidRDefault="005615F1" w:rsidP="005615F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F079F3">
        <w:rPr>
          <w:rFonts w:ascii="Times New Roman" w:eastAsia="Times New Roman" w:hAnsi="Times New Roman" w:cs="Times New Roman"/>
        </w:rPr>
        <w:lastRenderedPageBreak/>
        <w:t xml:space="preserve">Supplementary Table </w:t>
      </w:r>
      <w:bookmarkEnd w:id="1"/>
      <w:r w:rsidR="00D30615" w:rsidRPr="00F079F3">
        <w:rPr>
          <w:rFonts w:ascii="Times New Roman" w:eastAsia="Times New Roman" w:hAnsi="Times New Roman" w:cs="Times New Roman"/>
        </w:rPr>
        <w:t>4</w:t>
      </w:r>
      <w:r w:rsidRPr="00F079F3">
        <w:rPr>
          <w:rFonts w:ascii="Times New Roman" w:eastAsia="Times New Roman" w:hAnsi="Times New Roman" w:cs="Times New Roman"/>
          <w:b/>
          <w:bCs/>
        </w:rPr>
        <w:t>:</w:t>
      </w:r>
      <w:r w:rsidRPr="00F079F3">
        <w:rPr>
          <w:rFonts w:ascii="Times New Roman" w:eastAsia="Times New Roman" w:hAnsi="Times New Roman" w:cs="Times New Roman"/>
        </w:rPr>
        <w:t xml:space="preserve"> Presence of AMR genes in the sequenced isolate.</w:t>
      </w:r>
    </w:p>
    <w:tbl>
      <w:tblPr>
        <w:tblW w:w="926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2"/>
        <w:gridCol w:w="2989"/>
        <w:gridCol w:w="1631"/>
        <w:gridCol w:w="1232"/>
        <w:gridCol w:w="1168"/>
      </w:tblGrid>
      <w:tr w:rsidR="00F079F3" w:rsidRPr="00F079F3" w14:paraId="53B3061F" w14:textId="77777777" w:rsidTr="00EE6097">
        <w:trPr>
          <w:trHeight w:val="500"/>
          <w:tblHeader/>
        </w:trPr>
        <w:tc>
          <w:tcPr>
            <w:tcW w:w="2242" w:type="dxa"/>
            <w:vMerge w:val="restart"/>
            <w:vAlign w:val="center"/>
            <w:hideMark/>
          </w:tcPr>
          <w:p w14:paraId="364D3A1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  <w:t>ARO Term</w:t>
            </w:r>
          </w:p>
        </w:tc>
        <w:tc>
          <w:tcPr>
            <w:tcW w:w="2989" w:type="dxa"/>
            <w:vMerge w:val="restart"/>
            <w:vAlign w:val="center"/>
            <w:hideMark/>
          </w:tcPr>
          <w:p w14:paraId="4BBB43C6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  <w:t>Drug class</w:t>
            </w:r>
          </w:p>
        </w:tc>
        <w:tc>
          <w:tcPr>
            <w:tcW w:w="1631" w:type="dxa"/>
            <w:vMerge w:val="restart"/>
            <w:vAlign w:val="center"/>
            <w:hideMark/>
          </w:tcPr>
          <w:p w14:paraId="6A23E99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  <w:t>Resistance mechanism</w:t>
            </w:r>
          </w:p>
        </w:tc>
        <w:tc>
          <w:tcPr>
            <w:tcW w:w="1232" w:type="dxa"/>
            <w:vMerge w:val="restart"/>
            <w:vAlign w:val="center"/>
            <w:hideMark/>
          </w:tcPr>
          <w:p w14:paraId="7EC4CD1F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  <w:t>% Identity of Matching Region</w:t>
            </w:r>
          </w:p>
        </w:tc>
        <w:tc>
          <w:tcPr>
            <w:tcW w:w="1168" w:type="dxa"/>
            <w:vMerge w:val="restart"/>
            <w:vAlign w:val="center"/>
            <w:hideMark/>
          </w:tcPr>
          <w:p w14:paraId="5EFE0FDA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  <w:t>% Length of Reference Sequence</w:t>
            </w:r>
          </w:p>
        </w:tc>
      </w:tr>
      <w:tr w:rsidR="00F079F3" w:rsidRPr="00F079F3" w14:paraId="2DBEAE2A" w14:textId="77777777" w:rsidTr="00EE6097">
        <w:trPr>
          <w:trHeight w:val="450"/>
        </w:trPr>
        <w:tc>
          <w:tcPr>
            <w:tcW w:w="2242" w:type="dxa"/>
            <w:vMerge/>
            <w:vAlign w:val="center"/>
            <w:hideMark/>
          </w:tcPr>
          <w:p w14:paraId="15FEAAA2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</w:pPr>
          </w:p>
        </w:tc>
        <w:tc>
          <w:tcPr>
            <w:tcW w:w="2989" w:type="dxa"/>
            <w:vMerge/>
            <w:vAlign w:val="center"/>
            <w:hideMark/>
          </w:tcPr>
          <w:p w14:paraId="65E4B462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</w:pPr>
          </w:p>
        </w:tc>
        <w:tc>
          <w:tcPr>
            <w:tcW w:w="1631" w:type="dxa"/>
            <w:vMerge/>
            <w:vAlign w:val="center"/>
            <w:hideMark/>
          </w:tcPr>
          <w:p w14:paraId="11E901E6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</w:pPr>
          </w:p>
        </w:tc>
        <w:tc>
          <w:tcPr>
            <w:tcW w:w="1232" w:type="dxa"/>
            <w:vMerge/>
            <w:vAlign w:val="center"/>
            <w:hideMark/>
          </w:tcPr>
          <w:p w14:paraId="32FA966B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</w:pPr>
          </w:p>
        </w:tc>
        <w:tc>
          <w:tcPr>
            <w:tcW w:w="1168" w:type="dxa"/>
            <w:vMerge/>
            <w:vAlign w:val="center"/>
            <w:hideMark/>
          </w:tcPr>
          <w:p w14:paraId="526953BF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bn-BD"/>
              </w:rPr>
            </w:pPr>
          </w:p>
        </w:tc>
      </w:tr>
      <w:tr w:rsidR="00F079F3" w:rsidRPr="00F079F3" w14:paraId="68D56AA3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072C4AB1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msbA</w:t>
            </w:r>
          </w:p>
        </w:tc>
        <w:tc>
          <w:tcPr>
            <w:tcW w:w="2989" w:type="dxa"/>
            <w:vAlign w:val="center"/>
            <w:hideMark/>
          </w:tcPr>
          <w:p w14:paraId="493A1C13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nitroimidazole antibiotic</w:t>
            </w:r>
          </w:p>
        </w:tc>
        <w:tc>
          <w:tcPr>
            <w:tcW w:w="1631" w:type="dxa"/>
            <w:vAlign w:val="center"/>
            <w:hideMark/>
          </w:tcPr>
          <w:p w14:paraId="5553F272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1088EEB0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70397F4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2078A548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5E68DBEF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Escherichia coli </w:t>
            </w: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acrA</w:t>
            </w:r>
          </w:p>
        </w:tc>
        <w:tc>
          <w:tcPr>
            <w:tcW w:w="2989" w:type="dxa"/>
            <w:vAlign w:val="center"/>
            <w:hideMark/>
          </w:tcPr>
          <w:p w14:paraId="77CA4F2A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antibiotic, cephalosporin, glycylcycline, penam, tetracycline antibiotic, rifamycin antibiotic, phenicol 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274BFB51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28F50C0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5BDBF5F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412EFE20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4F6981B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emrR</w:t>
            </w:r>
          </w:p>
        </w:tc>
        <w:tc>
          <w:tcPr>
            <w:tcW w:w="2989" w:type="dxa"/>
            <w:vAlign w:val="center"/>
            <w:hideMark/>
          </w:tcPr>
          <w:p w14:paraId="1DA30D8C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</w:t>
            </w:r>
          </w:p>
        </w:tc>
        <w:tc>
          <w:tcPr>
            <w:tcW w:w="1631" w:type="dxa"/>
            <w:vAlign w:val="center"/>
            <w:hideMark/>
          </w:tcPr>
          <w:p w14:paraId="134B7E31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5234D878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5061560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0BE84A74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42D7DD7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emrB</w:t>
            </w:r>
          </w:p>
        </w:tc>
        <w:tc>
          <w:tcPr>
            <w:tcW w:w="2989" w:type="dxa"/>
            <w:vAlign w:val="center"/>
            <w:hideMark/>
          </w:tcPr>
          <w:p w14:paraId="6E577E15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</w:t>
            </w:r>
          </w:p>
        </w:tc>
        <w:tc>
          <w:tcPr>
            <w:tcW w:w="1631" w:type="dxa"/>
            <w:vAlign w:val="center"/>
            <w:hideMark/>
          </w:tcPr>
          <w:p w14:paraId="2D8CEEC1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12B03729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0D40D998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0A9DB99A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697CFA63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bacA</w:t>
            </w:r>
          </w:p>
        </w:tc>
        <w:tc>
          <w:tcPr>
            <w:tcW w:w="2989" w:type="dxa"/>
            <w:vAlign w:val="center"/>
            <w:hideMark/>
          </w:tcPr>
          <w:p w14:paraId="7A9E9548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peptide antibiotic</w:t>
            </w:r>
          </w:p>
        </w:tc>
        <w:tc>
          <w:tcPr>
            <w:tcW w:w="1631" w:type="dxa"/>
            <w:vAlign w:val="center"/>
            <w:hideMark/>
          </w:tcPr>
          <w:p w14:paraId="30D1EBE2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</w:t>
            </w:r>
          </w:p>
        </w:tc>
        <w:tc>
          <w:tcPr>
            <w:tcW w:w="1232" w:type="dxa"/>
            <w:vAlign w:val="center"/>
            <w:hideMark/>
          </w:tcPr>
          <w:p w14:paraId="00531958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0EFFE916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0D78F4E3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5FE60B29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AcrS</w:t>
            </w:r>
          </w:p>
        </w:tc>
        <w:tc>
          <w:tcPr>
            <w:tcW w:w="2989" w:type="dxa"/>
            <w:vAlign w:val="center"/>
            <w:hideMark/>
          </w:tcPr>
          <w:p w14:paraId="17471B77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antibiotic, cephalosporin, glycylcycline, cephamycin, penam, tetracycline antibiotic, rifamycin antibiotic, phenicol 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1DF55BAE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68CAE592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4AD5F731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44524574" w14:textId="77777777" w:rsidTr="00EE6097">
        <w:trPr>
          <w:trHeight w:val="557"/>
        </w:trPr>
        <w:tc>
          <w:tcPr>
            <w:tcW w:w="2242" w:type="dxa"/>
            <w:vAlign w:val="center"/>
            <w:hideMark/>
          </w:tcPr>
          <w:p w14:paraId="74575305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marA</w:t>
            </w:r>
          </w:p>
        </w:tc>
        <w:tc>
          <w:tcPr>
            <w:tcW w:w="2989" w:type="dxa"/>
            <w:vAlign w:val="center"/>
            <w:hideMark/>
          </w:tcPr>
          <w:p w14:paraId="5518ED9D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antibiotic, monobactam, carbapenem, cephalosporin, glycylcycline, cephamycin, penam, tetracycline antibiotic, rifamycin antibiotic, phenicol antibiotic, penem,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3860712F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efflux, reduced permeability to antibiotic</w:t>
            </w:r>
          </w:p>
        </w:tc>
        <w:tc>
          <w:tcPr>
            <w:tcW w:w="1232" w:type="dxa"/>
            <w:vAlign w:val="center"/>
            <w:hideMark/>
          </w:tcPr>
          <w:p w14:paraId="66E2E70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29C6A26F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429E2FE7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233F57C5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cpxA</w:t>
            </w:r>
          </w:p>
        </w:tc>
        <w:tc>
          <w:tcPr>
            <w:tcW w:w="2989" w:type="dxa"/>
            <w:vAlign w:val="center"/>
            <w:hideMark/>
          </w:tcPr>
          <w:p w14:paraId="5016F83B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aminoglycoside antibiotic, aminocoumarin antibiotic</w:t>
            </w:r>
          </w:p>
        </w:tc>
        <w:tc>
          <w:tcPr>
            <w:tcW w:w="1631" w:type="dxa"/>
            <w:vAlign w:val="center"/>
            <w:hideMark/>
          </w:tcPr>
          <w:p w14:paraId="1C3DDD35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0C5BF1B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3E5449C0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1AAFA251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49A09300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evgA</w:t>
            </w:r>
          </w:p>
        </w:tc>
        <w:tc>
          <w:tcPr>
            <w:tcW w:w="2989" w:type="dxa"/>
            <w:vAlign w:val="center"/>
            <w:hideMark/>
          </w:tcPr>
          <w:p w14:paraId="303437ED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macrolide antibiotic, fluoroquinolone antibiotic, penam, tetracycline antibiotic</w:t>
            </w:r>
          </w:p>
        </w:tc>
        <w:tc>
          <w:tcPr>
            <w:tcW w:w="1631" w:type="dxa"/>
            <w:vAlign w:val="center"/>
            <w:hideMark/>
          </w:tcPr>
          <w:p w14:paraId="5E52392A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1367F7B2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16962FA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3367984A" w14:textId="77777777" w:rsidTr="00EE6097">
        <w:trPr>
          <w:trHeight w:val="290"/>
        </w:trPr>
        <w:tc>
          <w:tcPr>
            <w:tcW w:w="2242" w:type="dxa"/>
            <w:vAlign w:val="center"/>
            <w:hideMark/>
          </w:tcPr>
          <w:p w14:paraId="5EF2C62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emrK</w:t>
            </w:r>
          </w:p>
        </w:tc>
        <w:tc>
          <w:tcPr>
            <w:tcW w:w="2989" w:type="dxa"/>
            <w:vAlign w:val="center"/>
            <w:hideMark/>
          </w:tcPr>
          <w:p w14:paraId="22A9BADD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tetracycline antibiotic</w:t>
            </w:r>
          </w:p>
        </w:tc>
        <w:tc>
          <w:tcPr>
            <w:tcW w:w="1631" w:type="dxa"/>
            <w:vAlign w:val="center"/>
            <w:hideMark/>
          </w:tcPr>
          <w:p w14:paraId="64727631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162D21B3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5C729915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110.26</w:t>
            </w:r>
          </w:p>
        </w:tc>
      </w:tr>
      <w:tr w:rsidR="00F079F3" w:rsidRPr="00F079F3" w14:paraId="210C4FD8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284A2AA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eptA</w:t>
            </w:r>
          </w:p>
        </w:tc>
        <w:tc>
          <w:tcPr>
            <w:tcW w:w="2989" w:type="dxa"/>
            <w:vAlign w:val="center"/>
            <w:hideMark/>
          </w:tcPr>
          <w:p w14:paraId="4053CF84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peptide antibiotic</w:t>
            </w:r>
          </w:p>
        </w:tc>
        <w:tc>
          <w:tcPr>
            <w:tcW w:w="1631" w:type="dxa"/>
            <w:vAlign w:val="center"/>
            <w:hideMark/>
          </w:tcPr>
          <w:p w14:paraId="6A4CDC48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</w:t>
            </w:r>
          </w:p>
        </w:tc>
        <w:tc>
          <w:tcPr>
            <w:tcW w:w="1232" w:type="dxa"/>
            <w:vAlign w:val="center"/>
            <w:hideMark/>
          </w:tcPr>
          <w:p w14:paraId="21ABB47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5337DC53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2C6843BF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705FD653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H-NS</w:t>
            </w:r>
          </w:p>
        </w:tc>
        <w:tc>
          <w:tcPr>
            <w:tcW w:w="2989" w:type="dxa"/>
            <w:vAlign w:val="center"/>
            <w:hideMark/>
          </w:tcPr>
          <w:p w14:paraId="27AE2B96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macrolide antibiotic, fluoroquinolone antibiotic, cephalosporin, cephamycin, penam, tetracycline antibiotic</w:t>
            </w:r>
          </w:p>
        </w:tc>
        <w:tc>
          <w:tcPr>
            <w:tcW w:w="1631" w:type="dxa"/>
            <w:vAlign w:val="center"/>
            <w:hideMark/>
          </w:tcPr>
          <w:p w14:paraId="5FCACFAA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028D931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0C5177A9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4EB8A566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36FBCD72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CRP</w:t>
            </w:r>
          </w:p>
        </w:tc>
        <w:tc>
          <w:tcPr>
            <w:tcW w:w="2989" w:type="dxa"/>
            <w:vAlign w:val="center"/>
            <w:hideMark/>
          </w:tcPr>
          <w:p w14:paraId="75055B8D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macrolide antibiotic, fluoroquinolone antibiotic, penam</w:t>
            </w:r>
          </w:p>
        </w:tc>
        <w:tc>
          <w:tcPr>
            <w:tcW w:w="1631" w:type="dxa"/>
            <w:vAlign w:val="center"/>
            <w:hideMark/>
          </w:tcPr>
          <w:p w14:paraId="69961D2B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3EE9D8A8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99.52</w:t>
            </w:r>
          </w:p>
        </w:tc>
        <w:tc>
          <w:tcPr>
            <w:tcW w:w="1168" w:type="dxa"/>
            <w:vAlign w:val="center"/>
            <w:hideMark/>
          </w:tcPr>
          <w:p w14:paraId="2C297D4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45B53750" w14:textId="77777777" w:rsidTr="00EE6097">
        <w:trPr>
          <w:trHeight w:val="278"/>
        </w:trPr>
        <w:tc>
          <w:tcPr>
            <w:tcW w:w="2242" w:type="dxa"/>
            <w:vAlign w:val="center"/>
            <w:hideMark/>
          </w:tcPr>
          <w:p w14:paraId="1CAE1D43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mdtE</w:t>
            </w:r>
          </w:p>
        </w:tc>
        <w:tc>
          <w:tcPr>
            <w:tcW w:w="2989" w:type="dxa"/>
            <w:vAlign w:val="center"/>
            <w:hideMark/>
          </w:tcPr>
          <w:p w14:paraId="5EA559B2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macrolide antibiotic, fluoroquinolone antibiotic, penam</w:t>
            </w:r>
          </w:p>
        </w:tc>
        <w:tc>
          <w:tcPr>
            <w:tcW w:w="1631" w:type="dxa"/>
            <w:vAlign w:val="center"/>
            <w:hideMark/>
          </w:tcPr>
          <w:p w14:paraId="086EF103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2320B06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99.48</w:t>
            </w:r>
          </w:p>
        </w:tc>
        <w:tc>
          <w:tcPr>
            <w:tcW w:w="1168" w:type="dxa"/>
            <w:vAlign w:val="center"/>
            <w:hideMark/>
          </w:tcPr>
          <w:p w14:paraId="381CD8C8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1A49571C" w14:textId="77777777" w:rsidTr="00EE6097">
        <w:trPr>
          <w:trHeight w:val="107"/>
        </w:trPr>
        <w:tc>
          <w:tcPr>
            <w:tcW w:w="2242" w:type="dxa"/>
            <w:vAlign w:val="center"/>
            <w:hideMark/>
          </w:tcPr>
          <w:p w14:paraId="5417DCEA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mdtF</w:t>
            </w:r>
          </w:p>
        </w:tc>
        <w:tc>
          <w:tcPr>
            <w:tcW w:w="2989" w:type="dxa"/>
            <w:vAlign w:val="center"/>
            <w:hideMark/>
          </w:tcPr>
          <w:p w14:paraId="3282E994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macrolide antibiotic, fluoroquinolone antibiotic, penam</w:t>
            </w:r>
          </w:p>
        </w:tc>
        <w:tc>
          <w:tcPr>
            <w:tcW w:w="1631" w:type="dxa"/>
            <w:vAlign w:val="center"/>
            <w:hideMark/>
          </w:tcPr>
          <w:p w14:paraId="6347B42C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50D7DAEB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99.81</w:t>
            </w:r>
          </w:p>
        </w:tc>
        <w:tc>
          <w:tcPr>
            <w:tcW w:w="1168" w:type="dxa"/>
            <w:vAlign w:val="center"/>
            <w:hideMark/>
          </w:tcPr>
          <w:p w14:paraId="03F64889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3E3A5060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0A9F8E83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gadX</w:t>
            </w:r>
          </w:p>
        </w:tc>
        <w:tc>
          <w:tcPr>
            <w:tcW w:w="2989" w:type="dxa"/>
            <w:vAlign w:val="center"/>
            <w:hideMark/>
          </w:tcPr>
          <w:p w14:paraId="262AFA0E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macrolide antibiotic, fluoroquinolone antibiotic, penam</w:t>
            </w:r>
          </w:p>
        </w:tc>
        <w:tc>
          <w:tcPr>
            <w:tcW w:w="1631" w:type="dxa"/>
            <w:vAlign w:val="center"/>
            <w:hideMark/>
          </w:tcPr>
          <w:p w14:paraId="59C7A2FB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5AC4645A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98.18</w:t>
            </w:r>
          </w:p>
        </w:tc>
        <w:tc>
          <w:tcPr>
            <w:tcW w:w="1168" w:type="dxa"/>
            <w:vAlign w:val="center"/>
            <w:hideMark/>
          </w:tcPr>
          <w:p w14:paraId="3B4AC37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1A946131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5E2A5508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acrB</w:t>
            </w:r>
          </w:p>
        </w:tc>
        <w:tc>
          <w:tcPr>
            <w:tcW w:w="2989" w:type="dxa"/>
            <w:vAlign w:val="center"/>
            <w:hideMark/>
          </w:tcPr>
          <w:p w14:paraId="190CEBCD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fluoroquinolone antibiotic, cephalosporin, glycylcycline, penam, tetracycline antibiotic, rifamycin antibiotic, phenicol 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lastRenderedPageBreak/>
              <w:t>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1FBECD6C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lastRenderedPageBreak/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75DB79A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99.81</w:t>
            </w:r>
          </w:p>
        </w:tc>
        <w:tc>
          <w:tcPr>
            <w:tcW w:w="1168" w:type="dxa"/>
            <w:vAlign w:val="center"/>
            <w:hideMark/>
          </w:tcPr>
          <w:p w14:paraId="7FD7F30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5E5DD44E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4961471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vanG</w:t>
            </w:r>
          </w:p>
        </w:tc>
        <w:tc>
          <w:tcPr>
            <w:tcW w:w="2989" w:type="dxa"/>
            <w:vAlign w:val="center"/>
            <w:hideMark/>
          </w:tcPr>
          <w:p w14:paraId="33F09F89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glycopeptide antibiotic</w:t>
            </w:r>
          </w:p>
        </w:tc>
        <w:tc>
          <w:tcPr>
            <w:tcW w:w="1631" w:type="dxa"/>
            <w:vAlign w:val="center"/>
            <w:hideMark/>
          </w:tcPr>
          <w:p w14:paraId="3125195F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</w:t>
            </w:r>
          </w:p>
        </w:tc>
        <w:tc>
          <w:tcPr>
            <w:tcW w:w="1232" w:type="dxa"/>
            <w:vAlign w:val="center"/>
            <w:hideMark/>
          </w:tcPr>
          <w:p w14:paraId="774B19B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37.95</w:t>
            </w:r>
          </w:p>
        </w:tc>
        <w:tc>
          <w:tcPr>
            <w:tcW w:w="1168" w:type="dxa"/>
            <w:vAlign w:val="center"/>
            <w:hideMark/>
          </w:tcPr>
          <w:p w14:paraId="17276BC3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104.3</w:t>
            </w:r>
          </w:p>
        </w:tc>
      </w:tr>
      <w:tr w:rsidR="00F079F3" w:rsidRPr="00F079F3" w14:paraId="76FCC5B0" w14:textId="77777777" w:rsidTr="00EE6097">
        <w:trPr>
          <w:trHeight w:val="290"/>
        </w:trPr>
        <w:tc>
          <w:tcPr>
            <w:tcW w:w="2242" w:type="dxa"/>
            <w:vAlign w:val="center"/>
            <w:hideMark/>
          </w:tcPr>
          <w:p w14:paraId="50A6A49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emrA</w:t>
            </w:r>
          </w:p>
        </w:tc>
        <w:tc>
          <w:tcPr>
            <w:tcW w:w="2989" w:type="dxa"/>
            <w:vAlign w:val="center"/>
            <w:hideMark/>
          </w:tcPr>
          <w:p w14:paraId="24049F5A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</w:t>
            </w:r>
          </w:p>
        </w:tc>
        <w:tc>
          <w:tcPr>
            <w:tcW w:w="1631" w:type="dxa"/>
            <w:vAlign w:val="center"/>
            <w:hideMark/>
          </w:tcPr>
          <w:p w14:paraId="60621483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2DB9D71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99.49</w:t>
            </w:r>
          </w:p>
        </w:tc>
        <w:tc>
          <w:tcPr>
            <w:tcW w:w="1168" w:type="dxa"/>
            <w:vAlign w:val="center"/>
            <w:hideMark/>
          </w:tcPr>
          <w:p w14:paraId="4D7E07C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5B4AA0B7" w14:textId="77777777" w:rsidTr="00EE6097">
        <w:trPr>
          <w:trHeight w:val="458"/>
        </w:trPr>
        <w:tc>
          <w:tcPr>
            <w:tcW w:w="2242" w:type="dxa"/>
            <w:vAlign w:val="center"/>
            <w:hideMark/>
          </w:tcPr>
          <w:p w14:paraId="5A38E8D2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rsmA</w:t>
            </w:r>
          </w:p>
        </w:tc>
        <w:tc>
          <w:tcPr>
            <w:tcW w:w="2989" w:type="dxa"/>
            <w:vAlign w:val="center"/>
            <w:hideMark/>
          </w:tcPr>
          <w:p w14:paraId="5448B21B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antibiotic, diaminopyrimidine antibiotic, phenicol antibiotic</w:t>
            </w:r>
          </w:p>
        </w:tc>
        <w:tc>
          <w:tcPr>
            <w:tcW w:w="1631" w:type="dxa"/>
            <w:vAlign w:val="center"/>
            <w:hideMark/>
          </w:tcPr>
          <w:p w14:paraId="03E58C48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18434AC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85.25</w:t>
            </w:r>
          </w:p>
        </w:tc>
        <w:tc>
          <w:tcPr>
            <w:tcW w:w="1168" w:type="dxa"/>
            <w:vAlign w:val="center"/>
            <w:hideMark/>
          </w:tcPr>
          <w:p w14:paraId="68994721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737F1756" w14:textId="77777777" w:rsidTr="00EE6097">
        <w:trPr>
          <w:trHeight w:val="290"/>
        </w:trPr>
        <w:tc>
          <w:tcPr>
            <w:tcW w:w="2242" w:type="dxa"/>
            <w:vAlign w:val="center"/>
            <w:hideMark/>
          </w:tcPr>
          <w:p w14:paraId="5904839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acrD</w:t>
            </w:r>
          </w:p>
        </w:tc>
        <w:tc>
          <w:tcPr>
            <w:tcW w:w="2989" w:type="dxa"/>
            <w:vAlign w:val="center"/>
            <w:hideMark/>
          </w:tcPr>
          <w:p w14:paraId="1D3A16E6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aminoglycoside antibiotic</w:t>
            </w:r>
          </w:p>
        </w:tc>
        <w:tc>
          <w:tcPr>
            <w:tcW w:w="1631" w:type="dxa"/>
            <w:vAlign w:val="center"/>
            <w:hideMark/>
          </w:tcPr>
          <w:p w14:paraId="588D2881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3A57CA7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99.9</w:t>
            </w:r>
          </w:p>
        </w:tc>
        <w:tc>
          <w:tcPr>
            <w:tcW w:w="1168" w:type="dxa"/>
            <w:vAlign w:val="center"/>
            <w:hideMark/>
          </w:tcPr>
          <w:p w14:paraId="54FFC6EB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03504080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6DAF22A5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leuO</w:t>
            </w:r>
          </w:p>
        </w:tc>
        <w:tc>
          <w:tcPr>
            <w:tcW w:w="2989" w:type="dxa"/>
            <w:vAlign w:val="center"/>
            <w:hideMark/>
          </w:tcPr>
          <w:p w14:paraId="72D0FD10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nucleoside 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56894905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6BC3288B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98.73</w:t>
            </w:r>
          </w:p>
        </w:tc>
        <w:tc>
          <w:tcPr>
            <w:tcW w:w="1168" w:type="dxa"/>
            <w:vAlign w:val="center"/>
            <w:hideMark/>
          </w:tcPr>
          <w:p w14:paraId="38F753A2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509AF7F4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38C72F63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mdtM</w:t>
            </w:r>
          </w:p>
        </w:tc>
        <w:tc>
          <w:tcPr>
            <w:tcW w:w="2989" w:type="dxa"/>
            <w:vAlign w:val="center"/>
            <w:hideMark/>
          </w:tcPr>
          <w:p w14:paraId="4C71CE58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antibiotic, lincosamide antibiotic, nucleoside antibiotic, phenicol 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4505ED98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0F78C21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98.05</w:t>
            </w:r>
          </w:p>
        </w:tc>
        <w:tc>
          <w:tcPr>
            <w:tcW w:w="1168" w:type="dxa"/>
            <w:vAlign w:val="center"/>
            <w:hideMark/>
          </w:tcPr>
          <w:p w14:paraId="26BA3549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34FF7C3A" w14:textId="77777777" w:rsidTr="00EE6097">
        <w:trPr>
          <w:trHeight w:val="980"/>
        </w:trPr>
        <w:tc>
          <w:tcPr>
            <w:tcW w:w="2242" w:type="dxa"/>
            <w:vAlign w:val="center"/>
            <w:hideMark/>
          </w:tcPr>
          <w:p w14:paraId="64271B96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TolC</w:t>
            </w:r>
          </w:p>
        </w:tc>
        <w:tc>
          <w:tcPr>
            <w:tcW w:w="2989" w:type="dxa"/>
            <w:vAlign w:val="center"/>
            <w:hideMark/>
          </w:tcPr>
          <w:p w14:paraId="4B5A426D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macrolide antibiotic, fluoroquinolone antibiotic, aminoglycoside antibiotic, carbapenem, cephalosporin, glycylcycline, cephamycin, penam, tetracycline antibiotic, peptide antibiotic, aminocoumarin antibiotic, rifamycin antibiotic, phenicol antibiotic, penem,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60B32FE1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5540B43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99.8</w:t>
            </w:r>
          </w:p>
        </w:tc>
        <w:tc>
          <w:tcPr>
            <w:tcW w:w="1168" w:type="dxa"/>
            <w:vAlign w:val="center"/>
            <w:hideMark/>
          </w:tcPr>
          <w:p w14:paraId="2E4F5869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99.6</w:t>
            </w:r>
          </w:p>
        </w:tc>
      </w:tr>
      <w:tr w:rsidR="00F079F3" w:rsidRPr="00F079F3" w14:paraId="1DDAC153" w14:textId="77777777" w:rsidTr="00EE6097">
        <w:trPr>
          <w:trHeight w:val="870"/>
        </w:trPr>
        <w:tc>
          <w:tcPr>
            <w:tcW w:w="2242" w:type="dxa"/>
            <w:vAlign w:val="center"/>
            <w:hideMark/>
          </w:tcPr>
          <w:p w14:paraId="484D8CD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AcrE</w:t>
            </w:r>
          </w:p>
        </w:tc>
        <w:tc>
          <w:tcPr>
            <w:tcW w:w="2989" w:type="dxa"/>
            <w:vAlign w:val="center"/>
            <w:hideMark/>
          </w:tcPr>
          <w:p w14:paraId="62220BA5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antibiotic, cephalosporin, cephamycin, penam</w:t>
            </w:r>
          </w:p>
        </w:tc>
        <w:tc>
          <w:tcPr>
            <w:tcW w:w="1631" w:type="dxa"/>
            <w:vAlign w:val="center"/>
            <w:hideMark/>
          </w:tcPr>
          <w:p w14:paraId="4F25A177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71B03AFA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99.74</w:t>
            </w:r>
          </w:p>
        </w:tc>
        <w:tc>
          <w:tcPr>
            <w:tcW w:w="1168" w:type="dxa"/>
            <w:vAlign w:val="center"/>
            <w:hideMark/>
          </w:tcPr>
          <w:p w14:paraId="10D3867A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01DF5DE0" w14:textId="77777777" w:rsidTr="00EE6097">
        <w:trPr>
          <w:trHeight w:val="290"/>
        </w:trPr>
        <w:tc>
          <w:tcPr>
            <w:tcW w:w="2242" w:type="dxa"/>
            <w:vAlign w:val="center"/>
            <w:hideMark/>
          </w:tcPr>
          <w:p w14:paraId="6C37602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YojI</w:t>
            </w:r>
          </w:p>
        </w:tc>
        <w:tc>
          <w:tcPr>
            <w:tcW w:w="2989" w:type="dxa"/>
            <w:vAlign w:val="center"/>
            <w:hideMark/>
          </w:tcPr>
          <w:p w14:paraId="23715BB7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peptide antibiotic</w:t>
            </w:r>
          </w:p>
        </w:tc>
        <w:tc>
          <w:tcPr>
            <w:tcW w:w="1631" w:type="dxa"/>
            <w:vAlign w:val="center"/>
            <w:hideMark/>
          </w:tcPr>
          <w:p w14:paraId="4ED84C54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5AF50BFB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99.45</w:t>
            </w:r>
          </w:p>
        </w:tc>
        <w:tc>
          <w:tcPr>
            <w:tcW w:w="1168" w:type="dxa"/>
            <w:vAlign w:val="center"/>
            <w:hideMark/>
          </w:tcPr>
          <w:p w14:paraId="05D97162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3337531E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7121005C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evgS</w:t>
            </w:r>
          </w:p>
        </w:tc>
        <w:tc>
          <w:tcPr>
            <w:tcW w:w="2989" w:type="dxa"/>
            <w:vAlign w:val="center"/>
            <w:hideMark/>
          </w:tcPr>
          <w:p w14:paraId="1A17CD27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macrolide antibiotic, fluoroquinolone antibiotic, penam, tetracycline antibiotic</w:t>
            </w:r>
          </w:p>
        </w:tc>
        <w:tc>
          <w:tcPr>
            <w:tcW w:w="1631" w:type="dxa"/>
            <w:vAlign w:val="center"/>
            <w:hideMark/>
          </w:tcPr>
          <w:p w14:paraId="1E2601CC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331FC487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97.83</w:t>
            </w:r>
          </w:p>
        </w:tc>
        <w:tc>
          <w:tcPr>
            <w:tcW w:w="1168" w:type="dxa"/>
            <w:vAlign w:val="center"/>
            <w:hideMark/>
          </w:tcPr>
          <w:p w14:paraId="64C34B9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00EDA112" w14:textId="77777777" w:rsidTr="00EE6097">
        <w:trPr>
          <w:trHeight w:val="290"/>
        </w:trPr>
        <w:tc>
          <w:tcPr>
            <w:tcW w:w="2242" w:type="dxa"/>
            <w:vAlign w:val="center"/>
            <w:hideMark/>
          </w:tcPr>
          <w:p w14:paraId="6C7C8461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emrY</w:t>
            </w:r>
          </w:p>
        </w:tc>
        <w:tc>
          <w:tcPr>
            <w:tcW w:w="2989" w:type="dxa"/>
            <w:vAlign w:val="center"/>
            <w:hideMark/>
          </w:tcPr>
          <w:p w14:paraId="7FEF7F4F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tetracycline antibiotic</w:t>
            </w:r>
          </w:p>
        </w:tc>
        <w:tc>
          <w:tcPr>
            <w:tcW w:w="1631" w:type="dxa"/>
            <w:vAlign w:val="center"/>
            <w:hideMark/>
          </w:tcPr>
          <w:p w14:paraId="21F4067E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29A9CEF1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99.22</w:t>
            </w:r>
          </w:p>
        </w:tc>
        <w:tc>
          <w:tcPr>
            <w:tcW w:w="1168" w:type="dxa"/>
            <w:vAlign w:val="center"/>
            <w:hideMark/>
          </w:tcPr>
          <w:p w14:paraId="7274ABBF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196ACA11" w14:textId="77777777" w:rsidTr="00EE6097">
        <w:trPr>
          <w:trHeight w:val="290"/>
        </w:trPr>
        <w:tc>
          <w:tcPr>
            <w:tcW w:w="2242" w:type="dxa"/>
            <w:vAlign w:val="center"/>
            <w:hideMark/>
          </w:tcPr>
          <w:p w14:paraId="3748EB8F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mdtH</w:t>
            </w:r>
          </w:p>
        </w:tc>
        <w:tc>
          <w:tcPr>
            <w:tcW w:w="2989" w:type="dxa"/>
            <w:vAlign w:val="center"/>
            <w:hideMark/>
          </w:tcPr>
          <w:p w14:paraId="03819363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</w:t>
            </w:r>
          </w:p>
        </w:tc>
        <w:tc>
          <w:tcPr>
            <w:tcW w:w="1631" w:type="dxa"/>
            <w:vAlign w:val="center"/>
            <w:hideMark/>
          </w:tcPr>
          <w:p w14:paraId="1CFFF204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21F44E02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99.75</w:t>
            </w:r>
          </w:p>
        </w:tc>
        <w:tc>
          <w:tcPr>
            <w:tcW w:w="1168" w:type="dxa"/>
            <w:vAlign w:val="center"/>
            <w:hideMark/>
          </w:tcPr>
          <w:p w14:paraId="3461724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117C99D7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30D6BCB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ArnT</w:t>
            </w:r>
          </w:p>
        </w:tc>
        <w:tc>
          <w:tcPr>
            <w:tcW w:w="2989" w:type="dxa"/>
            <w:vAlign w:val="center"/>
            <w:hideMark/>
          </w:tcPr>
          <w:p w14:paraId="391206A7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peptide antibiotic</w:t>
            </w:r>
          </w:p>
        </w:tc>
        <w:tc>
          <w:tcPr>
            <w:tcW w:w="1631" w:type="dxa"/>
            <w:vAlign w:val="center"/>
            <w:hideMark/>
          </w:tcPr>
          <w:p w14:paraId="03961687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</w:t>
            </w:r>
          </w:p>
        </w:tc>
        <w:tc>
          <w:tcPr>
            <w:tcW w:w="1232" w:type="dxa"/>
            <w:vAlign w:val="center"/>
            <w:hideMark/>
          </w:tcPr>
          <w:p w14:paraId="2FEAF510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64.07</w:t>
            </w:r>
          </w:p>
        </w:tc>
        <w:tc>
          <w:tcPr>
            <w:tcW w:w="1168" w:type="dxa"/>
            <w:vAlign w:val="center"/>
            <w:hideMark/>
          </w:tcPr>
          <w:p w14:paraId="63C82D3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99.82</w:t>
            </w:r>
          </w:p>
        </w:tc>
      </w:tr>
      <w:tr w:rsidR="00F079F3" w:rsidRPr="00F079F3" w14:paraId="7DB37D81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7426794F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PmrF</w:t>
            </w:r>
          </w:p>
        </w:tc>
        <w:tc>
          <w:tcPr>
            <w:tcW w:w="2989" w:type="dxa"/>
            <w:vAlign w:val="center"/>
            <w:hideMark/>
          </w:tcPr>
          <w:p w14:paraId="0308D259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peptide antibiotic</w:t>
            </w:r>
          </w:p>
        </w:tc>
        <w:tc>
          <w:tcPr>
            <w:tcW w:w="1631" w:type="dxa"/>
            <w:vAlign w:val="center"/>
            <w:hideMark/>
          </w:tcPr>
          <w:p w14:paraId="047A638C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</w:t>
            </w:r>
          </w:p>
        </w:tc>
        <w:tc>
          <w:tcPr>
            <w:tcW w:w="1232" w:type="dxa"/>
            <w:vAlign w:val="center"/>
            <w:hideMark/>
          </w:tcPr>
          <w:p w14:paraId="6649A2B7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99.38</w:t>
            </w:r>
          </w:p>
        </w:tc>
        <w:tc>
          <w:tcPr>
            <w:tcW w:w="1168" w:type="dxa"/>
            <w:vAlign w:val="center"/>
            <w:hideMark/>
          </w:tcPr>
          <w:p w14:paraId="31F4216F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1251864F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69E2CA6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ugd</w:t>
            </w:r>
          </w:p>
        </w:tc>
        <w:tc>
          <w:tcPr>
            <w:tcW w:w="2989" w:type="dxa"/>
            <w:vAlign w:val="center"/>
            <w:hideMark/>
          </w:tcPr>
          <w:p w14:paraId="3C7CAE82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peptide antibiotic</w:t>
            </w:r>
          </w:p>
        </w:tc>
        <w:tc>
          <w:tcPr>
            <w:tcW w:w="1631" w:type="dxa"/>
            <w:vAlign w:val="center"/>
            <w:hideMark/>
          </w:tcPr>
          <w:p w14:paraId="163F952F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</w:t>
            </w:r>
          </w:p>
        </w:tc>
        <w:tc>
          <w:tcPr>
            <w:tcW w:w="1232" w:type="dxa"/>
            <w:vAlign w:val="center"/>
            <w:hideMark/>
          </w:tcPr>
          <w:p w14:paraId="204AEB6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99.23</w:t>
            </w:r>
          </w:p>
        </w:tc>
        <w:tc>
          <w:tcPr>
            <w:tcW w:w="1168" w:type="dxa"/>
            <w:vAlign w:val="center"/>
            <w:hideMark/>
          </w:tcPr>
          <w:p w14:paraId="75352175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06816B11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5C9A4177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mdtN</w:t>
            </w:r>
          </w:p>
        </w:tc>
        <w:tc>
          <w:tcPr>
            <w:tcW w:w="2989" w:type="dxa"/>
            <w:vAlign w:val="center"/>
            <w:hideMark/>
          </w:tcPr>
          <w:p w14:paraId="24CE57FC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nucleoside 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1B122BA7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232155A0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99.42</w:t>
            </w:r>
          </w:p>
        </w:tc>
        <w:tc>
          <w:tcPr>
            <w:tcW w:w="1168" w:type="dxa"/>
            <w:vAlign w:val="center"/>
            <w:hideMark/>
          </w:tcPr>
          <w:p w14:paraId="50DE9831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2909DC33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2DF527CB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mdtO</w:t>
            </w:r>
          </w:p>
        </w:tc>
        <w:tc>
          <w:tcPr>
            <w:tcW w:w="2989" w:type="dxa"/>
            <w:vAlign w:val="center"/>
            <w:hideMark/>
          </w:tcPr>
          <w:p w14:paraId="31046E90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nucleoside 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12125FA9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65EC8599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98.98</w:t>
            </w:r>
          </w:p>
        </w:tc>
        <w:tc>
          <w:tcPr>
            <w:tcW w:w="1168" w:type="dxa"/>
            <w:vAlign w:val="center"/>
            <w:hideMark/>
          </w:tcPr>
          <w:p w14:paraId="3DCE290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2592179A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7A514965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mdtP</w:t>
            </w:r>
          </w:p>
        </w:tc>
        <w:tc>
          <w:tcPr>
            <w:tcW w:w="2989" w:type="dxa"/>
            <w:vAlign w:val="center"/>
            <w:hideMark/>
          </w:tcPr>
          <w:p w14:paraId="1B79A2BA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nucleoside 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246476F0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3D33A5F6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97.95</w:t>
            </w:r>
          </w:p>
        </w:tc>
        <w:tc>
          <w:tcPr>
            <w:tcW w:w="1168" w:type="dxa"/>
            <w:vAlign w:val="center"/>
            <w:hideMark/>
          </w:tcPr>
          <w:p w14:paraId="0172A0D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70D78488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70A03633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EC-15</w:t>
            </w:r>
          </w:p>
        </w:tc>
        <w:tc>
          <w:tcPr>
            <w:tcW w:w="2989" w:type="dxa"/>
            <w:vAlign w:val="center"/>
            <w:hideMark/>
          </w:tcPr>
          <w:p w14:paraId="4D4C4444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cephalosporin</w:t>
            </w:r>
          </w:p>
        </w:tc>
        <w:tc>
          <w:tcPr>
            <w:tcW w:w="1631" w:type="dxa"/>
            <w:vAlign w:val="center"/>
            <w:hideMark/>
          </w:tcPr>
          <w:p w14:paraId="01E3BEFF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inactivation</w:t>
            </w:r>
          </w:p>
        </w:tc>
        <w:tc>
          <w:tcPr>
            <w:tcW w:w="1232" w:type="dxa"/>
            <w:vAlign w:val="center"/>
            <w:hideMark/>
          </w:tcPr>
          <w:p w14:paraId="1922EB65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98.14</w:t>
            </w:r>
          </w:p>
        </w:tc>
        <w:tc>
          <w:tcPr>
            <w:tcW w:w="1168" w:type="dxa"/>
            <w:vAlign w:val="center"/>
            <w:hideMark/>
          </w:tcPr>
          <w:p w14:paraId="6BAD425B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1EC11B0B" w14:textId="77777777" w:rsidTr="00EE6097">
        <w:trPr>
          <w:trHeight w:val="580"/>
        </w:trPr>
        <w:tc>
          <w:tcPr>
            <w:tcW w:w="2242" w:type="dxa"/>
            <w:vAlign w:val="center"/>
            <w:hideMark/>
          </w:tcPr>
          <w:p w14:paraId="17044FC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lastRenderedPageBreak/>
              <w:t>Escherichia coli emrE</w:t>
            </w:r>
          </w:p>
        </w:tc>
        <w:tc>
          <w:tcPr>
            <w:tcW w:w="2989" w:type="dxa"/>
            <w:vAlign w:val="center"/>
            <w:hideMark/>
          </w:tcPr>
          <w:p w14:paraId="1B74DD82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macrolide antibiotic</w:t>
            </w:r>
          </w:p>
        </w:tc>
        <w:tc>
          <w:tcPr>
            <w:tcW w:w="1631" w:type="dxa"/>
            <w:vAlign w:val="center"/>
            <w:hideMark/>
          </w:tcPr>
          <w:p w14:paraId="6D628CC1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78BEC1B8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98.18</w:t>
            </w:r>
          </w:p>
        </w:tc>
        <w:tc>
          <w:tcPr>
            <w:tcW w:w="1168" w:type="dxa"/>
            <w:vAlign w:val="center"/>
            <w:hideMark/>
          </w:tcPr>
          <w:p w14:paraId="491AA88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21FC4054" w14:textId="77777777" w:rsidTr="00EE6097">
        <w:trPr>
          <w:trHeight w:val="290"/>
        </w:trPr>
        <w:tc>
          <w:tcPr>
            <w:tcW w:w="2242" w:type="dxa"/>
            <w:vAlign w:val="center"/>
            <w:hideMark/>
          </w:tcPr>
          <w:p w14:paraId="71372519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mdtC</w:t>
            </w:r>
          </w:p>
        </w:tc>
        <w:tc>
          <w:tcPr>
            <w:tcW w:w="2989" w:type="dxa"/>
            <w:vAlign w:val="center"/>
            <w:hideMark/>
          </w:tcPr>
          <w:p w14:paraId="6B972172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aminocoumarin antibiotic</w:t>
            </w:r>
          </w:p>
        </w:tc>
        <w:tc>
          <w:tcPr>
            <w:tcW w:w="1631" w:type="dxa"/>
            <w:vAlign w:val="center"/>
            <w:hideMark/>
          </w:tcPr>
          <w:p w14:paraId="1FEB0BE0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173354CA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99.51</w:t>
            </w:r>
          </w:p>
        </w:tc>
        <w:tc>
          <w:tcPr>
            <w:tcW w:w="1168" w:type="dxa"/>
            <w:vAlign w:val="center"/>
            <w:hideMark/>
          </w:tcPr>
          <w:p w14:paraId="274876A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45553ED6" w14:textId="77777777" w:rsidTr="00EE6097">
        <w:trPr>
          <w:trHeight w:val="290"/>
        </w:trPr>
        <w:tc>
          <w:tcPr>
            <w:tcW w:w="2242" w:type="dxa"/>
            <w:vAlign w:val="center"/>
            <w:hideMark/>
          </w:tcPr>
          <w:p w14:paraId="653CACA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mdtB</w:t>
            </w:r>
          </w:p>
        </w:tc>
        <w:tc>
          <w:tcPr>
            <w:tcW w:w="2989" w:type="dxa"/>
            <w:vAlign w:val="center"/>
            <w:hideMark/>
          </w:tcPr>
          <w:p w14:paraId="63B98B11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aminocoumarin antibiotic</w:t>
            </w:r>
          </w:p>
        </w:tc>
        <w:tc>
          <w:tcPr>
            <w:tcW w:w="1631" w:type="dxa"/>
            <w:vAlign w:val="center"/>
            <w:hideMark/>
          </w:tcPr>
          <w:p w14:paraId="6018EEAE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37896B71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99.71</w:t>
            </w:r>
          </w:p>
        </w:tc>
        <w:tc>
          <w:tcPr>
            <w:tcW w:w="1168" w:type="dxa"/>
            <w:vAlign w:val="center"/>
            <w:hideMark/>
          </w:tcPr>
          <w:p w14:paraId="2DEBACE9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7580A0E6" w14:textId="77777777" w:rsidTr="00EE6097">
        <w:trPr>
          <w:trHeight w:val="290"/>
        </w:trPr>
        <w:tc>
          <w:tcPr>
            <w:tcW w:w="2242" w:type="dxa"/>
            <w:vAlign w:val="center"/>
            <w:hideMark/>
          </w:tcPr>
          <w:p w14:paraId="72586990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mdtA</w:t>
            </w:r>
          </w:p>
        </w:tc>
        <w:tc>
          <w:tcPr>
            <w:tcW w:w="2989" w:type="dxa"/>
            <w:vAlign w:val="center"/>
            <w:hideMark/>
          </w:tcPr>
          <w:p w14:paraId="44D6A0A3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aminocoumarin antibiotic</w:t>
            </w:r>
          </w:p>
        </w:tc>
        <w:tc>
          <w:tcPr>
            <w:tcW w:w="1631" w:type="dxa"/>
            <w:vAlign w:val="center"/>
            <w:hideMark/>
          </w:tcPr>
          <w:p w14:paraId="78DD79A2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639035AF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99.04</w:t>
            </w:r>
          </w:p>
        </w:tc>
        <w:tc>
          <w:tcPr>
            <w:tcW w:w="1168" w:type="dxa"/>
            <w:vAlign w:val="center"/>
            <w:hideMark/>
          </w:tcPr>
          <w:p w14:paraId="2E6861E7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48ED674A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32D77B10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Haemophilus influenzae </w:t>
            </w: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PBP3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 conferring resistance to beta-lactam antibiotics</w:t>
            </w:r>
          </w:p>
        </w:tc>
        <w:tc>
          <w:tcPr>
            <w:tcW w:w="2989" w:type="dxa"/>
            <w:vAlign w:val="center"/>
            <w:hideMark/>
          </w:tcPr>
          <w:p w14:paraId="0F98F33A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cephalosporin, cephamycin, penam</w:t>
            </w:r>
          </w:p>
        </w:tc>
        <w:tc>
          <w:tcPr>
            <w:tcW w:w="1631" w:type="dxa"/>
            <w:vAlign w:val="center"/>
            <w:hideMark/>
          </w:tcPr>
          <w:p w14:paraId="79B7A673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</w:t>
            </w:r>
          </w:p>
        </w:tc>
        <w:tc>
          <w:tcPr>
            <w:tcW w:w="1232" w:type="dxa"/>
            <w:vAlign w:val="center"/>
            <w:hideMark/>
          </w:tcPr>
          <w:p w14:paraId="1579745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53.11</w:t>
            </w:r>
          </w:p>
        </w:tc>
        <w:tc>
          <w:tcPr>
            <w:tcW w:w="1168" w:type="dxa"/>
            <w:vAlign w:val="center"/>
            <w:hideMark/>
          </w:tcPr>
          <w:p w14:paraId="6F707961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96.39</w:t>
            </w:r>
          </w:p>
        </w:tc>
      </w:tr>
      <w:tr w:rsidR="00F079F3" w:rsidRPr="00F079F3" w14:paraId="7F35C75D" w14:textId="77777777" w:rsidTr="00EE6097">
        <w:trPr>
          <w:trHeight w:val="278"/>
        </w:trPr>
        <w:tc>
          <w:tcPr>
            <w:tcW w:w="2242" w:type="dxa"/>
            <w:vAlign w:val="center"/>
            <w:hideMark/>
          </w:tcPr>
          <w:p w14:paraId="56A04ED5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Escherichia coli GlpT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 with mutation conferring resistance to fosfomycin</w:t>
            </w:r>
          </w:p>
        </w:tc>
        <w:tc>
          <w:tcPr>
            <w:tcW w:w="2989" w:type="dxa"/>
            <w:vAlign w:val="center"/>
            <w:hideMark/>
          </w:tcPr>
          <w:p w14:paraId="5EFD301F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phosphonic acid antibiotic</w:t>
            </w:r>
          </w:p>
        </w:tc>
        <w:tc>
          <w:tcPr>
            <w:tcW w:w="1631" w:type="dxa"/>
            <w:vAlign w:val="center"/>
            <w:hideMark/>
          </w:tcPr>
          <w:p w14:paraId="322C00EF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</w:t>
            </w:r>
          </w:p>
        </w:tc>
        <w:tc>
          <w:tcPr>
            <w:tcW w:w="1232" w:type="dxa"/>
            <w:vAlign w:val="center"/>
            <w:hideMark/>
          </w:tcPr>
          <w:p w14:paraId="5D2CAB56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99.12</w:t>
            </w:r>
          </w:p>
        </w:tc>
        <w:tc>
          <w:tcPr>
            <w:tcW w:w="1168" w:type="dxa"/>
            <w:vAlign w:val="center"/>
            <w:hideMark/>
          </w:tcPr>
          <w:p w14:paraId="15B5EC45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06485C36" w14:textId="77777777" w:rsidTr="00EE6097">
        <w:trPr>
          <w:trHeight w:val="800"/>
        </w:trPr>
        <w:tc>
          <w:tcPr>
            <w:tcW w:w="2242" w:type="dxa"/>
            <w:vAlign w:val="center"/>
            <w:hideMark/>
          </w:tcPr>
          <w:p w14:paraId="4D2E32BF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Escherichia coli AcrAB-TolC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 with </w:t>
            </w: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AcrR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 mutation conferring resistance to ciprofloxacin, tetracycline, and ceftazidime</w:t>
            </w:r>
          </w:p>
        </w:tc>
        <w:tc>
          <w:tcPr>
            <w:tcW w:w="2989" w:type="dxa"/>
            <w:vAlign w:val="center"/>
            <w:hideMark/>
          </w:tcPr>
          <w:p w14:paraId="005D9BE3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antibiotic, cephalosporin, glycylcycline, penam, tetracycline antibiotic, rifamycin antibiotic, phenicol 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2232066B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alteration, antibiotic efflux</w:t>
            </w:r>
          </w:p>
        </w:tc>
        <w:tc>
          <w:tcPr>
            <w:tcW w:w="1232" w:type="dxa"/>
            <w:vAlign w:val="center"/>
            <w:hideMark/>
          </w:tcPr>
          <w:p w14:paraId="742CFE20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7D1E163F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4E14AD8D" w14:textId="77777777" w:rsidTr="00EE6097">
        <w:trPr>
          <w:trHeight w:val="1160"/>
        </w:trPr>
        <w:tc>
          <w:tcPr>
            <w:tcW w:w="2242" w:type="dxa"/>
            <w:vAlign w:val="center"/>
            <w:hideMark/>
          </w:tcPr>
          <w:p w14:paraId="210637B2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Escherichia coli AcrAB-TolC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 with </w:t>
            </w: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MarR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 mutations conferring resistance to ciprofloxacin and tetracycline</w:t>
            </w:r>
          </w:p>
        </w:tc>
        <w:tc>
          <w:tcPr>
            <w:tcW w:w="2989" w:type="dxa"/>
            <w:vAlign w:val="center"/>
            <w:hideMark/>
          </w:tcPr>
          <w:p w14:paraId="0693645C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antibiotic, cephalosporin, glycylcycline, penam, tetracycline antibiotic, rifamycin antibiotic, phenicol 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5F7DD5D7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alteration, antibiotic efflux</w:t>
            </w:r>
          </w:p>
        </w:tc>
        <w:tc>
          <w:tcPr>
            <w:tcW w:w="1232" w:type="dxa"/>
            <w:vAlign w:val="center"/>
            <w:hideMark/>
          </w:tcPr>
          <w:p w14:paraId="798190B0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98.61</w:t>
            </w:r>
          </w:p>
        </w:tc>
        <w:tc>
          <w:tcPr>
            <w:tcW w:w="1168" w:type="dxa"/>
            <w:vAlign w:val="center"/>
            <w:hideMark/>
          </w:tcPr>
          <w:p w14:paraId="7A98AC3E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611D9F6B" w14:textId="77777777" w:rsidTr="00EE6097">
        <w:trPr>
          <w:trHeight w:val="755"/>
        </w:trPr>
        <w:tc>
          <w:tcPr>
            <w:tcW w:w="2242" w:type="dxa"/>
            <w:vAlign w:val="center"/>
            <w:hideMark/>
          </w:tcPr>
          <w:p w14:paraId="0A52CAC6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Escherichia coli soxR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 with mutation conferring antibiotic resistance</w:t>
            </w:r>
          </w:p>
        </w:tc>
        <w:tc>
          <w:tcPr>
            <w:tcW w:w="2989" w:type="dxa"/>
            <w:vAlign w:val="center"/>
            <w:hideMark/>
          </w:tcPr>
          <w:p w14:paraId="2539CB86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antibiotic, cephalosporin, glycylcycline, penam, tetracycline antibiotic, rifamycin antibiotic, phenicol antibiotic,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354192FF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alteration, antibiotic efflux</w:t>
            </w:r>
          </w:p>
        </w:tc>
        <w:tc>
          <w:tcPr>
            <w:tcW w:w="1232" w:type="dxa"/>
            <w:vAlign w:val="center"/>
            <w:hideMark/>
          </w:tcPr>
          <w:p w14:paraId="2FB106C5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355D8E01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3C03B037" w14:textId="77777777" w:rsidTr="00EE6097">
        <w:trPr>
          <w:trHeight w:val="70"/>
        </w:trPr>
        <w:tc>
          <w:tcPr>
            <w:tcW w:w="2242" w:type="dxa"/>
            <w:vAlign w:val="center"/>
            <w:hideMark/>
          </w:tcPr>
          <w:p w14:paraId="4879AAA8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Escherichia coli soxS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 xml:space="preserve"> with mutation conferring antibiotic resistance</w:t>
            </w:r>
          </w:p>
        </w:tc>
        <w:tc>
          <w:tcPr>
            <w:tcW w:w="2989" w:type="dxa"/>
            <w:vAlign w:val="center"/>
            <w:hideMark/>
          </w:tcPr>
          <w:p w14:paraId="7E94C040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fluoroquinolone antibiotic, monobactam, carbapenem, cephalosporin, glycylcycline, cephamycin, penam, tetracycline antibiotic, rifamycin antibiotic, phenicol antibiotic, penem, disinfecting agents and antiseptics</w:t>
            </w:r>
          </w:p>
        </w:tc>
        <w:tc>
          <w:tcPr>
            <w:tcW w:w="1631" w:type="dxa"/>
            <w:vAlign w:val="center"/>
            <w:hideMark/>
          </w:tcPr>
          <w:p w14:paraId="2BA0538F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target alteration, antibiotic efflux, reduced permeability to antibiotic</w:t>
            </w:r>
          </w:p>
        </w:tc>
        <w:tc>
          <w:tcPr>
            <w:tcW w:w="1232" w:type="dxa"/>
            <w:vAlign w:val="center"/>
            <w:hideMark/>
          </w:tcPr>
          <w:p w14:paraId="40B2559D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  <w:tc>
          <w:tcPr>
            <w:tcW w:w="1168" w:type="dxa"/>
            <w:vAlign w:val="center"/>
            <w:hideMark/>
          </w:tcPr>
          <w:p w14:paraId="148B3883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  <w:tr w:rsidR="00F079F3" w:rsidRPr="00F079F3" w14:paraId="2F5595AC" w14:textId="77777777" w:rsidTr="00EE6097">
        <w:trPr>
          <w:trHeight w:val="80"/>
        </w:trPr>
        <w:tc>
          <w:tcPr>
            <w:tcW w:w="2242" w:type="dxa"/>
            <w:vAlign w:val="center"/>
            <w:hideMark/>
          </w:tcPr>
          <w:p w14:paraId="748BF16A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bn-BD"/>
              </w:rPr>
              <w:t>baeR</w:t>
            </w:r>
          </w:p>
        </w:tc>
        <w:tc>
          <w:tcPr>
            <w:tcW w:w="2989" w:type="dxa"/>
            <w:vAlign w:val="center"/>
            <w:hideMark/>
          </w:tcPr>
          <w:p w14:paraId="37B95BA1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aminoglycoside antibiotic, aminocoumarin antibiotic</w:t>
            </w:r>
          </w:p>
        </w:tc>
        <w:tc>
          <w:tcPr>
            <w:tcW w:w="1631" w:type="dxa"/>
            <w:vAlign w:val="center"/>
            <w:hideMark/>
          </w:tcPr>
          <w:p w14:paraId="5CFD0D86" w14:textId="77777777" w:rsidR="005615F1" w:rsidRPr="00F079F3" w:rsidRDefault="005615F1" w:rsidP="00EE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antibiotic efflux</w:t>
            </w:r>
          </w:p>
        </w:tc>
        <w:tc>
          <w:tcPr>
            <w:tcW w:w="1232" w:type="dxa"/>
            <w:vAlign w:val="center"/>
            <w:hideMark/>
          </w:tcPr>
          <w:p w14:paraId="72FCA5F1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95.82</w:t>
            </w:r>
          </w:p>
        </w:tc>
        <w:tc>
          <w:tcPr>
            <w:tcW w:w="1168" w:type="dxa"/>
            <w:vAlign w:val="center"/>
            <w:hideMark/>
          </w:tcPr>
          <w:p w14:paraId="61770DB4" w14:textId="77777777" w:rsidR="005615F1" w:rsidRPr="00F079F3" w:rsidRDefault="005615F1" w:rsidP="00EE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lang w:bidi="bn-BD"/>
              </w:rPr>
              <w:t>100</w:t>
            </w:r>
          </w:p>
        </w:tc>
      </w:tr>
    </w:tbl>
    <w:p w14:paraId="015BB4D1" w14:textId="0D3C10BF" w:rsidR="005615F1" w:rsidRPr="00F079F3" w:rsidRDefault="001937D3" w:rsidP="005615F1">
      <w:pPr>
        <w:rPr>
          <w:rFonts w:ascii="Times New Roman" w:hAnsi="Times New Roman" w:cs="Times New Roman"/>
        </w:rPr>
      </w:pPr>
      <w:r w:rsidRPr="00F079F3">
        <w:rPr>
          <w:rFonts w:ascii="Times New Roman" w:hAnsi="Times New Roman" w:cs="Times New Roman"/>
        </w:rPr>
        <w:t xml:space="preserve">  ARO-Antibiotic resistance ontology</w:t>
      </w:r>
    </w:p>
    <w:p w14:paraId="330F20C4" w14:textId="77777777" w:rsidR="0054171E" w:rsidRPr="00F079F3" w:rsidRDefault="0054171E" w:rsidP="005615F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54171E" w:rsidRPr="00F079F3" w:rsidSect="005A56F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0A193D3" w14:textId="1F92A9B8" w:rsidR="005615F1" w:rsidRPr="00F079F3" w:rsidRDefault="005615F1" w:rsidP="005615F1">
      <w:pPr>
        <w:spacing w:line="360" w:lineRule="auto"/>
        <w:jc w:val="both"/>
        <w:rPr>
          <w:rFonts w:ascii="Times New Roman" w:hAnsi="Times New Roman" w:cs="Times New Roman"/>
        </w:rPr>
      </w:pPr>
      <w:r w:rsidRPr="00F079F3">
        <w:rPr>
          <w:rFonts w:ascii="Times New Roman" w:eastAsia="Times New Roman" w:hAnsi="Times New Roman" w:cs="Times New Roman"/>
        </w:rPr>
        <w:lastRenderedPageBreak/>
        <w:t xml:space="preserve">Supplementary Table </w:t>
      </w:r>
      <w:r w:rsidR="00D30615" w:rsidRPr="00F079F3">
        <w:rPr>
          <w:rFonts w:ascii="Times New Roman" w:eastAsia="Times New Roman" w:hAnsi="Times New Roman" w:cs="Times New Roman"/>
        </w:rPr>
        <w:t>5</w:t>
      </w:r>
      <w:r w:rsidRPr="00F079F3">
        <w:rPr>
          <w:rFonts w:ascii="Times New Roman" w:eastAsia="Times New Roman" w:hAnsi="Times New Roman" w:cs="Times New Roman"/>
        </w:rPr>
        <w:t xml:space="preserve">: Plasmids, Mobile genetic elements and Virulence factors of </w:t>
      </w:r>
      <w:r w:rsidRPr="00F079F3">
        <w:rPr>
          <w:rFonts w:ascii="Times New Roman" w:eastAsia="Times New Roman" w:hAnsi="Times New Roman" w:cs="Times New Roman"/>
          <w:i/>
          <w:iCs/>
        </w:rPr>
        <w:t xml:space="preserve">E. coli </w:t>
      </w:r>
      <w:r w:rsidRPr="00F079F3">
        <w:rPr>
          <w:rFonts w:ascii="Times New Roman" w:eastAsia="Times New Roman" w:hAnsi="Times New Roman" w:cs="Times New Roman"/>
        </w:rPr>
        <w:t>O157:H7</w:t>
      </w:r>
    </w:p>
    <w:tbl>
      <w:tblPr>
        <w:tblW w:w="12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5"/>
        <w:gridCol w:w="1708"/>
        <w:gridCol w:w="1642"/>
        <w:gridCol w:w="1800"/>
        <w:gridCol w:w="3960"/>
      </w:tblGrid>
      <w:tr w:rsidR="00F079F3" w:rsidRPr="00F079F3" w14:paraId="458A7671" w14:textId="77777777" w:rsidTr="00CA06B8">
        <w:trPr>
          <w:trHeight w:val="80"/>
          <w:tblHeader/>
        </w:trPr>
        <w:tc>
          <w:tcPr>
            <w:tcW w:w="366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B0D60C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b/>
                <w:sz w:val="20"/>
                <w:szCs w:val="20"/>
              </w:rPr>
              <w:t>Contig</w:t>
            </w:r>
          </w:p>
        </w:tc>
        <w:tc>
          <w:tcPr>
            <w:tcW w:w="1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81086BE" w14:textId="77777777" w:rsidR="005615F1" w:rsidRPr="00F079F3" w:rsidRDefault="005615F1" w:rsidP="00CA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Plasmid</w:t>
            </w:r>
          </w:p>
        </w:tc>
        <w:tc>
          <w:tcPr>
            <w:tcW w:w="16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D0DEE95" w14:textId="77777777" w:rsidR="005615F1" w:rsidRPr="00F079F3" w:rsidRDefault="005615F1" w:rsidP="00CA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MGEs</w:t>
            </w:r>
          </w:p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A868F83" w14:textId="02095259" w:rsidR="005615F1" w:rsidRPr="00F079F3" w:rsidRDefault="005615F1" w:rsidP="00CA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Virulence</w:t>
            </w:r>
            <w:r w:rsidR="00A670A6"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genes</w:t>
            </w:r>
          </w:p>
        </w:tc>
        <w:tc>
          <w:tcPr>
            <w:tcW w:w="3960" w:type="dxa"/>
          </w:tcPr>
          <w:p w14:paraId="573C7612" w14:textId="77777777" w:rsidR="005615F1" w:rsidRPr="00F079F3" w:rsidRDefault="005615F1" w:rsidP="00CA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Function</w:t>
            </w:r>
          </w:p>
        </w:tc>
      </w:tr>
      <w:tr w:rsidR="00F079F3" w:rsidRPr="00F079F3" w14:paraId="6BD0B4FD" w14:textId="77777777" w:rsidTr="00CA06B8">
        <w:trPr>
          <w:trHeight w:val="146"/>
        </w:trPr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EEA816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NODE_32_length_60406_cov_156.7...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B3486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EE884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EF610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iss</w:t>
            </w:r>
          </w:p>
        </w:tc>
        <w:tc>
          <w:tcPr>
            <w:tcW w:w="3960" w:type="dxa"/>
          </w:tcPr>
          <w:p w14:paraId="386A948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Increased serum survival</w:t>
            </w:r>
          </w:p>
        </w:tc>
      </w:tr>
      <w:tr w:rsidR="00F079F3" w:rsidRPr="00F079F3" w14:paraId="63A723B3" w14:textId="77777777" w:rsidTr="00CA06B8">
        <w:trPr>
          <w:trHeight w:val="137"/>
        </w:trPr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BC45B9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NODE_69_length_11976_cov_152.9...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CB8EC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30D6C2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ABBD5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nleB</w:t>
            </w:r>
          </w:p>
        </w:tc>
        <w:tc>
          <w:tcPr>
            <w:tcW w:w="3960" w:type="dxa"/>
          </w:tcPr>
          <w:p w14:paraId="648BD63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Non-LEE encoded effector B</w:t>
            </w:r>
          </w:p>
        </w:tc>
      </w:tr>
      <w:tr w:rsidR="00F079F3" w:rsidRPr="00F079F3" w14:paraId="740A3A03" w14:textId="77777777" w:rsidTr="00CA06B8">
        <w:trPr>
          <w:trHeight w:val="56"/>
        </w:trPr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16AB0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NODE_12_length_140777_cov_151....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36A18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E0803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A42163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terC</w:t>
            </w:r>
          </w:p>
        </w:tc>
        <w:tc>
          <w:tcPr>
            <w:tcW w:w="3960" w:type="dxa"/>
          </w:tcPr>
          <w:p w14:paraId="41A1B78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Tellurium ion resistance protein</w:t>
            </w:r>
          </w:p>
        </w:tc>
      </w:tr>
      <w:tr w:rsidR="00F079F3" w:rsidRPr="00F079F3" w14:paraId="25CB3D66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6076FB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NODE_36_length_49698_cov_103.9...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C1589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IncFIA, IncFIB(AP001918)</w:t>
            </w: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7192A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139757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ehxA</w:t>
            </w:r>
          </w:p>
          <w:p w14:paraId="20A19E74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etpD</w:t>
            </w:r>
          </w:p>
        </w:tc>
        <w:tc>
          <w:tcPr>
            <w:tcW w:w="3960" w:type="dxa"/>
          </w:tcPr>
          <w:p w14:paraId="7348844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Enterohaemolysin</w:t>
            </w:r>
          </w:p>
          <w:p w14:paraId="40089F12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Type II secretion protein EtpD</w:t>
            </w:r>
          </w:p>
        </w:tc>
      </w:tr>
      <w:tr w:rsidR="00F079F3" w:rsidRPr="00F079F3" w14:paraId="34A3D068" w14:textId="77777777" w:rsidTr="00CA06B8">
        <w:trPr>
          <w:trHeight w:val="191"/>
        </w:trPr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FF2CF4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NODE_39_length_43866_cov_150.3...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6C374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915FD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1646C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ompT</w:t>
            </w:r>
          </w:p>
          <w:p w14:paraId="5FA6C07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hlyE</w:t>
            </w:r>
          </w:p>
        </w:tc>
        <w:tc>
          <w:tcPr>
            <w:tcW w:w="3960" w:type="dxa"/>
          </w:tcPr>
          <w:p w14:paraId="1B32BCEC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Outer membrane protease (protein protease 7)</w:t>
            </w:r>
          </w:p>
          <w:p w14:paraId="048670D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Avian E. coli haemolysin</w:t>
            </w:r>
          </w:p>
        </w:tc>
      </w:tr>
      <w:tr w:rsidR="00F079F3" w:rsidRPr="00F079F3" w14:paraId="42C476B0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7EF9A1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NODE_28_length_71467_cov_150.2...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3B52C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E38C7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90617C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nleC</w:t>
            </w:r>
          </w:p>
        </w:tc>
        <w:tc>
          <w:tcPr>
            <w:tcW w:w="3960" w:type="dxa"/>
          </w:tcPr>
          <w:p w14:paraId="34F8AAFD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Non-LEE encoded effector C</w:t>
            </w:r>
          </w:p>
        </w:tc>
      </w:tr>
      <w:tr w:rsidR="00F079F3" w:rsidRPr="00F079F3" w14:paraId="372538F3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0A226C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NODE_18_length_100280_cov_149....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D72C9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D6DF9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4CA74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gad</w:t>
            </w:r>
          </w:p>
        </w:tc>
        <w:tc>
          <w:tcPr>
            <w:tcW w:w="3960" w:type="dxa"/>
          </w:tcPr>
          <w:p w14:paraId="4FBA3F8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decarboxylase</w:t>
            </w:r>
          </w:p>
        </w:tc>
      </w:tr>
      <w:tr w:rsidR="00F079F3" w:rsidRPr="00F079F3" w14:paraId="297EC929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06A09D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NODE_47_length_36019_cov_158.6...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4C74C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2A17D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IS682</w:t>
            </w:r>
          </w:p>
          <w:p w14:paraId="2CE2845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IS66</w:t>
            </w:r>
          </w:p>
          <w:p w14:paraId="08FC4F5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Insertion sequence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7C332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terC</w:t>
            </w:r>
          </w:p>
          <w:p w14:paraId="01C3B072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traT</w:t>
            </w:r>
          </w:p>
          <w:p w14:paraId="4B54C54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iha</w:t>
            </w:r>
          </w:p>
        </w:tc>
        <w:tc>
          <w:tcPr>
            <w:tcW w:w="3960" w:type="dxa"/>
          </w:tcPr>
          <w:p w14:paraId="0E201F2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Tellurium ion resistance protein</w:t>
            </w:r>
          </w:p>
          <w:p w14:paraId="015862D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Outer membrane protein complement resistance</w:t>
            </w:r>
          </w:p>
          <w:p w14:paraId="36D521C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Adherence protein</w:t>
            </w:r>
          </w:p>
        </w:tc>
      </w:tr>
      <w:tr w:rsidR="00F079F3" w:rsidRPr="00F079F3" w14:paraId="387A1B77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F7E95B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NODE_11_length_145431_cov_155....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C0427D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C3AE1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FBA6A3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fimH</w:t>
            </w:r>
          </w:p>
        </w:tc>
        <w:tc>
          <w:tcPr>
            <w:tcW w:w="3960" w:type="dxa"/>
          </w:tcPr>
          <w:p w14:paraId="1834B114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Type 1 fimbriae</w:t>
            </w:r>
          </w:p>
        </w:tc>
      </w:tr>
      <w:tr w:rsidR="00F079F3" w:rsidRPr="00F079F3" w14:paraId="793B1AF2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7C7DD8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NODE_178_length_667_cov_163.62...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F4AA9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41955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0AD15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astA</w:t>
            </w:r>
          </w:p>
        </w:tc>
        <w:tc>
          <w:tcPr>
            <w:tcW w:w="3960" w:type="dxa"/>
          </w:tcPr>
          <w:p w14:paraId="730DF34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Heat-stable enterotoxin EAST-1</w:t>
            </w:r>
          </w:p>
        </w:tc>
      </w:tr>
      <w:tr w:rsidR="00F079F3" w:rsidRPr="00F079F3" w14:paraId="6CCFE563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85B79D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NODE_1_length_238336_cov_151.2...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E1EC1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29D63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0AC80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nleC</w:t>
            </w:r>
          </w:p>
          <w:p w14:paraId="4DA79CA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nleB</w:t>
            </w:r>
          </w:p>
        </w:tc>
        <w:tc>
          <w:tcPr>
            <w:tcW w:w="3960" w:type="dxa"/>
          </w:tcPr>
          <w:p w14:paraId="3231F87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Non-LEE encoded effector C</w:t>
            </w:r>
          </w:p>
          <w:p w14:paraId="42164E8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Non-LEE encoded effector B</w:t>
            </w:r>
          </w:p>
        </w:tc>
      </w:tr>
      <w:tr w:rsidR="00F079F3" w:rsidRPr="00F079F3" w14:paraId="11CA7C6E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9FFE52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NODE_2_length_217409_cov_152.9...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EC9DA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67FD7C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744947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chuA</w:t>
            </w:r>
          </w:p>
        </w:tc>
        <w:tc>
          <w:tcPr>
            <w:tcW w:w="3960" w:type="dxa"/>
          </w:tcPr>
          <w:p w14:paraId="4A2BEA5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Outer membrane hemin receptor</w:t>
            </w:r>
          </w:p>
        </w:tc>
      </w:tr>
      <w:tr w:rsidR="00F079F3" w:rsidRPr="00F079F3" w14:paraId="4785879C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14337F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NODE_73_length_10445_cov_88.62...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08571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010F6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B8AF4C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toxB</w:t>
            </w:r>
          </w:p>
        </w:tc>
        <w:tc>
          <w:tcPr>
            <w:tcW w:w="3960" w:type="dxa"/>
          </w:tcPr>
          <w:p w14:paraId="5C29B80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Toxin B</w:t>
            </w:r>
          </w:p>
        </w:tc>
      </w:tr>
      <w:tr w:rsidR="00F079F3" w:rsidRPr="00F079F3" w14:paraId="5F3B8EE8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B045CF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NODE_13_length_123994_cov_154....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7303B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637F4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172FF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nlpI</w:t>
            </w:r>
          </w:p>
        </w:tc>
        <w:tc>
          <w:tcPr>
            <w:tcW w:w="3960" w:type="dxa"/>
          </w:tcPr>
          <w:p w14:paraId="5898211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lipoprotein NlpI precursor</w:t>
            </w:r>
          </w:p>
        </w:tc>
      </w:tr>
      <w:tr w:rsidR="00F079F3" w:rsidRPr="00F079F3" w14:paraId="2C51AD8E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E642A9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NODE_35_length_53310_cov_153.0...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9801D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8B9B0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C63F8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AslA</w:t>
            </w:r>
          </w:p>
        </w:tc>
        <w:tc>
          <w:tcPr>
            <w:tcW w:w="3960" w:type="dxa"/>
          </w:tcPr>
          <w:p w14:paraId="26808A9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9F3" w:rsidRPr="00F079F3" w14:paraId="101A50D4" w14:textId="77777777" w:rsidTr="00EE6097">
        <w:trPr>
          <w:trHeight w:val="1055"/>
        </w:trPr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7BED3D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NODE_9_length_146478_cov_149.7...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49100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F8D8B3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MITEEc1</w:t>
            </w:r>
          </w:p>
          <w:p w14:paraId="179E240C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IS630</w:t>
            </w:r>
          </w:p>
          <w:p w14:paraId="28D98BB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Miniature Inverted Repeat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D2D862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espA</w:t>
            </w:r>
          </w:p>
          <w:p w14:paraId="7FC3F1B4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espB</w:t>
            </w:r>
          </w:p>
          <w:p w14:paraId="1B1C78E2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espF</w:t>
            </w:r>
          </w:p>
          <w:p w14:paraId="2E563E8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tir</w:t>
            </w:r>
          </w:p>
        </w:tc>
        <w:tc>
          <w:tcPr>
            <w:tcW w:w="3960" w:type="dxa"/>
          </w:tcPr>
          <w:p w14:paraId="3DAAC03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Type III secretions system</w:t>
            </w:r>
          </w:p>
          <w:p w14:paraId="5A9D477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Secreted protein B</w:t>
            </w:r>
          </w:p>
          <w:p w14:paraId="5ECB6444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EPEC secreted protein F; Type III secretion system</w:t>
            </w:r>
          </w:p>
          <w:p w14:paraId="3BD25BD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Translocated intimin receptor protein</w:t>
            </w:r>
          </w:p>
        </w:tc>
      </w:tr>
      <w:tr w:rsidR="00F079F3" w:rsidRPr="00F079F3" w14:paraId="27AA8294" w14:textId="77777777" w:rsidTr="00EE6097">
        <w:trPr>
          <w:trHeight w:val="128"/>
        </w:trPr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9B82F2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NODE_17_length_102501_cov_149....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FB6504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5F21E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A4270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espJ</w:t>
            </w:r>
          </w:p>
        </w:tc>
        <w:tc>
          <w:tcPr>
            <w:tcW w:w="3960" w:type="dxa"/>
          </w:tcPr>
          <w:p w14:paraId="037B2E43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Prophage-encoded type III secretion system effector</w:t>
            </w:r>
          </w:p>
        </w:tc>
      </w:tr>
      <w:tr w:rsidR="00F079F3" w:rsidRPr="00F079F3" w14:paraId="781F0615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60311F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NODE_77_length_8903_cov_97.694...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49456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IncFII</w:t>
            </w: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F97EA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7BAF0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anr</w:t>
            </w:r>
          </w:p>
        </w:tc>
        <w:tc>
          <w:tcPr>
            <w:tcW w:w="3960" w:type="dxa"/>
          </w:tcPr>
          <w:p w14:paraId="42F6261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AraC negative regulator</w:t>
            </w:r>
          </w:p>
        </w:tc>
      </w:tr>
      <w:tr w:rsidR="00F079F3" w:rsidRPr="00F079F3" w14:paraId="45271553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393E67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NODE_74_length_10169_cov_156.0...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1BC91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FF334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5E16A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traT</w:t>
            </w:r>
          </w:p>
        </w:tc>
        <w:tc>
          <w:tcPr>
            <w:tcW w:w="3960" w:type="dxa"/>
          </w:tcPr>
          <w:p w14:paraId="01982744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Outer membrane protein complement resistance</w:t>
            </w:r>
          </w:p>
        </w:tc>
      </w:tr>
      <w:tr w:rsidR="00F079F3" w:rsidRPr="00F079F3" w14:paraId="16AAE79B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69DEC8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NODE_43_length_40982_cov_169.1...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94647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DFF45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AD7AC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iss, iss</w:t>
            </w:r>
          </w:p>
        </w:tc>
        <w:tc>
          <w:tcPr>
            <w:tcW w:w="3960" w:type="dxa"/>
          </w:tcPr>
          <w:p w14:paraId="3A4C281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Increased serum survival</w:t>
            </w:r>
          </w:p>
        </w:tc>
      </w:tr>
      <w:tr w:rsidR="00F079F3" w:rsidRPr="00F079F3" w14:paraId="4AE2C922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83D257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NODE_40_length_43307_cov_153.4...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2933D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B5951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258E1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fdeC</w:t>
            </w:r>
          </w:p>
        </w:tc>
        <w:tc>
          <w:tcPr>
            <w:tcW w:w="3960" w:type="dxa"/>
          </w:tcPr>
          <w:p w14:paraId="78C8D00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intimin-like adhesin FdeC</w:t>
            </w:r>
          </w:p>
        </w:tc>
      </w:tr>
      <w:tr w:rsidR="00F079F3" w:rsidRPr="00F079F3" w14:paraId="192DB1EE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4AF697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NODE_85_length_4648_cov_148.00...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E2E582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8B805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C895AD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nleA</w:t>
            </w:r>
          </w:p>
          <w:p w14:paraId="0E22ED8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astA</w:t>
            </w:r>
          </w:p>
        </w:tc>
        <w:tc>
          <w:tcPr>
            <w:tcW w:w="3960" w:type="dxa"/>
          </w:tcPr>
          <w:p w14:paraId="6CFF528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Non-LEE encoded effector A</w:t>
            </w:r>
          </w:p>
          <w:p w14:paraId="1A0DA98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Heat-stable enterotoxin EAST-1</w:t>
            </w:r>
          </w:p>
        </w:tc>
      </w:tr>
      <w:tr w:rsidR="00F079F3" w:rsidRPr="00F079F3" w14:paraId="1F5702DA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0FC40B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NODE_95_length_2895_cov_96.440...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E07F8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8984B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B40637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katP</w:t>
            </w:r>
          </w:p>
        </w:tc>
        <w:tc>
          <w:tcPr>
            <w:tcW w:w="3960" w:type="dxa"/>
          </w:tcPr>
          <w:p w14:paraId="565F413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Plasmid-encoded catalase peroxidase</w:t>
            </w:r>
          </w:p>
        </w:tc>
      </w:tr>
      <w:tr w:rsidR="00F079F3" w:rsidRPr="00F079F3" w14:paraId="7E908152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152D6D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NODE_24_length_88161_cov_152.6...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7C8C5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207BA3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33DF2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csgA</w:t>
            </w:r>
          </w:p>
        </w:tc>
        <w:tc>
          <w:tcPr>
            <w:tcW w:w="3960" w:type="dxa"/>
          </w:tcPr>
          <w:p w14:paraId="4E03B05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curlin major subunit CsgA</w:t>
            </w:r>
          </w:p>
        </w:tc>
      </w:tr>
      <w:tr w:rsidR="00F079F3" w:rsidRPr="00F079F3" w14:paraId="04941AE0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E1BD5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NODE_83_length_5321_cov_102.83...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3E635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76CE5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D69423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cnf3</w:t>
            </w:r>
          </w:p>
        </w:tc>
        <w:tc>
          <w:tcPr>
            <w:tcW w:w="3960" w:type="dxa"/>
          </w:tcPr>
          <w:p w14:paraId="1EFDAAF4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Cytotoxic necrotizing factor 3</w:t>
            </w:r>
          </w:p>
        </w:tc>
      </w:tr>
      <w:tr w:rsidR="00F079F3" w:rsidRPr="00F079F3" w14:paraId="2649EBF6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D7BABF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NODE_8_length_154931_cov_154.7...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24142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25925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6C6867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espY2:000868321</w:t>
            </w:r>
          </w:p>
        </w:tc>
        <w:tc>
          <w:tcPr>
            <w:tcW w:w="3960" w:type="dxa"/>
          </w:tcPr>
          <w:p w14:paraId="6BEE0BDC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9F3" w:rsidRPr="00F079F3" w14:paraId="34AAAF7B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EE0BB6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NODE_7_length_169897_cov_152.0...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44530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3234F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MITEEc1</w:t>
            </w:r>
          </w:p>
          <w:p w14:paraId="4425F5FD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IS630</w:t>
            </w:r>
          </w:p>
          <w:p w14:paraId="7F5ACF3C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Miniature Inverted Repeat 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CD395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terC</w:t>
            </w:r>
          </w:p>
        </w:tc>
        <w:tc>
          <w:tcPr>
            <w:tcW w:w="3960" w:type="dxa"/>
          </w:tcPr>
          <w:p w14:paraId="311CB07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Tellurium ion resistance protein</w:t>
            </w:r>
          </w:p>
        </w:tc>
      </w:tr>
      <w:tr w:rsidR="00F079F3" w:rsidRPr="00F079F3" w14:paraId="38DB5292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1ACAE4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NODE_71_length_11308_cov_98.32...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E6521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E7035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78A83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espP</w:t>
            </w:r>
          </w:p>
        </w:tc>
        <w:tc>
          <w:tcPr>
            <w:tcW w:w="3960" w:type="dxa"/>
          </w:tcPr>
          <w:p w14:paraId="0BD9AD5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Serine protease autotransporter EspP</w:t>
            </w:r>
          </w:p>
        </w:tc>
      </w:tr>
      <w:tr w:rsidR="00F079F3" w:rsidRPr="003C477A" w14:paraId="4D836C96" w14:textId="77777777" w:rsidTr="00EE6097">
        <w:trPr>
          <w:trHeight w:val="479"/>
        </w:trPr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FB89D3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NODE_97_length_2735_cov_171.72...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E334E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704B52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06496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stx2c-O157-FLY16</w:t>
            </w:r>
          </w:p>
          <w:p w14:paraId="4A39D7B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stx2</w:t>
            </w:r>
          </w:p>
        </w:tc>
        <w:tc>
          <w:tcPr>
            <w:tcW w:w="3960" w:type="dxa"/>
          </w:tcPr>
          <w:p w14:paraId="28167522" w14:textId="77777777" w:rsidR="005615F1" w:rsidRPr="003C477A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3C477A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stx2c-O157-FLY16</w:t>
            </w:r>
          </w:p>
          <w:p w14:paraId="00985C6B" w14:textId="77777777" w:rsidR="005615F1" w:rsidRPr="003C477A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  <w:p w14:paraId="701E17C9" w14:textId="77777777" w:rsidR="005615F1" w:rsidRPr="003C477A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3C477A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O157 FLY16, variant c</w:t>
            </w:r>
          </w:p>
        </w:tc>
      </w:tr>
      <w:tr w:rsidR="00F079F3" w:rsidRPr="00F079F3" w14:paraId="51BF2E33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E99188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NODE_121_length_1601_cov_3.621...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80DC7C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Col(MG828)</w:t>
            </w: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973EDC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53788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</w:tcPr>
          <w:p w14:paraId="4442CCF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9F3" w:rsidRPr="00F079F3" w14:paraId="5DE68374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5C3305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NODE_44_length_39344_cov_88.86...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1E0E2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p0111</w:t>
            </w: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119EA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000DC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</w:tcPr>
          <w:p w14:paraId="261DBCF3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9F3" w:rsidRPr="00F079F3" w14:paraId="3352A113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4DD66C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NODE_94_length_3381_cov_5.3037...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27F2E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Col440I</w:t>
            </w: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9E89E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1DDBD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</w:tcPr>
          <w:p w14:paraId="64873D9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9F3" w:rsidRPr="00F079F3" w14:paraId="11507C73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FA19DE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NODE_21_length_93625_cov_155.8...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BF037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F486F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IS609</w:t>
            </w:r>
          </w:p>
          <w:p w14:paraId="5DEB1F1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IS200/IS605</w:t>
            </w:r>
          </w:p>
          <w:p w14:paraId="20151312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Insertion sequence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895F3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</w:tcPr>
          <w:p w14:paraId="2816E4B3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9F3" w:rsidRPr="00F079F3" w14:paraId="485FBB6F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C2FDF3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NODE_23_length_90246_cov_153.7...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9539A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D0B3F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IS609</w:t>
            </w:r>
          </w:p>
          <w:p w14:paraId="7A95333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IS200/IS605</w:t>
            </w:r>
          </w:p>
          <w:p w14:paraId="48DBBEF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Insertion sequence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3AFEA6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</w:tcPr>
          <w:p w14:paraId="3F48011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9F3" w:rsidRPr="00F079F3" w14:paraId="5D6994B4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A65B81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NODE_51_length_30880_cov_168.5...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1136F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763FB4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MITEEc1</w:t>
            </w:r>
          </w:p>
          <w:p w14:paraId="7E76A90A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IS630</w:t>
            </w:r>
          </w:p>
          <w:p w14:paraId="293FDDD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Miniature Inverted Repeat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2F639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</w:tcPr>
          <w:p w14:paraId="3F0C7ECF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9F3" w:rsidRPr="00F079F3" w14:paraId="6B95E400" w14:textId="77777777" w:rsidTr="00EE6097"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7A9E80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NODE_53_length_29208_cov_155.5...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1F579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6EF897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ISEc26</w:t>
            </w:r>
          </w:p>
          <w:p w14:paraId="5643AB6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ISAs1</w:t>
            </w:r>
          </w:p>
          <w:p w14:paraId="7D141DA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Insertion sequence</w:t>
            </w:r>
          </w:p>
          <w:p w14:paraId="07C2A48E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MITEEc1</w:t>
            </w:r>
          </w:p>
          <w:p w14:paraId="512F8C1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IS630</w:t>
            </w:r>
          </w:p>
          <w:p w14:paraId="281D2FA9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Miniature Inverted Repeat</w:t>
            </w:r>
          </w:p>
        </w:tc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BA24D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</w:tcPr>
          <w:p w14:paraId="3A22FECD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5F1" w:rsidRPr="00F079F3" w14:paraId="097EB9BB" w14:textId="77777777" w:rsidTr="00CA06B8">
        <w:trPr>
          <w:trHeight w:val="416"/>
        </w:trPr>
        <w:tc>
          <w:tcPr>
            <w:tcW w:w="366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58C98F" w14:textId="77777777" w:rsidR="005615F1" w:rsidRPr="00F079F3" w:rsidRDefault="005615F1" w:rsidP="00CA06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hAnsi="Times New Roman" w:cs="Times New Roman"/>
                <w:sz w:val="20"/>
                <w:szCs w:val="20"/>
              </w:rPr>
              <w:t>NODE_160_length_861_cov_2.6545...</w:t>
            </w:r>
          </w:p>
        </w:tc>
        <w:tc>
          <w:tcPr>
            <w:tcW w:w="1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397301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FDB12C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IS26</w:t>
            </w:r>
          </w:p>
          <w:p w14:paraId="5E82CD95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IS6</w:t>
            </w:r>
          </w:p>
          <w:p w14:paraId="5B15BCD8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Insertion sequence</w:t>
            </w:r>
          </w:p>
        </w:tc>
        <w:tc>
          <w:tcPr>
            <w:tcW w:w="1800" w:type="dxa"/>
            <w:vAlign w:val="center"/>
            <w:hideMark/>
          </w:tcPr>
          <w:p w14:paraId="6BFAA400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</w:tcPr>
          <w:p w14:paraId="097285AB" w14:textId="77777777" w:rsidR="005615F1" w:rsidRPr="00F079F3" w:rsidRDefault="005615F1" w:rsidP="00CA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DA7EEC8" w14:textId="77777777" w:rsidR="005615F1" w:rsidRPr="00F079F3" w:rsidRDefault="005615F1" w:rsidP="005615F1">
      <w:pPr>
        <w:rPr>
          <w:rFonts w:ascii="Times New Roman" w:hAnsi="Times New Roman" w:cs="Times New Roman"/>
        </w:rPr>
      </w:pPr>
    </w:p>
    <w:p w14:paraId="4FF480BB" w14:textId="4EEC0E42" w:rsidR="007E4647" w:rsidRPr="00F079F3" w:rsidRDefault="007E4647" w:rsidP="007E4647">
      <w:pPr>
        <w:spacing w:line="360" w:lineRule="auto"/>
        <w:jc w:val="both"/>
        <w:rPr>
          <w:rFonts w:ascii="Times New Roman" w:eastAsia="Times New Roman" w:hAnsi="Times New Roman" w:cs="Times New Roman"/>
          <w:shd w:val="clear" w:color="auto" w:fill="E0E0E0"/>
          <w:lang w:eastAsia="en-ZA"/>
        </w:rPr>
      </w:pPr>
      <w:bookmarkStart w:id="2" w:name="_Hlk207564511"/>
      <w:r w:rsidRPr="00F079F3">
        <w:rPr>
          <w:rFonts w:ascii="Times New Roman" w:hAnsi="Times New Roman" w:cs="Times New Roman"/>
          <w:lang w:val="en-GB"/>
        </w:rPr>
        <w:t xml:space="preserve">Supplementary </w:t>
      </w:r>
      <w:bookmarkEnd w:id="2"/>
      <w:r w:rsidRPr="00F079F3">
        <w:rPr>
          <w:rFonts w:ascii="Times New Roman" w:hAnsi="Times New Roman" w:cs="Times New Roman"/>
          <w:lang w:val="en-GB"/>
        </w:rPr>
        <w:t xml:space="preserve">Table </w:t>
      </w:r>
      <w:r w:rsidR="00C656FF" w:rsidRPr="00F079F3">
        <w:rPr>
          <w:rFonts w:ascii="Times New Roman" w:hAnsi="Times New Roman" w:cs="Times New Roman"/>
          <w:lang w:val="en-GB"/>
        </w:rPr>
        <w:t>6</w:t>
      </w:r>
      <w:r w:rsidRPr="00F079F3">
        <w:rPr>
          <w:rFonts w:ascii="Times New Roman" w:hAnsi="Times New Roman" w:cs="Times New Roman"/>
          <w:lang w:val="en-GB"/>
        </w:rPr>
        <w:t xml:space="preserve">: </w:t>
      </w:r>
      <w:r w:rsidR="00B329B2" w:rsidRPr="00F079F3">
        <w:rPr>
          <w:rFonts w:ascii="Times New Roman" w:hAnsi="Times New Roman" w:cs="Times New Roman"/>
        </w:rPr>
        <w:t xml:space="preserve">Comparison of prophage content between </w:t>
      </w:r>
      <w:r w:rsidR="00B329B2" w:rsidRPr="00F079F3">
        <w:rPr>
          <w:rFonts w:ascii="Times New Roman" w:hAnsi="Times New Roman" w:cs="Times New Roman"/>
          <w:i/>
          <w:iCs/>
        </w:rPr>
        <w:t>E. coli</w:t>
      </w:r>
      <w:r w:rsidR="00B329B2" w:rsidRPr="00F079F3">
        <w:rPr>
          <w:rFonts w:ascii="Times New Roman" w:hAnsi="Times New Roman" w:cs="Times New Roman"/>
        </w:rPr>
        <w:t xml:space="preserve"> O157:H7 FS-14 and Sakai (Reference)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4"/>
        <w:gridCol w:w="717"/>
        <w:gridCol w:w="1377"/>
        <w:gridCol w:w="1297"/>
        <w:gridCol w:w="1170"/>
        <w:gridCol w:w="1800"/>
        <w:gridCol w:w="2223"/>
        <w:gridCol w:w="1440"/>
      </w:tblGrid>
      <w:tr w:rsidR="00F079F3" w:rsidRPr="00F079F3" w14:paraId="5B17C3DD" w14:textId="77777777" w:rsidTr="00EC1A9B"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FB550E" w14:textId="1C5CC12F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Strain</w:t>
            </w:r>
          </w:p>
        </w:tc>
        <w:tc>
          <w:tcPr>
            <w:tcW w:w="4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4578" w14:textId="3DA92B06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Prophages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CFC05" w14:textId="621D6CE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Largest prophage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EFE33" w14:textId="62D920B9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Stx-converting prophages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29F7E3" w14:textId="32BD93E1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GC%</w:t>
            </w:r>
          </w:p>
        </w:tc>
      </w:tr>
      <w:tr w:rsidR="00F079F3" w:rsidRPr="00F079F3" w14:paraId="40D94EEB" w14:textId="77777777" w:rsidTr="00EC1A9B"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FDAC" w14:textId="7777777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686E" w14:textId="3090C345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Intact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1F99" w14:textId="12196DA4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 xml:space="preserve">Questionable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100B" w14:textId="3D03D19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Incomplete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3935" w14:textId="19BF495E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 xml:space="preserve">Total 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1577" w14:textId="7777777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02E1" w14:textId="7777777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7D78" w14:textId="5ECAADBD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079F3" w:rsidRPr="00F079F3" w14:paraId="460B3F48" w14:textId="77777777" w:rsidTr="00EC1A9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CDA0" w14:textId="0A3BFD74" w:rsidR="00EC1A9B" w:rsidRPr="003C477A" w:rsidRDefault="00EC1A9B" w:rsidP="007E4647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3C477A">
              <w:rPr>
                <w:rStyle w:val="Emphasis"/>
                <w:rFonts w:ascii="Times New Roman" w:hAnsi="Times New Roman" w:cs="Times New Roman"/>
                <w:lang w:val="pt-BR"/>
              </w:rPr>
              <w:t>E. coli</w:t>
            </w:r>
            <w:r w:rsidRPr="003C477A">
              <w:rPr>
                <w:rFonts w:ascii="Times New Roman" w:hAnsi="Times New Roman" w:cs="Times New Roman"/>
                <w:lang w:val="pt-BR"/>
              </w:rPr>
              <w:t xml:space="preserve"> O157:H7 Sakai (reference)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52E2" w14:textId="7777777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872F" w14:textId="7777777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032B" w14:textId="7777777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37472" w14:textId="7777777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34F8" w14:textId="522E754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~102 Kb (Sp15, intact)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E433" w14:textId="68AF7094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Multiple (Stx1</w:t>
            </w:r>
            <w:r w:rsidR="000C5D1B">
              <w:rPr>
                <w:rFonts w:ascii="Times New Roman" w:eastAsia="Times New Roman" w:hAnsi="Times New Roman" w:cs="Times New Roman"/>
              </w:rPr>
              <w:t>a</w:t>
            </w:r>
            <w:r w:rsidRPr="00F079F3">
              <w:rPr>
                <w:rFonts w:ascii="Times New Roman" w:eastAsia="Times New Roman" w:hAnsi="Times New Roman" w:cs="Times New Roman"/>
              </w:rPr>
              <w:t>, Stx2</w:t>
            </w:r>
            <w:r w:rsidR="000C5D1B">
              <w:rPr>
                <w:rFonts w:ascii="Times New Roman" w:eastAsia="Times New Roman" w:hAnsi="Times New Roman" w:cs="Times New Roman"/>
              </w:rPr>
              <w:t>a</w:t>
            </w:r>
            <w:r w:rsidRPr="00F079F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FB80" w14:textId="371335B3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49.86</w:t>
            </w:r>
          </w:p>
        </w:tc>
      </w:tr>
      <w:tr w:rsidR="00EC1A9B" w:rsidRPr="00F079F3" w14:paraId="3DED2A64" w14:textId="77777777" w:rsidTr="00EC1A9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78892" w14:textId="51FC2D09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Style w:val="Emphasis"/>
                <w:rFonts w:ascii="Times New Roman" w:hAnsi="Times New Roman" w:cs="Times New Roman"/>
              </w:rPr>
              <w:t>E. coli</w:t>
            </w:r>
            <w:r w:rsidRPr="00F079F3">
              <w:rPr>
                <w:rFonts w:ascii="Times New Roman" w:hAnsi="Times New Roman" w:cs="Times New Roman"/>
              </w:rPr>
              <w:t xml:space="preserve"> O157:H7 FS-14 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F1398" w14:textId="15617AC0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7DCC" w14:textId="67F95EC4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AAD7" w14:textId="167FE88A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C8A2" w14:textId="1C1C2F8A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0F42" w14:textId="1BB93C77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154.5 Kb (Stx2_1717, intact)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DA5B" w14:textId="4E32A306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eastAsia="Times New Roman" w:hAnsi="Times New Roman" w:cs="Times New Roman"/>
              </w:rPr>
              <w:t>Multiple (Stx2_1717, Stx2a_F451, Stx2_</w:t>
            </w:r>
            <w:r w:rsidR="006B6F8D" w:rsidRPr="00F079F3">
              <w:rPr>
                <w:rFonts w:ascii="Times New Roman" w:eastAsia="Times New Roman" w:hAnsi="Times New Roman" w:cs="Times New Roman"/>
              </w:rPr>
              <w:t>a</w:t>
            </w:r>
            <w:r w:rsidRPr="00F079F3">
              <w:rPr>
                <w:rFonts w:ascii="Times New Roman" w:eastAsia="Times New Roman" w:hAnsi="Times New Roman" w:cs="Times New Roman"/>
              </w:rPr>
              <w:t>_WGPS9)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B01E" w14:textId="51E26001" w:rsidR="00EC1A9B" w:rsidRPr="00F079F3" w:rsidRDefault="00EC1A9B" w:rsidP="007E464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079F3">
              <w:rPr>
                <w:rFonts w:ascii="Times New Roman" w:hAnsi="Times New Roman" w:cs="Times New Roman"/>
                <w:lang w:val="en-GB"/>
              </w:rPr>
              <w:t>50.17</w:t>
            </w:r>
          </w:p>
        </w:tc>
      </w:tr>
    </w:tbl>
    <w:p w14:paraId="496FE0FD" w14:textId="537513B9" w:rsidR="007E4647" w:rsidRPr="00F079F3" w:rsidRDefault="007E4647"/>
    <w:p w14:paraId="6741D71E" w14:textId="77777777" w:rsidR="007E4647" w:rsidRPr="00F079F3" w:rsidRDefault="007E4647"/>
    <w:p w14:paraId="5D95211A" w14:textId="77777777" w:rsidR="0054171E" w:rsidRPr="00F079F3" w:rsidRDefault="0054171E">
      <w:pPr>
        <w:rPr>
          <w:rFonts w:ascii="Times New Roman" w:hAnsi="Times New Roman" w:cs="Times New Roman"/>
        </w:rPr>
      </w:pPr>
      <w:bookmarkStart w:id="3" w:name="_Hlk207458483"/>
    </w:p>
    <w:p w14:paraId="3D23BAC9" w14:textId="77777777" w:rsidR="0054171E" w:rsidRPr="00F079F3" w:rsidRDefault="0054171E">
      <w:pPr>
        <w:rPr>
          <w:rFonts w:ascii="Times New Roman" w:hAnsi="Times New Roman" w:cs="Times New Roman"/>
        </w:rPr>
      </w:pPr>
    </w:p>
    <w:p w14:paraId="1B4F375C" w14:textId="77777777" w:rsidR="00443CD0" w:rsidRPr="00F079F3" w:rsidRDefault="00443CD0">
      <w:pPr>
        <w:rPr>
          <w:rFonts w:ascii="Times New Roman" w:hAnsi="Times New Roman" w:cs="Times New Roman"/>
        </w:rPr>
      </w:pPr>
    </w:p>
    <w:p w14:paraId="19989E5D" w14:textId="5885AD1E" w:rsidR="00117F51" w:rsidRPr="00F079F3" w:rsidRDefault="00117F51">
      <w:pPr>
        <w:rPr>
          <w:rFonts w:ascii="Times New Roman" w:hAnsi="Times New Roman" w:cs="Times New Roman"/>
        </w:rPr>
      </w:pPr>
      <w:r w:rsidRPr="00F079F3">
        <w:rPr>
          <w:rFonts w:ascii="Times New Roman" w:hAnsi="Times New Roman" w:cs="Times New Roman"/>
        </w:rPr>
        <w:lastRenderedPageBreak/>
        <w:t xml:space="preserve">Supplementary Table </w:t>
      </w:r>
      <w:r w:rsidR="00C656FF" w:rsidRPr="00F079F3">
        <w:rPr>
          <w:rFonts w:ascii="Times New Roman" w:hAnsi="Times New Roman" w:cs="Times New Roman"/>
        </w:rPr>
        <w:t>7</w:t>
      </w:r>
      <w:r w:rsidRPr="00F079F3">
        <w:rPr>
          <w:rFonts w:ascii="Times New Roman" w:hAnsi="Times New Roman" w:cs="Times New Roman"/>
        </w:rPr>
        <w:t xml:space="preserve">: </w:t>
      </w:r>
      <w:bookmarkEnd w:id="3"/>
      <w:r w:rsidRPr="00F079F3">
        <w:rPr>
          <w:rFonts w:ascii="Times New Roman" w:hAnsi="Times New Roman" w:cs="Times New Roman"/>
        </w:rPr>
        <w:t xml:space="preserve">Prophage regions identified in </w:t>
      </w:r>
      <w:r w:rsidRPr="00F079F3">
        <w:rPr>
          <w:rStyle w:val="Emphasis"/>
          <w:rFonts w:ascii="Times New Roman" w:hAnsi="Times New Roman" w:cs="Times New Roman"/>
        </w:rPr>
        <w:t>E</w:t>
      </w:r>
      <w:r w:rsidR="00341DCA" w:rsidRPr="00F079F3">
        <w:rPr>
          <w:rStyle w:val="Emphasis"/>
          <w:rFonts w:ascii="Times New Roman" w:hAnsi="Times New Roman" w:cs="Times New Roman"/>
        </w:rPr>
        <w:t xml:space="preserve">. </w:t>
      </w:r>
      <w:r w:rsidRPr="00F079F3">
        <w:rPr>
          <w:rStyle w:val="Emphasis"/>
          <w:rFonts w:ascii="Times New Roman" w:hAnsi="Times New Roman" w:cs="Times New Roman"/>
        </w:rPr>
        <w:t>coli</w:t>
      </w:r>
      <w:r w:rsidRPr="00F079F3">
        <w:rPr>
          <w:rFonts w:ascii="Times New Roman" w:hAnsi="Times New Roman" w:cs="Times New Roman"/>
        </w:rPr>
        <w:t xml:space="preserve"> O157:H7 FS</w:t>
      </w:r>
      <w:r w:rsidR="00341DCA" w:rsidRPr="00F079F3">
        <w:rPr>
          <w:rFonts w:ascii="Times New Roman" w:hAnsi="Times New Roman" w:cs="Times New Roman"/>
        </w:rPr>
        <w:t>-</w:t>
      </w:r>
      <w:r w:rsidRPr="00F079F3">
        <w:rPr>
          <w:rFonts w:ascii="Times New Roman" w:hAnsi="Times New Roman" w:cs="Times New Roman"/>
        </w:rPr>
        <w:t>14 (CP178336.1) using PHASTER</w:t>
      </w:r>
    </w:p>
    <w:tbl>
      <w:tblPr>
        <w:tblW w:w="12680" w:type="dxa"/>
        <w:tblLook w:val="04A0" w:firstRow="1" w:lastRow="0" w:firstColumn="1" w:lastColumn="0" w:noHBand="0" w:noVBand="1"/>
      </w:tblPr>
      <w:tblGrid>
        <w:gridCol w:w="816"/>
        <w:gridCol w:w="1954"/>
        <w:gridCol w:w="852"/>
        <w:gridCol w:w="1394"/>
        <w:gridCol w:w="866"/>
        <w:gridCol w:w="866"/>
        <w:gridCol w:w="3701"/>
        <w:gridCol w:w="2231"/>
      </w:tblGrid>
      <w:tr w:rsidR="00F079F3" w:rsidRPr="00F079F3" w14:paraId="3F649FA0" w14:textId="77777777" w:rsidTr="00117F51">
        <w:trPr>
          <w:trHeight w:val="252"/>
        </w:trPr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61A59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1AE275" w14:textId="13E1F15B" w:rsidR="00117F51" w:rsidRPr="00F079F3" w:rsidRDefault="00A51BF6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Region position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6E705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Length (Kb)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D9225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Completeness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6F77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5048E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 of ORFs</w:t>
            </w:r>
          </w:p>
        </w:tc>
        <w:tc>
          <w:tcPr>
            <w:tcW w:w="3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089F8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Closest Reference Phage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DBE17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Notes (e.g., stx-prophage)</w:t>
            </w:r>
          </w:p>
        </w:tc>
      </w:tr>
      <w:tr w:rsidR="00F079F3" w:rsidRPr="00F079F3" w14:paraId="212843D1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C9C3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18A5A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220,214–238,965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5642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18.7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0149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3D32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96733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8E10D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Enterobacteria phage lambda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(NC_001416)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E7B2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4F347151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E741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8043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1,809,489–1,829,117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6DA3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D81B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5086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FBAC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DEF1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Enterobacteria phage mEp460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(NC_019716)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AFE8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2C28658B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C0133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6D40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1,931,788–1,949,688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0C37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17.9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8A66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4409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DC648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C764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Enterobacteria phage P4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(NC_001609)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2252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3024BA30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C628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DD25A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3,175,791–3,187,474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BAEB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9C0F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DEADA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77C78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EE82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Shigella phage Sf6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(NC_005344)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DE55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689DBC07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78D0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9C82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3,378,270–3,393,747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0DAC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7121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DBC7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51A3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AC3A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Enterobacteria phage mEp234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(NC_019715)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00508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53F49500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3344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8880A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3,771,187–3,838,261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7CD1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39C9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AE6E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A1A6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357A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Salmonella phage SEN34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(NC_028699)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7708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63FD8985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5166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9AC3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3,841,641–3,854,833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F727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6646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7480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2B7EA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66C84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Phage Gifsy-1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(NC_010392)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DDBF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2CD29BF4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1A2E3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2A3B3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4,349,880–4,445,517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EDD9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95.6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7182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79D5D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CCDE8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3FDF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Escherichia phage RCS47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(NC_042128)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1FD64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0716CD3C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5A314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DFC0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4,512,082–4,544,784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A5023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32.7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1466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5ADCA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8DAD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0A713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Acinetobacter phage ME3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(NC_041884)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6617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3D78F145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C1B9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B2A74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4,593,135–4,648,155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85944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5573A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022F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B125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C341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Escherichia phage RCS47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(NC_042128)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6C96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24A480EC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CCC24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0666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4,690,022–4,720,850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4874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30.8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5B7A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3893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3CD0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CB14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Shigella phage SfIV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(NC_022749)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8B0D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44408D2F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2914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C762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4,730,540–4,742,136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DD82A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A91D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A6D2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A4EE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1D6AD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Enterobacteria phage P4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(NC_001609)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56DC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3F9F33A8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51884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A74FD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4,770,966–4,800,650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703A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29.6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2D24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Questionable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B21F4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24DD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1979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Escherichia phage 500465-1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(NC_049342)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124D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091A8270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D8F1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6739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4,928,972–4,955,869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E323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26.8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93C33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750A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E3EF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2157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Enterobacteria phage P1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(NC_005856)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F7078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51911143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ACA2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AB86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4,965,012–4,983,858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106A8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9408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E8C8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13A0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D1B5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Enterobacteria phage mEp460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(NC_019716)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E431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318E0A78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028D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C3A84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5,042,105–5,074,773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DB57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32.6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68193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5AFD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83B0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D468D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Stx2a phage F451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(NC_049924)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83BE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Stx2-converting prophage</w:t>
            </w:r>
          </w:p>
        </w:tc>
      </w:tr>
      <w:tr w:rsidR="00F079F3" w:rsidRPr="00F079F3" w14:paraId="270342C4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479D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2AAD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5,109,432–5,149,038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18287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39.6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94F4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2652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E67C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FE70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Phage Gifsy-1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(NC_010392)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ED80C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753501F8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51D2A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CA46F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5,159,655–5,171,365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CF77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11.7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D579D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6D6ED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015D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1F66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Stx2a phage WGPS9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(NC_049923)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784F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Stx2-converting prophage</w:t>
            </w:r>
          </w:p>
        </w:tc>
      </w:tr>
      <w:tr w:rsidR="00F079F3" w:rsidRPr="00F079F3" w14:paraId="72C35414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98C2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317E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5,172,711–5,186,680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7C67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49D43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206BA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90348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FC8B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Salmonella phage SEN34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(NC_028699)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3A2A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F079F3" w:rsidRPr="00F079F3" w14:paraId="15E26531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D6FB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2867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5,190,840–5,237,202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E0AD4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46.3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2414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0227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6A32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E7918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Stx2 phage 1717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(NC_011357)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86AB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Stx2-converting prophage</w:t>
            </w:r>
          </w:p>
        </w:tc>
      </w:tr>
      <w:tr w:rsidR="00F079F3" w:rsidRPr="00F079F3" w14:paraId="2B73EF88" w14:textId="77777777" w:rsidTr="00117F51">
        <w:trPr>
          <w:trHeight w:val="22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0CE90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121E9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5,242,777–5,397,335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EB8F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154.5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9D27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BDBB2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82BE8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9410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Stx2 phage 1717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(NC_011357)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0193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Stx2-converting prophage</w:t>
            </w:r>
          </w:p>
        </w:tc>
      </w:tr>
      <w:tr w:rsidR="00F079F3" w:rsidRPr="00F079F3" w14:paraId="5011FE22" w14:textId="77777777" w:rsidTr="00117F51">
        <w:trPr>
          <w:trHeight w:val="303"/>
        </w:trPr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B906C1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44E57D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5,390,220–5,525,985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24E24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135.7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09668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Intact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B0283B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0446AE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818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188CF5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Enterobacteria phage YYZ-2008</w:t>
            </w: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(NC_011356)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E43D56" w14:textId="77777777" w:rsidR="00117F51" w:rsidRPr="00F079F3" w:rsidRDefault="00117F51" w:rsidP="0011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9F3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</w:tbl>
    <w:p w14:paraId="6FF17B19" w14:textId="14D8908E" w:rsidR="00826E2D" w:rsidRPr="00F079F3" w:rsidRDefault="00EA5086" w:rsidP="00826E2D">
      <w:pPr>
        <w:rPr>
          <w:rFonts w:ascii="Times New Roman" w:eastAsia="Times New Roman" w:hAnsi="Times New Roman" w:cs="Times New Roman"/>
          <w:sz w:val="2"/>
          <w:szCs w:val="2"/>
        </w:rPr>
      </w:pPr>
      <w:r w:rsidRPr="00F079F3">
        <w:rPr>
          <w:rFonts w:ascii="Times New Roman" w:eastAsia="Times New Roman" w:hAnsi="Times New Roman" w:cs="Times New Roman"/>
          <w:sz w:val="2"/>
          <w:szCs w:val="2"/>
        </w:rPr>
        <w:t>21</w:t>
      </w:r>
      <w:r w:rsidRPr="00F079F3">
        <w:rPr>
          <w:rFonts w:ascii="Times New Roman" w:eastAsia="Times New Roman" w:hAnsi="Times New Roman" w:cs="Times New Roman"/>
          <w:sz w:val="2"/>
          <w:szCs w:val="2"/>
        </w:rPr>
        <w:tab/>
      </w:r>
    </w:p>
    <w:p w14:paraId="63BC49F1" w14:textId="77777777" w:rsidR="0054171E" w:rsidRDefault="00826E2D" w:rsidP="00826E2D">
      <w:pPr>
        <w:rPr>
          <w:rFonts w:ascii="Times New Roman" w:eastAsia="Times New Roman" w:hAnsi="Times New Roman" w:cs="Times New Roman"/>
        </w:rPr>
      </w:pPr>
      <w:r w:rsidRPr="00F079F3">
        <w:rPr>
          <w:rFonts w:ascii="Times New Roman" w:eastAsia="Times New Roman" w:hAnsi="Times New Roman" w:cs="Times New Roman"/>
        </w:rPr>
        <w:t>Intact (score &gt; 90), Questionable (score 70-90), Incomplete (score &lt; 70)</w:t>
      </w:r>
      <w:r w:rsidRPr="00F079F3">
        <w:rPr>
          <w:rFonts w:ascii="Times New Roman" w:eastAsia="Times New Roman" w:hAnsi="Times New Roman" w:cs="Times New Roman"/>
        </w:rPr>
        <w:tab/>
      </w:r>
    </w:p>
    <w:p w14:paraId="09C828CE" w14:textId="77777777" w:rsidR="00180B74" w:rsidRDefault="00180B74" w:rsidP="00826E2D">
      <w:pPr>
        <w:rPr>
          <w:rFonts w:ascii="Times New Roman" w:eastAsia="Times New Roman" w:hAnsi="Times New Roman" w:cs="Times New Roman"/>
        </w:rPr>
      </w:pPr>
    </w:p>
    <w:p w14:paraId="3B907486" w14:textId="77777777" w:rsidR="00180B74" w:rsidRDefault="00180B74" w:rsidP="00826E2D">
      <w:pPr>
        <w:rPr>
          <w:rFonts w:ascii="Times New Roman" w:eastAsia="Times New Roman" w:hAnsi="Times New Roman" w:cs="Times New Roman"/>
        </w:rPr>
      </w:pPr>
    </w:p>
    <w:sectPr w:rsidR="00180B74" w:rsidSect="005A56F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B0"/>
    <w:rsid w:val="0000459B"/>
    <w:rsid w:val="00023488"/>
    <w:rsid w:val="0003145E"/>
    <w:rsid w:val="00062835"/>
    <w:rsid w:val="000C5D1B"/>
    <w:rsid w:val="00102FFE"/>
    <w:rsid w:val="00105F67"/>
    <w:rsid w:val="00117F51"/>
    <w:rsid w:val="00127FB4"/>
    <w:rsid w:val="001743B0"/>
    <w:rsid w:val="00180B74"/>
    <w:rsid w:val="001937D3"/>
    <w:rsid w:val="0019607A"/>
    <w:rsid w:val="00277CDE"/>
    <w:rsid w:val="002945FE"/>
    <w:rsid w:val="00295B63"/>
    <w:rsid w:val="002974D8"/>
    <w:rsid w:val="002E5239"/>
    <w:rsid w:val="002F1F41"/>
    <w:rsid w:val="00306507"/>
    <w:rsid w:val="00341DCA"/>
    <w:rsid w:val="003C477A"/>
    <w:rsid w:val="003F0EB2"/>
    <w:rsid w:val="00443CD0"/>
    <w:rsid w:val="004A189C"/>
    <w:rsid w:val="004E3021"/>
    <w:rsid w:val="004F1A05"/>
    <w:rsid w:val="00507C71"/>
    <w:rsid w:val="005156EA"/>
    <w:rsid w:val="00527566"/>
    <w:rsid w:val="005303A8"/>
    <w:rsid w:val="0054171E"/>
    <w:rsid w:val="005615F1"/>
    <w:rsid w:val="00582542"/>
    <w:rsid w:val="00596208"/>
    <w:rsid w:val="005A56F1"/>
    <w:rsid w:val="005C1EF8"/>
    <w:rsid w:val="005F41BD"/>
    <w:rsid w:val="00632527"/>
    <w:rsid w:val="0065306E"/>
    <w:rsid w:val="00655A13"/>
    <w:rsid w:val="006B1B23"/>
    <w:rsid w:val="006B6F8D"/>
    <w:rsid w:val="00702413"/>
    <w:rsid w:val="00733A42"/>
    <w:rsid w:val="007412E0"/>
    <w:rsid w:val="00741913"/>
    <w:rsid w:val="00761FD1"/>
    <w:rsid w:val="007821DB"/>
    <w:rsid w:val="007D0A0B"/>
    <w:rsid w:val="007D22C7"/>
    <w:rsid w:val="007E4647"/>
    <w:rsid w:val="00826E2D"/>
    <w:rsid w:val="008C4DB5"/>
    <w:rsid w:val="008E5566"/>
    <w:rsid w:val="00912366"/>
    <w:rsid w:val="0091705C"/>
    <w:rsid w:val="00940908"/>
    <w:rsid w:val="0097793C"/>
    <w:rsid w:val="009D337C"/>
    <w:rsid w:val="009F2C20"/>
    <w:rsid w:val="00A51BF6"/>
    <w:rsid w:val="00A636D2"/>
    <w:rsid w:val="00A670A6"/>
    <w:rsid w:val="00AB7015"/>
    <w:rsid w:val="00AC033A"/>
    <w:rsid w:val="00AD0259"/>
    <w:rsid w:val="00AE1011"/>
    <w:rsid w:val="00B329B2"/>
    <w:rsid w:val="00B52482"/>
    <w:rsid w:val="00B54820"/>
    <w:rsid w:val="00B5511F"/>
    <w:rsid w:val="00B91D53"/>
    <w:rsid w:val="00B94D3D"/>
    <w:rsid w:val="00BB7092"/>
    <w:rsid w:val="00C16245"/>
    <w:rsid w:val="00C561D5"/>
    <w:rsid w:val="00C656FF"/>
    <w:rsid w:val="00C75BF6"/>
    <w:rsid w:val="00CA06B8"/>
    <w:rsid w:val="00CF517B"/>
    <w:rsid w:val="00D238D9"/>
    <w:rsid w:val="00D30615"/>
    <w:rsid w:val="00D50CD1"/>
    <w:rsid w:val="00D558B5"/>
    <w:rsid w:val="00D66176"/>
    <w:rsid w:val="00D91269"/>
    <w:rsid w:val="00DB7A7C"/>
    <w:rsid w:val="00DC5CF9"/>
    <w:rsid w:val="00E16120"/>
    <w:rsid w:val="00EA5086"/>
    <w:rsid w:val="00EC1A9B"/>
    <w:rsid w:val="00ED1D6D"/>
    <w:rsid w:val="00ED5956"/>
    <w:rsid w:val="00EE02B2"/>
    <w:rsid w:val="00EE5C38"/>
    <w:rsid w:val="00F04E2C"/>
    <w:rsid w:val="00F079F3"/>
    <w:rsid w:val="00F14571"/>
    <w:rsid w:val="00F31385"/>
    <w:rsid w:val="00F531A4"/>
    <w:rsid w:val="00F75CF2"/>
    <w:rsid w:val="00F95650"/>
    <w:rsid w:val="00FA4736"/>
    <w:rsid w:val="00FC7A7E"/>
    <w:rsid w:val="00FD70E5"/>
    <w:rsid w:val="00FF40AF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DE3725"/>
  <w15:chartTrackingRefBased/>
  <w15:docId w15:val="{50BCD207-7814-4EB5-AF89-33A17BA2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F2C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6507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17F51"/>
    <w:rPr>
      <w:i/>
      <w:iCs/>
    </w:rPr>
  </w:style>
  <w:style w:type="table" w:styleId="TableGrid">
    <w:name w:val="Table Grid"/>
    <w:basedOn w:val="TableNormal"/>
    <w:uiPriority w:val="39"/>
    <w:rsid w:val="007E4647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F2C2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9F2C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4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samad@blri.gov.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4D9D8-189C-4455-B622-97E72351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1996</Words>
  <Characters>15014</Characters>
  <Application>Microsoft Office Word</Application>
  <DocSecurity>0</DocSecurity>
  <Lines>1668</Lines>
  <Paragraphs>1133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Reza Karim</cp:lastModifiedBy>
  <cp:revision>11</cp:revision>
  <dcterms:created xsi:type="dcterms:W3CDTF">2025-11-20T05:23:00Z</dcterms:created>
  <dcterms:modified xsi:type="dcterms:W3CDTF">2025-11-21T03:06:00Z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939db362710c71de09c8920a1403a3cfe68c891fca42ca52d74587965bf435e5</vt:lpwstr>
  </property>
</Properties>
</file>