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D6ADA" w14:textId="77777777" w:rsidR="00F373F8" w:rsidRDefault="00F373F8" w:rsidP="00F373F8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>Supplementary Material</w:t>
      </w:r>
    </w:p>
    <w:p w14:paraId="2CE8EC10" w14:textId="77777777" w:rsidR="00F373F8" w:rsidRPr="00EE6C0E" w:rsidRDefault="00F373F8" w:rsidP="00F373F8">
      <w:pPr>
        <w:rPr>
          <w:rFonts w:asciiTheme="majorBidi" w:hAnsiTheme="majorBidi" w:cstheme="majorBidi"/>
          <w:sz w:val="28"/>
          <w:szCs w:val="28"/>
          <w:u w:val="single"/>
        </w:rPr>
      </w:pPr>
      <w:r w:rsidRPr="00EE6C0E">
        <w:rPr>
          <w:rFonts w:asciiTheme="majorBidi" w:hAnsiTheme="majorBidi" w:cstheme="majorBidi"/>
          <w:sz w:val="28"/>
          <w:szCs w:val="28"/>
          <w:u w:val="single"/>
        </w:rPr>
        <w:t>Table S1</w:t>
      </w:r>
      <w:r w:rsidRPr="00EE6C0E">
        <w:rPr>
          <w:sz w:val="28"/>
          <w:szCs w:val="28"/>
        </w:rPr>
        <w:t xml:space="preserve"> </w:t>
      </w:r>
      <w:r w:rsidRPr="00EE6C0E">
        <w:rPr>
          <w:rFonts w:asciiTheme="majorBidi" w:hAnsiTheme="majorBidi" w:cstheme="majorBidi"/>
          <w:sz w:val="28"/>
          <w:szCs w:val="28"/>
          <w:u w:val="single"/>
        </w:rPr>
        <w:t>Questionnaire blueprint (domains, item counts, response scales, scoring ranges, analysis approach, and reliability).</w:t>
      </w:r>
    </w:p>
    <w:tbl>
      <w:tblPr>
        <w:tblW w:w="10890" w:type="dxa"/>
        <w:tblCellSpacing w:w="15" w:type="dxa"/>
        <w:tblInd w:w="-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556"/>
        <w:gridCol w:w="1556"/>
        <w:gridCol w:w="1555"/>
        <w:gridCol w:w="1556"/>
        <w:gridCol w:w="1556"/>
        <w:gridCol w:w="1556"/>
      </w:tblGrid>
      <w:tr w:rsidR="00F373F8" w:rsidRPr="00BF15CE" w14:paraId="600CBC24" w14:textId="77777777" w:rsidTr="007D51C5">
        <w:trPr>
          <w:trHeight w:val="657"/>
          <w:tblHeader/>
          <w:tblCellSpacing w:w="15" w:type="dxa"/>
        </w:trPr>
        <w:tc>
          <w:tcPr>
            <w:tcW w:w="1510" w:type="dxa"/>
            <w:vAlign w:val="center"/>
            <w:hideMark/>
          </w:tcPr>
          <w:p w14:paraId="7EB4E47F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F15CE">
              <w:rPr>
                <w:rFonts w:asciiTheme="majorBidi" w:hAnsiTheme="majorBidi" w:cstheme="majorBidi"/>
                <w:b/>
                <w:bCs/>
              </w:rPr>
              <w:t>Domain</w:t>
            </w:r>
          </w:p>
        </w:tc>
        <w:tc>
          <w:tcPr>
            <w:tcW w:w="1526" w:type="dxa"/>
            <w:vAlign w:val="center"/>
            <w:hideMark/>
          </w:tcPr>
          <w:p w14:paraId="7CAECF4C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F15CE">
              <w:rPr>
                <w:rFonts w:asciiTheme="majorBidi" w:hAnsiTheme="majorBidi" w:cstheme="majorBidi"/>
                <w:b/>
                <w:bCs/>
              </w:rPr>
              <w:t>No. of Items</w:t>
            </w:r>
          </w:p>
        </w:tc>
        <w:tc>
          <w:tcPr>
            <w:tcW w:w="1526" w:type="dxa"/>
            <w:vAlign w:val="center"/>
            <w:hideMark/>
          </w:tcPr>
          <w:p w14:paraId="59539DDB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F15CE">
              <w:rPr>
                <w:rFonts w:asciiTheme="majorBidi" w:hAnsiTheme="majorBidi" w:cstheme="majorBidi"/>
                <w:b/>
                <w:bCs/>
              </w:rPr>
              <w:t>Example Item</w:t>
            </w:r>
          </w:p>
        </w:tc>
        <w:tc>
          <w:tcPr>
            <w:tcW w:w="1525" w:type="dxa"/>
            <w:vAlign w:val="center"/>
            <w:hideMark/>
          </w:tcPr>
          <w:p w14:paraId="77DBAF26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F15CE">
              <w:rPr>
                <w:rFonts w:asciiTheme="majorBidi" w:hAnsiTheme="majorBidi" w:cstheme="majorBidi"/>
                <w:b/>
                <w:bCs/>
              </w:rPr>
              <w:t>Response Scale (Coding)</w:t>
            </w:r>
          </w:p>
        </w:tc>
        <w:tc>
          <w:tcPr>
            <w:tcW w:w="1526" w:type="dxa"/>
            <w:vAlign w:val="center"/>
            <w:hideMark/>
          </w:tcPr>
          <w:p w14:paraId="41DB47C8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F15CE">
              <w:rPr>
                <w:rFonts w:asciiTheme="majorBidi" w:hAnsiTheme="majorBidi" w:cstheme="majorBidi"/>
                <w:b/>
                <w:bCs/>
              </w:rPr>
              <w:t>Score Range</w:t>
            </w:r>
          </w:p>
        </w:tc>
        <w:tc>
          <w:tcPr>
            <w:tcW w:w="1526" w:type="dxa"/>
            <w:vAlign w:val="center"/>
            <w:hideMark/>
          </w:tcPr>
          <w:p w14:paraId="145D8A9E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F15CE">
              <w:rPr>
                <w:rFonts w:asciiTheme="majorBidi" w:hAnsiTheme="majorBidi" w:cstheme="majorBidi"/>
                <w:b/>
                <w:bCs/>
              </w:rPr>
              <w:t>Analysis Method</w:t>
            </w:r>
          </w:p>
        </w:tc>
        <w:tc>
          <w:tcPr>
            <w:tcW w:w="1511" w:type="dxa"/>
            <w:vAlign w:val="center"/>
            <w:hideMark/>
          </w:tcPr>
          <w:p w14:paraId="639B8366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F15CE">
              <w:rPr>
                <w:rFonts w:asciiTheme="majorBidi" w:hAnsiTheme="majorBidi" w:cstheme="majorBidi"/>
                <w:b/>
                <w:bCs/>
              </w:rPr>
              <w:t>Reliability</w:t>
            </w:r>
          </w:p>
        </w:tc>
      </w:tr>
      <w:tr w:rsidR="00F373F8" w:rsidRPr="00BF15CE" w14:paraId="4CB12395" w14:textId="77777777" w:rsidTr="007D51C5">
        <w:trPr>
          <w:trHeight w:val="1360"/>
          <w:tblCellSpacing w:w="15" w:type="dxa"/>
        </w:trPr>
        <w:tc>
          <w:tcPr>
            <w:tcW w:w="1510" w:type="dxa"/>
            <w:vAlign w:val="center"/>
            <w:hideMark/>
          </w:tcPr>
          <w:p w14:paraId="639A93FB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  <w:b/>
                <w:bCs/>
              </w:rPr>
              <w:t>Knowledge</w:t>
            </w:r>
          </w:p>
        </w:tc>
        <w:tc>
          <w:tcPr>
            <w:tcW w:w="1526" w:type="dxa"/>
            <w:vAlign w:val="center"/>
            <w:hideMark/>
          </w:tcPr>
          <w:p w14:paraId="3C2BFB65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526" w:type="dxa"/>
            <w:vAlign w:val="center"/>
            <w:hideMark/>
          </w:tcPr>
          <w:p w14:paraId="7E582B27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Clinical procedures can disturb sleep.</w:t>
            </w:r>
          </w:p>
        </w:tc>
        <w:tc>
          <w:tcPr>
            <w:tcW w:w="1525" w:type="dxa"/>
            <w:vAlign w:val="center"/>
            <w:hideMark/>
          </w:tcPr>
          <w:p w14:paraId="177C72BA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4-point Likert (1–4)</w:t>
            </w:r>
          </w:p>
        </w:tc>
        <w:tc>
          <w:tcPr>
            <w:tcW w:w="1526" w:type="dxa"/>
            <w:vAlign w:val="center"/>
            <w:hideMark/>
          </w:tcPr>
          <w:p w14:paraId="1C4A1147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10–40</w:t>
            </w:r>
          </w:p>
        </w:tc>
        <w:tc>
          <w:tcPr>
            <w:tcW w:w="1526" w:type="dxa"/>
            <w:vAlign w:val="center"/>
            <w:hideMark/>
          </w:tcPr>
          <w:p w14:paraId="6085A41D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Summed score → median split into high/low knowledge</w:t>
            </w:r>
          </w:p>
        </w:tc>
        <w:tc>
          <w:tcPr>
            <w:tcW w:w="1511" w:type="dxa"/>
            <w:vAlign w:val="center"/>
            <w:hideMark/>
          </w:tcPr>
          <w:p w14:paraId="01F5C5C7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Cronbach’s α = 0.81</w:t>
            </w:r>
          </w:p>
        </w:tc>
      </w:tr>
      <w:tr w:rsidR="00F373F8" w:rsidRPr="00BF15CE" w14:paraId="3A0D3D2B" w14:textId="77777777" w:rsidTr="007D51C5">
        <w:trPr>
          <w:trHeight w:val="1360"/>
          <w:tblCellSpacing w:w="15" w:type="dxa"/>
        </w:trPr>
        <w:tc>
          <w:tcPr>
            <w:tcW w:w="1510" w:type="dxa"/>
            <w:vAlign w:val="center"/>
            <w:hideMark/>
          </w:tcPr>
          <w:p w14:paraId="42AEDF20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  <w:b/>
                <w:bCs/>
              </w:rPr>
              <w:t>Attitudes / Perceptions</w:t>
            </w:r>
          </w:p>
        </w:tc>
        <w:tc>
          <w:tcPr>
            <w:tcW w:w="1526" w:type="dxa"/>
            <w:vAlign w:val="center"/>
            <w:hideMark/>
          </w:tcPr>
          <w:p w14:paraId="49B2B0DB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1526" w:type="dxa"/>
            <w:vAlign w:val="center"/>
            <w:hideMark/>
          </w:tcPr>
          <w:p w14:paraId="6737A06A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Maximizing sleep improves recovery.</w:t>
            </w:r>
          </w:p>
        </w:tc>
        <w:tc>
          <w:tcPr>
            <w:tcW w:w="1525" w:type="dxa"/>
            <w:vAlign w:val="center"/>
            <w:hideMark/>
          </w:tcPr>
          <w:p w14:paraId="5C12010F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4-point Likert (1–4)</w:t>
            </w:r>
          </w:p>
        </w:tc>
        <w:tc>
          <w:tcPr>
            <w:tcW w:w="1526" w:type="dxa"/>
            <w:vAlign w:val="center"/>
            <w:hideMark/>
          </w:tcPr>
          <w:p w14:paraId="39BF94A3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11–44</w:t>
            </w:r>
          </w:p>
        </w:tc>
        <w:tc>
          <w:tcPr>
            <w:tcW w:w="1526" w:type="dxa"/>
            <w:vAlign w:val="center"/>
            <w:hideMark/>
          </w:tcPr>
          <w:p w14:paraId="05B5F22E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Mean ± SD; t-test/ANOVA/Kruskal-Wallis</w:t>
            </w:r>
          </w:p>
        </w:tc>
        <w:tc>
          <w:tcPr>
            <w:tcW w:w="1511" w:type="dxa"/>
            <w:vAlign w:val="center"/>
            <w:hideMark/>
          </w:tcPr>
          <w:p w14:paraId="301894B2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Cronbach’s α = 0.78</w:t>
            </w:r>
          </w:p>
        </w:tc>
      </w:tr>
      <w:tr w:rsidR="00F373F8" w:rsidRPr="00BF15CE" w14:paraId="3C878F69" w14:textId="77777777" w:rsidTr="007D51C5">
        <w:trPr>
          <w:trHeight w:val="1360"/>
          <w:tblCellSpacing w:w="15" w:type="dxa"/>
        </w:trPr>
        <w:tc>
          <w:tcPr>
            <w:tcW w:w="1510" w:type="dxa"/>
            <w:vAlign w:val="center"/>
            <w:hideMark/>
          </w:tcPr>
          <w:p w14:paraId="28F05F8F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  <w:b/>
                <w:bCs/>
              </w:rPr>
              <w:t>Effectiveness of Interventions</w:t>
            </w:r>
          </w:p>
        </w:tc>
        <w:tc>
          <w:tcPr>
            <w:tcW w:w="1526" w:type="dxa"/>
            <w:vAlign w:val="center"/>
            <w:hideMark/>
          </w:tcPr>
          <w:p w14:paraId="288EA89F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1526" w:type="dxa"/>
            <w:vAlign w:val="center"/>
            <w:hideMark/>
          </w:tcPr>
          <w:p w14:paraId="03E7B408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Closing doors improves sleep.</w:t>
            </w:r>
          </w:p>
        </w:tc>
        <w:tc>
          <w:tcPr>
            <w:tcW w:w="1525" w:type="dxa"/>
            <w:vAlign w:val="center"/>
            <w:hideMark/>
          </w:tcPr>
          <w:p w14:paraId="6AF24955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3-category (Very effective / Effective / Ineffective or unsure)</w:t>
            </w:r>
          </w:p>
        </w:tc>
        <w:tc>
          <w:tcPr>
            <w:tcW w:w="1526" w:type="dxa"/>
            <w:vAlign w:val="center"/>
            <w:hideMark/>
          </w:tcPr>
          <w:p w14:paraId="6BF42515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—</w:t>
            </w:r>
          </w:p>
        </w:tc>
        <w:tc>
          <w:tcPr>
            <w:tcW w:w="1526" w:type="dxa"/>
            <w:vAlign w:val="center"/>
            <w:hideMark/>
          </w:tcPr>
          <w:p w14:paraId="103F835A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n (%) per category</w:t>
            </w:r>
          </w:p>
        </w:tc>
        <w:tc>
          <w:tcPr>
            <w:tcW w:w="1511" w:type="dxa"/>
            <w:vAlign w:val="center"/>
            <w:hideMark/>
          </w:tcPr>
          <w:p w14:paraId="6F9EDCBF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—</w:t>
            </w:r>
          </w:p>
        </w:tc>
      </w:tr>
      <w:tr w:rsidR="00F373F8" w:rsidRPr="00BF15CE" w14:paraId="24D1EF4C" w14:textId="77777777" w:rsidTr="007D51C5">
        <w:trPr>
          <w:trHeight w:val="1360"/>
          <w:tblCellSpacing w:w="15" w:type="dxa"/>
        </w:trPr>
        <w:tc>
          <w:tcPr>
            <w:tcW w:w="1510" w:type="dxa"/>
            <w:vAlign w:val="center"/>
            <w:hideMark/>
          </w:tcPr>
          <w:p w14:paraId="37958B15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  <w:b/>
                <w:bCs/>
              </w:rPr>
              <w:t>Practices</w:t>
            </w:r>
          </w:p>
        </w:tc>
        <w:tc>
          <w:tcPr>
            <w:tcW w:w="1526" w:type="dxa"/>
            <w:vAlign w:val="center"/>
            <w:hideMark/>
          </w:tcPr>
          <w:p w14:paraId="7F057998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526" w:type="dxa"/>
            <w:vAlign w:val="center"/>
            <w:hideMark/>
          </w:tcPr>
          <w:p w14:paraId="1016BBAD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I provide sleep-hygiene counseling.</w:t>
            </w:r>
          </w:p>
        </w:tc>
        <w:tc>
          <w:tcPr>
            <w:tcW w:w="1525" w:type="dxa"/>
            <w:vAlign w:val="center"/>
            <w:hideMark/>
          </w:tcPr>
          <w:p w14:paraId="532A8E46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Yes / No</w:t>
            </w:r>
          </w:p>
        </w:tc>
        <w:tc>
          <w:tcPr>
            <w:tcW w:w="1526" w:type="dxa"/>
            <w:vAlign w:val="center"/>
            <w:hideMark/>
          </w:tcPr>
          <w:p w14:paraId="22A0F6A3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0–6</w:t>
            </w:r>
          </w:p>
        </w:tc>
        <w:tc>
          <w:tcPr>
            <w:tcW w:w="1526" w:type="dxa"/>
            <w:vAlign w:val="center"/>
            <w:hideMark/>
          </w:tcPr>
          <w:p w14:paraId="14229193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n (%) per practice</w:t>
            </w:r>
          </w:p>
        </w:tc>
        <w:tc>
          <w:tcPr>
            <w:tcW w:w="1511" w:type="dxa"/>
            <w:vAlign w:val="center"/>
            <w:hideMark/>
          </w:tcPr>
          <w:p w14:paraId="0D377D63" w14:textId="77777777" w:rsidR="00F373F8" w:rsidRPr="00BF15CE" w:rsidRDefault="00F373F8" w:rsidP="007D51C5">
            <w:pPr>
              <w:jc w:val="center"/>
              <w:rPr>
                <w:rFonts w:asciiTheme="majorBidi" w:hAnsiTheme="majorBidi" w:cstheme="majorBidi"/>
              </w:rPr>
            </w:pPr>
            <w:r w:rsidRPr="00BF15CE">
              <w:rPr>
                <w:rFonts w:asciiTheme="majorBidi" w:hAnsiTheme="majorBidi" w:cstheme="majorBidi"/>
              </w:rPr>
              <w:t>—</w:t>
            </w:r>
          </w:p>
        </w:tc>
      </w:tr>
    </w:tbl>
    <w:p w14:paraId="24D5F028" w14:textId="77777777" w:rsidR="00F373F8" w:rsidRPr="00EE6C0E" w:rsidRDefault="00F373F8" w:rsidP="00F373F8">
      <w:pPr>
        <w:rPr>
          <w:rFonts w:asciiTheme="majorBidi" w:hAnsiTheme="majorBidi" w:cstheme="majorBidi"/>
          <w:sz w:val="28"/>
          <w:szCs w:val="28"/>
        </w:rPr>
      </w:pPr>
    </w:p>
    <w:p w14:paraId="3E6AF530" w14:textId="77777777" w:rsidR="00F373F8" w:rsidRPr="00D00CEB" w:rsidRDefault="00F373F8" w:rsidP="00F373F8">
      <w:pPr>
        <w:rPr>
          <w:rFonts w:asciiTheme="majorBidi" w:hAnsiTheme="majorBidi" w:cstheme="majorBidi"/>
          <w:sz w:val="28"/>
          <w:szCs w:val="28"/>
          <w:u w:val="single"/>
        </w:rPr>
      </w:pPr>
      <w:r w:rsidRPr="00EE6C0E">
        <w:rPr>
          <w:rFonts w:asciiTheme="majorBidi" w:hAnsiTheme="majorBidi" w:cstheme="majorBidi"/>
          <w:sz w:val="28"/>
          <w:szCs w:val="28"/>
          <w:u w:val="single"/>
        </w:rPr>
        <w:t>Table S2 S</w:t>
      </w:r>
      <w:r w:rsidRPr="00D00CEB">
        <w:rPr>
          <w:rFonts w:asciiTheme="majorBidi" w:hAnsiTheme="majorBidi" w:cstheme="majorBidi"/>
          <w:sz w:val="28"/>
          <w:szCs w:val="28"/>
          <w:u w:val="single"/>
        </w:rPr>
        <w:t>upplementary Table S2. Verbatim questionnaire items by domain.</w:t>
      </w:r>
    </w:p>
    <w:p w14:paraId="284D174B" w14:textId="77777777" w:rsidR="00F373F8" w:rsidRPr="00D00CEB" w:rsidRDefault="00F373F8" w:rsidP="00F373F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00CEB">
        <w:rPr>
          <w:rFonts w:asciiTheme="majorBidi" w:hAnsiTheme="majorBidi" w:cstheme="majorBidi"/>
          <w:b/>
          <w:bCs/>
          <w:sz w:val="24"/>
          <w:szCs w:val="24"/>
        </w:rPr>
        <w:t>A. Knowledge Items (10 items)</w:t>
      </w:r>
    </w:p>
    <w:p w14:paraId="30835E75" w14:textId="77777777" w:rsidR="00F373F8" w:rsidRPr="00D00CEB" w:rsidRDefault="00F373F8" w:rsidP="00F373F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i/>
          <w:iCs/>
          <w:sz w:val="24"/>
          <w:szCs w:val="24"/>
        </w:rPr>
        <w:t>(4-point Likert: 1 = Strongly disagree → 4 = Strongly agree)</w:t>
      </w:r>
    </w:p>
    <w:p w14:paraId="3ACB698C" w14:textId="77777777" w:rsidR="00F373F8" w:rsidRPr="00D00CEB" w:rsidRDefault="00F373F8" w:rsidP="00F373F8">
      <w:pPr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Clinical procedures such as drawing blood can disturb a child’s sleep.</w:t>
      </w:r>
    </w:p>
    <w:p w14:paraId="289CFECC" w14:textId="77777777" w:rsidR="00F373F8" w:rsidRPr="00D00CEB" w:rsidRDefault="00F373F8" w:rsidP="00F373F8">
      <w:pPr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Pain experienced by the child can significantly interrupt nighttime sleep.</w:t>
      </w:r>
    </w:p>
    <w:p w14:paraId="29E790E8" w14:textId="77777777" w:rsidR="00F373F8" w:rsidRPr="00D00CEB" w:rsidRDefault="00F373F8" w:rsidP="00F373F8">
      <w:pPr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Monitor alarms and medical equipment noises contribute to sleep disruption.</w:t>
      </w:r>
    </w:p>
    <w:p w14:paraId="33AEE1FC" w14:textId="77777777" w:rsidR="00F373F8" w:rsidRPr="00D00CEB" w:rsidRDefault="00F373F8" w:rsidP="00F373F8">
      <w:pPr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Room lighting at night can negatively affect sleep quality.</w:t>
      </w:r>
    </w:p>
    <w:p w14:paraId="572041E2" w14:textId="77777777" w:rsidR="00F373F8" w:rsidRPr="00D00CEB" w:rsidRDefault="00F373F8" w:rsidP="00F373F8">
      <w:pPr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Staff conversations near patient rooms may hinder sleep.</w:t>
      </w:r>
    </w:p>
    <w:p w14:paraId="0B8C63EE" w14:textId="77777777" w:rsidR="00F373F8" w:rsidRPr="00D00CEB" w:rsidRDefault="00F373F8" w:rsidP="00F373F8">
      <w:pPr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 xml:space="preserve">Poor </w:t>
      </w:r>
      <w:proofErr w:type="gramStart"/>
      <w:r w:rsidRPr="00D00CEB">
        <w:rPr>
          <w:rFonts w:asciiTheme="majorBidi" w:hAnsiTheme="majorBidi" w:cstheme="majorBidi"/>
          <w:sz w:val="24"/>
          <w:szCs w:val="24"/>
        </w:rPr>
        <w:t>sleep in</w:t>
      </w:r>
      <w:proofErr w:type="gramEnd"/>
      <w:r w:rsidRPr="00D00CEB">
        <w:rPr>
          <w:rFonts w:asciiTheme="majorBidi" w:hAnsiTheme="majorBidi" w:cstheme="majorBidi"/>
          <w:sz w:val="24"/>
          <w:szCs w:val="24"/>
        </w:rPr>
        <w:t xml:space="preserve"> hospitalized children can affect overall recovery.</w:t>
      </w:r>
    </w:p>
    <w:p w14:paraId="23E2595C" w14:textId="77777777" w:rsidR="00F373F8" w:rsidRPr="00D00CEB" w:rsidRDefault="00F373F8" w:rsidP="00F373F8">
      <w:pPr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Parents’ sleep is also impacted by environmental disruptions in the hospital.</w:t>
      </w:r>
    </w:p>
    <w:p w14:paraId="3D8AE53B" w14:textId="77777777" w:rsidR="00F373F8" w:rsidRPr="00D00CEB" w:rsidRDefault="00F373F8" w:rsidP="00F373F8">
      <w:pPr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Nurses and physicians play an important role in minimizing sleep interruptions.</w:t>
      </w:r>
    </w:p>
    <w:p w14:paraId="1488D4DD" w14:textId="77777777" w:rsidR="00F373F8" w:rsidRPr="00D00CEB" w:rsidRDefault="00F373F8" w:rsidP="00F373F8">
      <w:pPr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Sleep is an essential component of inpatient pediatric care.</w:t>
      </w:r>
    </w:p>
    <w:p w14:paraId="605AE040" w14:textId="77777777" w:rsidR="00F373F8" w:rsidRPr="00334F4C" w:rsidRDefault="00F373F8" w:rsidP="00F373F8">
      <w:pPr>
        <w:numPr>
          <w:ilvl w:val="0"/>
          <w:numId w:val="1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Improving sleep quality can shorten recovery and reduce stress.</w:t>
      </w:r>
    </w:p>
    <w:p w14:paraId="1959D969" w14:textId="77777777" w:rsidR="00F373F8" w:rsidRPr="00334F4C" w:rsidRDefault="00F373F8" w:rsidP="00F373F8">
      <w:pPr>
        <w:spacing w:after="0" w:line="240" w:lineRule="auto"/>
        <w:ind w:left="720"/>
        <w:rPr>
          <w:rFonts w:asciiTheme="majorBidi" w:hAnsiTheme="majorBidi" w:cstheme="majorBidi"/>
          <w:sz w:val="24"/>
          <w:szCs w:val="24"/>
        </w:rPr>
      </w:pPr>
    </w:p>
    <w:p w14:paraId="26F642AD" w14:textId="77777777" w:rsidR="00F373F8" w:rsidRPr="00D00CEB" w:rsidRDefault="00F373F8" w:rsidP="00F373F8">
      <w:pPr>
        <w:spacing w:after="0" w:line="240" w:lineRule="auto"/>
        <w:ind w:left="720"/>
        <w:rPr>
          <w:rFonts w:asciiTheme="majorBidi" w:hAnsiTheme="majorBidi" w:cstheme="majorBidi"/>
          <w:sz w:val="24"/>
          <w:szCs w:val="24"/>
        </w:rPr>
      </w:pPr>
    </w:p>
    <w:p w14:paraId="50689CCC" w14:textId="77777777" w:rsidR="00F373F8" w:rsidRPr="00D00CEB" w:rsidRDefault="00F373F8" w:rsidP="00F373F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00CEB">
        <w:rPr>
          <w:rFonts w:asciiTheme="majorBidi" w:hAnsiTheme="majorBidi" w:cstheme="majorBidi"/>
          <w:b/>
          <w:bCs/>
          <w:sz w:val="24"/>
          <w:szCs w:val="24"/>
        </w:rPr>
        <w:t>B. Attitudes / Perceptions (11 items)</w:t>
      </w:r>
    </w:p>
    <w:p w14:paraId="58540F8E" w14:textId="77777777" w:rsidR="00F373F8" w:rsidRPr="00D00CEB" w:rsidRDefault="00F373F8" w:rsidP="00F373F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i/>
          <w:iCs/>
          <w:sz w:val="24"/>
          <w:szCs w:val="24"/>
        </w:rPr>
        <w:t>(4-point Likert: 1–4)</w:t>
      </w:r>
    </w:p>
    <w:p w14:paraId="2BE5A56F" w14:textId="77777777" w:rsidR="00F373F8" w:rsidRPr="00D00CEB" w:rsidRDefault="00F373F8" w:rsidP="00F373F8">
      <w:pPr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Good sleep is essential for hospitalized children’s recovery.</w:t>
      </w:r>
    </w:p>
    <w:p w14:paraId="24086DEA" w14:textId="77777777" w:rsidR="00F373F8" w:rsidRPr="00D00CEB" w:rsidRDefault="00F373F8" w:rsidP="00F373F8">
      <w:pPr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Hospitals should prioritize promoting healthy sleep.</w:t>
      </w:r>
    </w:p>
    <w:p w14:paraId="726D74A2" w14:textId="77777777" w:rsidR="00F373F8" w:rsidRPr="00D00CEB" w:rsidRDefault="00F373F8" w:rsidP="00F373F8">
      <w:pPr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Maximizing nighttime sleep helps reduce patient stress.</w:t>
      </w:r>
    </w:p>
    <w:p w14:paraId="6C2067C1" w14:textId="77777777" w:rsidR="00F373F8" w:rsidRPr="00D00CEB" w:rsidRDefault="00F373F8" w:rsidP="00F373F8">
      <w:pPr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Interrupted sleep can worsen daytime behavior.</w:t>
      </w:r>
    </w:p>
    <w:p w14:paraId="32394F86" w14:textId="77777777" w:rsidR="00F373F8" w:rsidRPr="00D00CEB" w:rsidRDefault="00F373F8" w:rsidP="00F373F8">
      <w:pPr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I feel confident helping pediatric patients sleep better.</w:t>
      </w:r>
    </w:p>
    <w:p w14:paraId="5BAC9D9F" w14:textId="77777777" w:rsidR="00F373F8" w:rsidRPr="00D00CEB" w:rsidRDefault="00F373F8" w:rsidP="00F373F8">
      <w:pPr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Unnecessary nighttime interruptions should be avoided.</w:t>
      </w:r>
    </w:p>
    <w:p w14:paraId="0827C3B8" w14:textId="77777777" w:rsidR="00F373F8" w:rsidRPr="00D00CEB" w:rsidRDefault="00F373F8" w:rsidP="00F373F8">
      <w:pPr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Parents should be encouraged to support a sleep-friendly environment.</w:t>
      </w:r>
    </w:p>
    <w:p w14:paraId="788C0CFB" w14:textId="77777777" w:rsidR="00F373F8" w:rsidRPr="00D00CEB" w:rsidRDefault="00F373F8" w:rsidP="00F373F8">
      <w:pPr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Sleep hygiene is important to discuss with families.</w:t>
      </w:r>
    </w:p>
    <w:p w14:paraId="2FDB00A8" w14:textId="77777777" w:rsidR="00F373F8" w:rsidRPr="00D00CEB" w:rsidRDefault="00F373F8" w:rsidP="00F373F8">
      <w:pPr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My unit supports practices that promote sleep.</w:t>
      </w:r>
    </w:p>
    <w:p w14:paraId="7FB4F017" w14:textId="77777777" w:rsidR="00F373F8" w:rsidRPr="00D00CEB" w:rsidRDefault="00F373F8" w:rsidP="00F373F8">
      <w:pPr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The hospital environment contributes significantly to sleep disruption.</w:t>
      </w:r>
    </w:p>
    <w:p w14:paraId="5B6B91FF" w14:textId="77777777" w:rsidR="00F373F8" w:rsidRPr="00334F4C" w:rsidRDefault="00F373F8" w:rsidP="00F373F8">
      <w:pPr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Improving sleep is a shared responsibility among the team.</w:t>
      </w:r>
    </w:p>
    <w:p w14:paraId="48CCD65A" w14:textId="77777777" w:rsidR="00F373F8" w:rsidRPr="00D00CEB" w:rsidRDefault="00F373F8" w:rsidP="00F373F8">
      <w:pPr>
        <w:spacing w:after="0" w:line="240" w:lineRule="auto"/>
        <w:ind w:left="720"/>
        <w:rPr>
          <w:rFonts w:asciiTheme="majorBidi" w:hAnsiTheme="majorBidi" w:cstheme="majorBidi"/>
          <w:sz w:val="24"/>
          <w:szCs w:val="24"/>
        </w:rPr>
      </w:pPr>
    </w:p>
    <w:p w14:paraId="7548180E" w14:textId="77777777" w:rsidR="00F373F8" w:rsidRPr="00D00CEB" w:rsidRDefault="00F373F8" w:rsidP="00F373F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00CEB">
        <w:rPr>
          <w:rFonts w:asciiTheme="majorBidi" w:hAnsiTheme="majorBidi" w:cstheme="majorBidi"/>
          <w:b/>
          <w:bCs/>
          <w:sz w:val="24"/>
          <w:szCs w:val="24"/>
        </w:rPr>
        <w:t>C. Perceived Effectiveness of Sleep-Promoting Interventions (12 items)</w:t>
      </w:r>
    </w:p>
    <w:p w14:paraId="69CFB75C" w14:textId="77777777" w:rsidR="00F373F8" w:rsidRPr="00D00CEB" w:rsidRDefault="00F373F8" w:rsidP="00F373F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i/>
          <w:iCs/>
          <w:sz w:val="24"/>
          <w:szCs w:val="24"/>
        </w:rPr>
        <w:t>(Very effective / Effective / Ineffective or unsure)</w:t>
      </w:r>
    </w:p>
    <w:p w14:paraId="60BA4260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Closing room doors improves sleep.</w:t>
      </w:r>
    </w:p>
    <w:p w14:paraId="649143AD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Reducing noise from alarms improves sleep.</w:t>
      </w:r>
    </w:p>
    <w:p w14:paraId="33DE25C8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Dimming lights during nighttime improves sleep.</w:t>
      </w:r>
    </w:p>
    <w:p w14:paraId="6C5C2CA4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Minimizing staff conversations at night improves sleep.</w:t>
      </w:r>
    </w:p>
    <w:p w14:paraId="27297841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Clustering nighttime care improves sleep.</w:t>
      </w:r>
    </w:p>
    <w:p w14:paraId="7CF72602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 xml:space="preserve">Bundling procedures </w:t>
      </w:r>
      <w:proofErr w:type="gramStart"/>
      <w:r w:rsidRPr="00D00CEB">
        <w:rPr>
          <w:rFonts w:asciiTheme="majorBidi" w:hAnsiTheme="majorBidi" w:cstheme="majorBidi"/>
          <w:sz w:val="24"/>
          <w:szCs w:val="24"/>
        </w:rPr>
        <w:t>reduces</w:t>
      </w:r>
      <w:proofErr w:type="gramEnd"/>
      <w:r w:rsidRPr="00D00CEB">
        <w:rPr>
          <w:rFonts w:asciiTheme="majorBidi" w:hAnsiTheme="majorBidi" w:cstheme="majorBidi"/>
          <w:sz w:val="24"/>
          <w:szCs w:val="24"/>
        </w:rPr>
        <w:t xml:space="preserve"> nighttime disruption.</w:t>
      </w:r>
    </w:p>
    <w:p w14:paraId="307A171C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Providing sleep masks helps children sleep.</w:t>
      </w:r>
    </w:p>
    <w:p w14:paraId="56D554BA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Providing earplugs helps children sleep.</w:t>
      </w:r>
    </w:p>
    <w:p w14:paraId="51204F51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Adjusting room temperature promotes sleep.</w:t>
      </w:r>
    </w:p>
    <w:p w14:paraId="5F8FB7E8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Encouraging parents to maintain routines improves sleep.</w:t>
      </w:r>
    </w:p>
    <w:p w14:paraId="278F252F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Reducing unnecessary vital sign checks at night improves sleep.</w:t>
      </w:r>
    </w:p>
    <w:p w14:paraId="3992571D" w14:textId="77777777" w:rsidR="00F373F8" w:rsidRPr="00D00CEB" w:rsidRDefault="00F373F8" w:rsidP="00F373F8">
      <w:pPr>
        <w:numPr>
          <w:ilvl w:val="0"/>
          <w:numId w:val="3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Using white noise or soothing sounds promotes sleep.</w:t>
      </w:r>
    </w:p>
    <w:p w14:paraId="3E24C19C" w14:textId="77777777" w:rsidR="00F373F8" w:rsidRPr="00D00CEB" w:rsidRDefault="00F373F8" w:rsidP="00F373F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232461DA" w14:textId="77777777" w:rsidR="00F373F8" w:rsidRPr="00D00CEB" w:rsidRDefault="00F373F8" w:rsidP="00F373F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D00CEB">
        <w:rPr>
          <w:rFonts w:asciiTheme="majorBidi" w:hAnsiTheme="majorBidi" w:cstheme="majorBidi"/>
          <w:b/>
          <w:bCs/>
          <w:sz w:val="24"/>
          <w:szCs w:val="24"/>
        </w:rPr>
        <w:t>D. Practices (6 items)</w:t>
      </w:r>
    </w:p>
    <w:p w14:paraId="45CABC6A" w14:textId="77777777" w:rsidR="00F373F8" w:rsidRPr="00D00CEB" w:rsidRDefault="00F373F8" w:rsidP="00F373F8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i/>
          <w:iCs/>
          <w:sz w:val="24"/>
          <w:szCs w:val="24"/>
        </w:rPr>
        <w:t>(Yes / No)</w:t>
      </w:r>
    </w:p>
    <w:p w14:paraId="0DAB0EA5" w14:textId="77777777" w:rsidR="00F373F8" w:rsidRPr="00D00CEB" w:rsidRDefault="00F373F8" w:rsidP="00F373F8">
      <w:pPr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I provide sleep-hygiene counseling to parents.</w:t>
      </w:r>
    </w:p>
    <w:p w14:paraId="765D8523" w14:textId="77777777" w:rsidR="00F373F8" w:rsidRPr="00D00CEB" w:rsidRDefault="00F373F8" w:rsidP="00F373F8">
      <w:pPr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I encourage maintaining usual bedtime routines.</w:t>
      </w:r>
    </w:p>
    <w:p w14:paraId="7CC98E91" w14:textId="77777777" w:rsidR="00F373F8" w:rsidRPr="00D00CEB" w:rsidRDefault="00F373F8" w:rsidP="00F373F8">
      <w:pPr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I minimize nighttime interruptions whenever possible.</w:t>
      </w:r>
    </w:p>
    <w:p w14:paraId="5B6F3E72" w14:textId="77777777" w:rsidR="00F373F8" w:rsidRPr="00D00CEB" w:rsidRDefault="00F373F8" w:rsidP="00F373F8">
      <w:pPr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 xml:space="preserve">I </w:t>
      </w:r>
      <w:proofErr w:type="gramStart"/>
      <w:r w:rsidRPr="00D00CEB">
        <w:rPr>
          <w:rFonts w:asciiTheme="majorBidi" w:hAnsiTheme="majorBidi" w:cstheme="majorBidi"/>
          <w:sz w:val="24"/>
          <w:szCs w:val="24"/>
        </w:rPr>
        <w:t>adjust</w:t>
      </w:r>
      <w:proofErr w:type="gramEnd"/>
      <w:r w:rsidRPr="00D00CEB">
        <w:rPr>
          <w:rFonts w:asciiTheme="majorBidi" w:hAnsiTheme="majorBidi" w:cstheme="majorBidi"/>
          <w:sz w:val="24"/>
          <w:szCs w:val="24"/>
        </w:rPr>
        <w:t xml:space="preserve"> room lighting to support sleep.</w:t>
      </w:r>
    </w:p>
    <w:p w14:paraId="55BB794C" w14:textId="77777777" w:rsidR="00F373F8" w:rsidRPr="00D00CEB" w:rsidRDefault="00F373F8" w:rsidP="00F373F8">
      <w:pPr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I use melatonin in hospitalized children when appropriate.</w:t>
      </w:r>
    </w:p>
    <w:p w14:paraId="1429494E" w14:textId="77777777" w:rsidR="00F373F8" w:rsidRPr="00D00CEB" w:rsidRDefault="00F373F8" w:rsidP="00F373F8">
      <w:pPr>
        <w:numPr>
          <w:ilvl w:val="0"/>
          <w:numId w:val="4"/>
        </w:num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D00CEB">
        <w:rPr>
          <w:rFonts w:asciiTheme="majorBidi" w:hAnsiTheme="majorBidi" w:cstheme="majorBidi"/>
          <w:sz w:val="24"/>
          <w:szCs w:val="24"/>
        </w:rPr>
        <w:t>I coordinate care to reduce nighttime disturbances.</w:t>
      </w:r>
    </w:p>
    <w:p w14:paraId="0EEDF002" w14:textId="77777777" w:rsidR="00F373F8" w:rsidRPr="00EE6C0E" w:rsidRDefault="00F373F8" w:rsidP="00F373F8">
      <w:pPr>
        <w:spacing w:after="0" w:line="240" w:lineRule="auto"/>
        <w:rPr>
          <w:rFonts w:asciiTheme="majorBidi" w:hAnsiTheme="majorBidi" w:cstheme="majorBidi"/>
        </w:rPr>
      </w:pPr>
    </w:p>
    <w:p w14:paraId="4AA7D82A" w14:textId="77777777" w:rsidR="000C7DF0" w:rsidRDefault="000C7DF0"/>
    <w:sectPr w:rsidR="000C7DF0" w:rsidSect="00F373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47168"/>
    <w:multiLevelType w:val="multilevel"/>
    <w:tmpl w:val="03DC7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B93EC3"/>
    <w:multiLevelType w:val="multilevel"/>
    <w:tmpl w:val="E2B4D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DB1525"/>
    <w:multiLevelType w:val="multilevel"/>
    <w:tmpl w:val="E716D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8D6A9A"/>
    <w:multiLevelType w:val="multilevel"/>
    <w:tmpl w:val="CBA88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978231">
    <w:abstractNumId w:val="3"/>
  </w:num>
  <w:num w:numId="2" w16cid:durableId="401412717">
    <w:abstractNumId w:val="0"/>
  </w:num>
  <w:num w:numId="3" w16cid:durableId="1627153645">
    <w:abstractNumId w:val="1"/>
  </w:num>
  <w:num w:numId="4" w16cid:durableId="1490634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3F8"/>
    <w:rsid w:val="000C7DF0"/>
    <w:rsid w:val="00317F0F"/>
    <w:rsid w:val="00B66E65"/>
    <w:rsid w:val="00F3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D70BD"/>
  <w15:chartTrackingRefBased/>
  <w15:docId w15:val="{4F67ED91-5E44-48A0-BFB5-A0E69183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3F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3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3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3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3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3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3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3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3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3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3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3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3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3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2879</Characters>
  <Application>Microsoft Office Word</Application>
  <DocSecurity>0</DocSecurity>
  <Lines>89</Lines>
  <Paragraphs>57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Tamer Abusido</dc:creator>
  <cp:keywords/>
  <dc:description/>
  <cp:lastModifiedBy>Tamer Abusido</cp:lastModifiedBy>
  <cp:revision>1</cp:revision>
  <dcterms:created xsi:type="dcterms:W3CDTF">2025-11-08T18:20:00Z</dcterms:created>
  <dcterms:modified xsi:type="dcterms:W3CDTF">2025-11-08T18:20:00Z</dcterms:modified>
</cp:coreProperties>
</file>