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967BB" w14:textId="77777777" w:rsidR="00197239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Supplementary Information S1</w:t>
      </w:r>
    </w:p>
    <w:p w14:paraId="1BCD217D" w14:textId="77777777" w:rsidR="00197239" w:rsidRDefault="00000000">
      <w:pPr>
        <w:spacing w:line="278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34"/>
          <w:szCs w:val="34"/>
        </w:rPr>
        <w:t>Kinetic, Equilibrium, and Thermodynamic Study of Methylene Blue Adsorption on Orange Peel Biochar Prepared by Microwave-Assisted Pyrolysis</w:t>
      </w:r>
    </w:p>
    <w:p w14:paraId="278A86DD" w14:textId="77777777" w:rsidR="00197239" w:rsidRDefault="0019723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8648695" w14:textId="77777777" w:rsidR="00197239" w:rsidRPr="00E04DD0" w:rsidRDefault="000000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val="es-EC"/>
        </w:rPr>
      </w:pPr>
      <w:proofErr w:type="spellStart"/>
      <w:r w:rsidRPr="00E04DD0">
        <w:rPr>
          <w:rFonts w:ascii="Times New Roman" w:eastAsia="Times New Roman" w:hAnsi="Times New Roman" w:cs="Times New Roman"/>
          <w:lang w:val="es-EC"/>
        </w:rPr>
        <w:t>Jhonny</w:t>
      </w:r>
      <w:proofErr w:type="spellEnd"/>
      <w:r w:rsidRPr="00E04DD0">
        <w:rPr>
          <w:rFonts w:ascii="Times New Roman" w:eastAsia="Times New Roman" w:hAnsi="Times New Roman" w:cs="Times New Roman"/>
          <w:lang w:val="es-EC"/>
        </w:rPr>
        <w:t xml:space="preserve"> Correa-</w:t>
      </w:r>
      <w:proofErr w:type="spellStart"/>
      <w:r w:rsidRPr="00E04DD0">
        <w:rPr>
          <w:rFonts w:ascii="Times New Roman" w:eastAsia="Times New Roman" w:hAnsi="Times New Roman" w:cs="Times New Roman"/>
          <w:lang w:val="es-EC"/>
        </w:rPr>
        <w:t>Abril</w:t>
      </w: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</w:t>
      </w:r>
      <w:proofErr w:type="spellEnd"/>
      <w:r w:rsidRPr="00E04DD0">
        <w:rPr>
          <w:rFonts w:ascii="Times New Roman" w:eastAsia="Times New Roman" w:hAnsi="Times New Roman" w:cs="Times New Roman"/>
          <w:lang w:val="es-EC"/>
        </w:rPr>
        <w:t xml:space="preserve">, Elvia V. </w:t>
      </w:r>
      <w:proofErr w:type="spellStart"/>
      <w:r w:rsidRPr="00E04DD0">
        <w:rPr>
          <w:rFonts w:ascii="Times New Roman" w:eastAsia="Times New Roman" w:hAnsi="Times New Roman" w:cs="Times New Roman"/>
          <w:lang w:val="es-EC"/>
        </w:rPr>
        <w:t>Cabrera</w:t>
      </w: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</w:t>
      </w:r>
      <w:proofErr w:type="spellEnd"/>
      <w:r w:rsidRPr="00E04DD0">
        <w:rPr>
          <w:rFonts w:ascii="Times New Roman" w:eastAsia="Times New Roman" w:hAnsi="Times New Roman" w:cs="Times New Roman"/>
          <w:lang w:val="es-EC"/>
        </w:rPr>
        <w:t xml:space="preserve">, Nilo </w:t>
      </w:r>
      <w:proofErr w:type="spellStart"/>
      <w:proofErr w:type="gramStart"/>
      <w:r w:rsidRPr="00E04DD0">
        <w:rPr>
          <w:rFonts w:ascii="Times New Roman" w:eastAsia="Times New Roman" w:hAnsi="Times New Roman" w:cs="Times New Roman"/>
          <w:lang w:val="es-EC"/>
        </w:rPr>
        <w:t>Robles</w:t>
      </w: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a,b</w:t>
      </w:r>
      <w:proofErr w:type="spellEnd"/>
      <w:proofErr w:type="gramEnd"/>
      <w:r w:rsidRPr="00E04DD0">
        <w:rPr>
          <w:rFonts w:ascii="Times New Roman" w:eastAsia="Times New Roman" w:hAnsi="Times New Roman" w:cs="Times New Roman"/>
          <w:lang w:val="es-EC"/>
        </w:rPr>
        <w:t xml:space="preserve">, J. L. López </w:t>
      </w:r>
      <w:proofErr w:type="spellStart"/>
      <w:r w:rsidRPr="00E04DD0">
        <w:rPr>
          <w:rFonts w:ascii="Times New Roman" w:eastAsia="Times New Roman" w:hAnsi="Times New Roman" w:cs="Times New Roman"/>
          <w:lang w:val="es-EC"/>
        </w:rPr>
        <w:t>Terán</w:t>
      </w: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</w:t>
      </w:r>
      <w:proofErr w:type="spellEnd"/>
      <w:r w:rsidRPr="00E04DD0">
        <w:rPr>
          <w:rFonts w:ascii="Times New Roman" w:eastAsia="Times New Roman" w:hAnsi="Times New Roman" w:cs="Times New Roman"/>
          <w:lang w:val="es-EC"/>
        </w:rPr>
        <w:t xml:space="preserve">, and Ullrich </w:t>
      </w:r>
      <w:proofErr w:type="spellStart"/>
      <w:proofErr w:type="gramStart"/>
      <w:r w:rsidRPr="00E04DD0">
        <w:rPr>
          <w:rFonts w:ascii="Times New Roman" w:eastAsia="Times New Roman" w:hAnsi="Times New Roman" w:cs="Times New Roman"/>
          <w:lang w:val="es-EC"/>
        </w:rPr>
        <w:t>Stahl</w:t>
      </w: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</w:t>
      </w:r>
      <w:proofErr w:type="spellEnd"/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,*</w:t>
      </w:r>
      <w:proofErr w:type="gramEnd"/>
      <w:r w:rsidRPr="00E04DD0">
        <w:rPr>
          <w:rFonts w:ascii="Times New Roman" w:eastAsia="Times New Roman" w:hAnsi="Times New Roman" w:cs="Times New Roman"/>
          <w:lang w:val="es-EC"/>
        </w:rPr>
        <w:t xml:space="preserve"> </w:t>
      </w:r>
    </w:p>
    <w:p w14:paraId="138BC1BF" w14:textId="77777777" w:rsidR="00197239" w:rsidRPr="00E04DD0" w:rsidRDefault="0019723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val="es-EC"/>
        </w:rPr>
      </w:pPr>
    </w:p>
    <w:p w14:paraId="73947807" w14:textId="77777777" w:rsidR="00197239" w:rsidRPr="00E04DD0" w:rsidRDefault="00000000">
      <w:pPr>
        <w:spacing w:line="360" w:lineRule="auto"/>
        <w:rPr>
          <w:rFonts w:ascii="Times New Roman" w:eastAsia="Times New Roman" w:hAnsi="Times New Roman" w:cs="Times New Roman"/>
          <w:lang w:val="es-EC"/>
        </w:rPr>
      </w:pP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a</w:t>
      </w:r>
      <w:r w:rsidRPr="00E04DD0">
        <w:rPr>
          <w:rFonts w:ascii="Times New Roman" w:eastAsia="Times New Roman" w:hAnsi="Times New Roman" w:cs="Times New Roman"/>
          <w:lang w:val="es-EC"/>
        </w:rPr>
        <w:t xml:space="preserve"> Universidad Central del Ecuador, Facultad de Ingeniería Química, Grupo de Investigación en Alimentos, Compuestos Orgánicos, Materiales, Microbiología aplicada, y Energía - ACMME. Enrique Ritter s/n y Bolivia, Quito, Ecuador.</w:t>
      </w:r>
    </w:p>
    <w:p w14:paraId="21CD94DD" w14:textId="77777777" w:rsidR="00197239" w:rsidRPr="00E04DD0" w:rsidRDefault="00000000">
      <w:pPr>
        <w:spacing w:line="360" w:lineRule="auto"/>
        <w:rPr>
          <w:rFonts w:ascii="Times New Roman" w:eastAsia="Times New Roman" w:hAnsi="Times New Roman" w:cs="Times New Roman"/>
          <w:lang w:val="es-EC"/>
        </w:rPr>
      </w:pPr>
      <w:r w:rsidRPr="00E04DD0">
        <w:rPr>
          <w:rFonts w:ascii="Times New Roman" w:eastAsia="Times New Roman" w:hAnsi="Times New Roman" w:cs="Times New Roman"/>
          <w:vertAlign w:val="superscript"/>
          <w:lang w:val="es-EC"/>
        </w:rPr>
        <w:t>b</w:t>
      </w:r>
      <w:r w:rsidRPr="00E04DD0">
        <w:rPr>
          <w:rFonts w:ascii="Times New Roman" w:eastAsia="Times New Roman" w:hAnsi="Times New Roman" w:cs="Times New Roman"/>
          <w:lang w:val="es-EC"/>
        </w:rPr>
        <w:t xml:space="preserve"> Instituto de Investigación Geológico y Energético - IIGE, Quito EC-170518, Ecuador. </w:t>
      </w:r>
    </w:p>
    <w:p w14:paraId="66D4A08C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 Correspondence: </w:t>
      </w:r>
      <w:hyperlink r:id="rId6">
        <w:r>
          <w:rPr>
            <w:rFonts w:ascii="Times New Roman" w:eastAsia="Times New Roman" w:hAnsi="Times New Roman" w:cs="Times New Roman"/>
            <w:color w:val="0563C1"/>
            <w:u w:val="single"/>
          </w:rPr>
          <w:t>ustahl@uce.edu.ec</w:t>
        </w:r>
      </w:hyperlink>
      <w:r>
        <w:rPr>
          <w:rFonts w:ascii="Times New Roman" w:eastAsia="Times New Roman" w:hAnsi="Times New Roman" w:cs="Times New Roman"/>
        </w:rPr>
        <w:t xml:space="preserve">  </w:t>
      </w:r>
    </w:p>
    <w:p w14:paraId="062018E5" w14:textId="77777777" w:rsidR="00197239" w:rsidRDefault="00197239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67AA3D" w14:textId="77777777" w:rsidR="00197239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Highlights:</w:t>
      </w:r>
    </w:p>
    <w:p w14:paraId="5BFA9D9B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Pristine biochar from orange peel waste is an effective adsorbent for Methylene Blue.</w:t>
      </w:r>
    </w:p>
    <w:p w14:paraId="387D2D08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pH control is critical: constant pH 4 yields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25.57 mg g⁻¹, more than double that of the unregulated system (11.24 mg g⁻¹).</w:t>
      </w:r>
    </w:p>
    <w:p w14:paraId="3535710F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High Methylene Blue removal (83 %) occurs at pH 4, despite electrostatic repulsion with the positively charged biochar surface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pzc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11.20).</w:t>
      </w:r>
    </w:p>
    <w:p w14:paraId="5E3F2E87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The adsorption process is spontaneous, endothermic (ΔH° &gt; 0), and dominated by physisorption mechanisms like hydrogen bonding and π-π interactions.</w:t>
      </w:r>
    </w:p>
    <w:p w14:paraId="38E8E854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Elovich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kinetic model provides the best fit (R² &gt; 0.99), confirming a complex adsorption process on a heterogeneous surface.</w:t>
      </w:r>
    </w:p>
    <w:p w14:paraId="5A25BEF2" w14:textId="77777777" w:rsidR="00197239" w:rsidRDefault="001972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1B4159" w14:textId="77777777" w:rsidR="00197239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Figures:</w:t>
      </w:r>
    </w:p>
    <w:p w14:paraId="31A6E1B4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563621" wp14:editId="4D6783D4">
            <wp:extent cx="6115050" cy="762000"/>
            <wp:effectExtent l="0" t="0" r="0" b="0"/>
            <wp:docPr id="203047746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2D7F4B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S1. </w:t>
      </w:r>
      <w:r>
        <w:rPr>
          <w:rFonts w:ascii="Times New Roman" w:eastAsia="Times New Roman" w:hAnsi="Times New Roman" w:cs="Times New Roman"/>
        </w:rPr>
        <w:t>Resonance structures of the MB cation.</w:t>
      </w:r>
    </w:p>
    <w:p w14:paraId="6E795655" w14:textId="77777777" w:rsidR="00197239" w:rsidRDefault="0019723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FF1DEE9" w14:textId="77777777" w:rsidR="00197239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17392EF7" wp14:editId="07CB7022">
            <wp:extent cx="5170613" cy="2834978"/>
            <wp:effectExtent l="0" t="0" r="0" b="0"/>
            <wp:docPr id="2030477462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0613" cy="2834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015701" w14:textId="77777777" w:rsidR="00197239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Figure S2</w:t>
      </w:r>
      <w:r>
        <w:rPr>
          <w:rFonts w:ascii="Times New Roman" w:eastAsia="Times New Roman" w:hAnsi="Times New Roman" w:cs="Times New Roman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</w:rPr>
        <w:t>The schematic diagram of the microwave-assisted pyrolysis apparatus</w:t>
      </w:r>
    </w:p>
    <w:p w14:paraId="77738A57" w14:textId="77777777" w:rsidR="00197239" w:rsidRDefault="0019723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68F28AA" w14:textId="77777777" w:rsidR="00197239" w:rsidRDefault="00000000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29976E2" wp14:editId="74728E38">
            <wp:extent cx="4386420" cy="4250055"/>
            <wp:effectExtent l="0" t="0" r="0" b="0"/>
            <wp:docPr id="203047746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6420" cy="425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17BB60" w14:textId="77777777" w:rsidR="0019723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Figure S3</w:t>
      </w:r>
      <w:r>
        <w:rPr>
          <w:rFonts w:ascii="Times New Roman" w:eastAsia="Times New Roman" w:hAnsi="Times New Roman" w:cs="Times New Roman"/>
        </w:rPr>
        <w:t>. Schematic of the synthesis process of BC-OP via MAP, characterization, and adsorption study of MB on BC-OP.)</w:t>
      </w:r>
    </w:p>
    <w:p w14:paraId="727C45DC" w14:textId="77777777" w:rsidR="00197239" w:rsidRDefault="0019723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24911005" w14:textId="77777777" w:rsidR="0019723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9C6FD8A" wp14:editId="11F99970">
            <wp:extent cx="4560526" cy="3653155"/>
            <wp:effectExtent l="0" t="0" r="0" b="0"/>
            <wp:docPr id="2030477464" name="image6.png" descr="C:\Users\Jhonny\OneDrive\JHONNY GABRIEL, UCE\PROYECTOS I&amp;D\PUBLICACIONES\PUBLICACION CASCARA DE NARANJA\RESPALDOS JC\POREVISION\PARA PAPER POREVISION 200X SCHAMMPOLLE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C:\Users\Jhonny\OneDrive\JHONNY GABRIEL, UCE\PROYECTOS I&amp;D\PUBLICACIONES\PUBLICACION CASCARA DE NARANJA\RESPALDOS JC\POREVISION\PARA PAPER POREVISION 200X SCHAMMPOLLEN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0526" cy="3653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205679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Figure S4.</w:t>
      </w:r>
      <w:r>
        <w:rPr>
          <w:rFonts w:ascii="Times New Roman" w:eastAsia="Times New Roman" w:hAnsi="Times New Roman" w:cs="Times New Roman"/>
        </w:rPr>
        <w:t xml:space="preserve"> Pore size distribution evaluation of BC-OP with </w:t>
      </w:r>
      <w:proofErr w:type="spellStart"/>
      <w:r>
        <w:rPr>
          <w:rFonts w:ascii="Times New Roman" w:eastAsia="Times New Roman" w:hAnsi="Times New Roman" w:cs="Times New Roman"/>
        </w:rPr>
        <w:t>PoreVision</w:t>
      </w:r>
      <w:proofErr w:type="spellEnd"/>
      <w:r>
        <w:rPr>
          <w:rFonts w:ascii="Times New Roman" w:eastAsia="Times New Roman" w:hAnsi="Times New Roman" w:cs="Times New Roman"/>
        </w:rPr>
        <w:t xml:space="preserve"> software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.</w:t>
      </w:r>
    </w:p>
    <w:p w14:paraId="2FA244D0" w14:textId="77777777" w:rsidR="00197239" w:rsidRDefault="0019723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F36A5EB" w14:textId="77777777" w:rsidR="00197239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F800C4B" wp14:editId="5E647256">
            <wp:extent cx="4449625" cy="3659505"/>
            <wp:effectExtent l="0" t="0" r="0" b="0"/>
            <wp:docPr id="203047746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9625" cy="3659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8817B6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Figure S5.</w:t>
      </w:r>
      <w:r>
        <w:rPr>
          <w:rFonts w:ascii="Times New Roman" w:eastAsia="Times New Roman" w:hAnsi="Times New Roman" w:cs="Times New Roman"/>
        </w:rPr>
        <w:t xml:space="preserve"> Determination of the </w:t>
      </w:r>
      <w:proofErr w:type="spellStart"/>
      <w:r>
        <w:rPr>
          <w:rFonts w:ascii="Times New Roman" w:eastAsia="Times New Roman" w:hAnsi="Times New Roman" w:cs="Times New Roman"/>
        </w:rPr>
        <w:t>pH</w:t>
      </w:r>
      <w:r>
        <w:rPr>
          <w:rFonts w:ascii="Times New Roman" w:eastAsia="Times New Roman" w:hAnsi="Times New Roman" w:cs="Times New Roman"/>
          <w:vertAlign w:val="subscript"/>
        </w:rPr>
        <w:t>pzc</w:t>
      </w:r>
      <w:proofErr w:type="spellEnd"/>
      <w:r>
        <w:rPr>
          <w:rFonts w:ascii="Times New Roman" w:eastAsia="Times New Roman" w:hAnsi="Times New Roman" w:cs="Times New Roman"/>
        </w:rPr>
        <w:t xml:space="preserve"> value for BC-OP.</w:t>
      </w:r>
    </w:p>
    <w:p w14:paraId="76029E52" w14:textId="77777777" w:rsidR="00197239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4E8325F5" wp14:editId="1854043E">
            <wp:extent cx="4123379" cy="3364230"/>
            <wp:effectExtent l="0" t="0" r="0" b="0"/>
            <wp:docPr id="203047746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3379" cy="3364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809DB5" w14:textId="77777777" w:rsidR="0019723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S6. </w:t>
      </w:r>
      <w:r>
        <w:rPr>
          <w:rFonts w:ascii="Times New Roman" w:eastAsia="Times New Roman" w:hAnsi="Times New Roman" w:cs="Times New Roman"/>
        </w:rPr>
        <w:t>Determination of ZP at pH 9.</w:t>
      </w:r>
    </w:p>
    <w:p w14:paraId="2A2F1494" w14:textId="77777777" w:rsidR="00197239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338900" wp14:editId="561BB3F8">
            <wp:extent cx="4229926" cy="4375785"/>
            <wp:effectExtent l="0" t="0" r="0" b="0"/>
            <wp:docPr id="2030477465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9926" cy="4375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3533DA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heading=h.n13ceyxqs6cv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>Figure S7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Schematic illustrating the Boehm titration principle of selective neutralization of oxygen functional groups according to their acidity using multiple bases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.</w:t>
      </w:r>
    </w:p>
    <w:p w14:paraId="731313F9" w14:textId="200CA133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DA879ED" w14:textId="2B59688D" w:rsidR="00B451A0" w:rsidRDefault="00B451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434708AD" wp14:editId="033BE1FD">
            <wp:extent cx="6638925" cy="2257425"/>
            <wp:effectExtent l="0" t="0" r="9525" b="9525"/>
            <wp:docPr id="1349940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2394F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S8. </w:t>
      </w:r>
      <w:r>
        <w:rPr>
          <w:rFonts w:ascii="Times New Roman" w:eastAsia="Times New Roman" w:hAnsi="Times New Roman" w:cs="Times New Roman"/>
        </w:rPr>
        <w:t>Residual plots of the kinetic adsorption model of MB on BC-OP under controlled (constant pH 4) and unregulated conditions.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0C2B0B5" w14:textId="7483FC6C" w:rsidR="009B4D38" w:rsidRDefault="009B4D3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217FA714" wp14:editId="3F4575D0">
            <wp:extent cx="6601663" cy="2266950"/>
            <wp:effectExtent l="0" t="0" r="8890" b="0"/>
            <wp:docPr id="851053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686" cy="226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0FF08" w14:textId="769682C7" w:rsidR="00197239" w:rsidRPr="00E04DD0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s-EC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S9. </w:t>
      </w:r>
      <w:r>
        <w:rPr>
          <w:rFonts w:ascii="Times New Roman" w:eastAsia="Times New Roman" w:hAnsi="Times New Roman" w:cs="Times New Roman"/>
        </w:rPr>
        <w:t>Residual plots of the adsorption isotherm of MB on BC-OP under controlled (constant pH 4) and unregulated conditions.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3EC0628" w14:textId="2987F337" w:rsidR="00B451A0" w:rsidRDefault="00B451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12564507" wp14:editId="7070916D">
            <wp:extent cx="6638925" cy="2276475"/>
            <wp:effectExtent l="0" t="0" r="9525" b="9525"/>
            <wp:docPr id="17020004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790FD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S10. </w:t>
      </w:r>
      <w:r>
        <w:rPr>
          <w:rFonts w:ascii="Times New Roman" w:eastAsia="Times New Roman" w:hAnsi="Times New Roman" w:cs="Times New Roman"/>
        </w:rPr>
        <w:t xml:space="preserve">Residual plots of the adsorption isotherm of MB on BC-OP at 293 K under controlled (constant pH 4) and unregulated conditions. </w:t>
      </w:r>
    </w:p>
    <w:p w14:paraId="14C22FC6" w14:textId="1C6C44B3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AD28EFA" w14:textId="55CC5F2E" w:rsidR="00B451A0" w:rsidRDefault="00B451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2DA4C842" wp14:editId="339AD439">
            <wp:extent cx="6638925" cy="2305050"/>
            <wp:effectExtent l="0" t="0" r="9525" b="0"/>
            <wp:docPr id="8264308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F8E0D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S11. </w:t>
      </w:r>
      <w:r>
        <w:rPr>
          <w:rFonts w:ascii="Times New Roman" w:eastAsia="Times New Roman" w:hAnsi="Times New Roman" w:cs="Times New Roman"/>
        </w:rPr>
        <w:t>Residual plots of the adsorption isotherm of MB on BC-OP at 308 K under controlled (constant pH 4) and unregulated conditions.</w:t>
      </w:r>
    </w:p>
    <w:p w14:paraId="01E981BC" w14:textId="1991E6AB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3F97CFD" w14:textId="53A5C560" w:rsidR="00B451A0" w:rsidRDefault="00B451A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49AF7524" wp14:editId="5281ABB9">
            <wp:extent cx="6629400" cy="2276475"/>
            <wp:effectExtent l="0" t="0" r="0" b="9525"/>
            <wp:docPr id="9610187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2CA42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Figure S12. </w:t>
      </w:r>
      <w:r>
        <w:rPr>
          <w:rFonts w:ascii="Times New Roman" w:eastAsia="Times New Roman" w:hAnsi="Times New Roman" w:cs="Times New Roman"/>
        </w:rPr>
        <w:t>Residual plots of the adsorption isotherm of MB on BC-OP at 323 K under controlled (constant pH 4) and unregulated conditions.</w:t>
      </w:r>
    </w:p>
    <w:p w14:paraId="2FB63254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BB57DBB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CA55821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E32EB16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271A9FF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D9370FB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C6222C1" w14:textId="77777777" w:rsidR="00197239" w:rsidRDefault="0019723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7C4F911" w14:textId="77777777" w:rsidR="00E04DD0" w:rsidRDefault="00E04DD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3810AD1" w14:textId="77777777" w:rsidR="00197239" w:rsidRDefault="00000000">
      <w:pPr>
        <w:numPr>
          <w:ilvl w:val="0"/>
          <w:numId w:val="1"/>
        </w:numPr>
        <w:spacing w:before="240" w:after="24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TABLES</w:t>
      </w:r>
    </w:p>
    <w:p w14:paraId="5625D1E1" w14:textId="68C75C24" w:rsidR="00E04DD0" w:rsidRPr="00E04DD0" w:rsidRDefault="00000000" w:rsidP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highlight w:val="yellow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S1. </w:t>
      </w:r>
      <w:r>
        <w:rPr>
          <w:rFonts w:ascii="Times New Roman" w:eastAsia="Times New Roman" w:hAnsi="Times New Roman" w:cs="Times New Roman"/>
        </w:rPr>
        <w:t>Production yield of BC-OP</w:t>
      </w:r>
    </w:p>
    <w:tbl>
      <w:tblPr>
        <w:tblpPr w:leftFromText="180" w:rightFromText="180" w:topFromText="180" w:bottomFromText="180" w:vertAnchor="text" w:tblpXSpec="center"/>
        <w:tblW w:w="5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1455"/>
        <w:gridCol w:w="1425"/>
        <w:gridCol w:w="1425"/>
      </w:tblGrid>
      <w:tr w:rsidR="00E04DD0" w14:paraId="7DC39139" w14:textId="77777777" w:rsidTr="00E04DD0">
        <w:trPr>
          <w:trHeight w:val="300"/>
        </w:trPr>
        <w:tc>
          <w:tcPr>
            <w:tcW w:w="54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568F47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Yield MAP (%)</w:t>
            </w:r>
          </w:p>
        </w:tc>
      </w:tr>
      <w:tr w:rsidR="00E04DD0" w14:paraId="379F8D1A" w14:textId="77777777" w:rsidTr="00E04DD0">
        <w:trPr>
          <w:trHeight w:val="57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7306A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#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F94452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OP</w:t>
            </w:r>
          </w:p>
          <w:p w14:paraId="5FBEFA9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(g)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A170EA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BC-OP</w:t>
            </w:r>
          </w:p>
          <w:p w14:paraId="1875A1F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(g)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D35C37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Yield</w:t>
            </w:r>
          </w:p>
          <w:p w14:paraId="0E85A1D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</w:tr>
      <w:tr w:rsidR="00E04DD0" w14:paraId="1FD8EF95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F4F4E9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648004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40.002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FC63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8.948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B2E3C6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22.369</w:t>
            </w:r>
          </w:p>
        </w:tc>
      </w:tr>
      <w:tr w:rsidR="00E04DD0" w14:paraId="3F76A3DA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6BF9FF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62A7CB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40.162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CBEFC3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9.043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9DD96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22.516</w:t>
            </w:r>
          </w:p>
        </w:tc>
      </w:tr>
      <w:tr w:rsidR="00E04DD0" w14:paraId="593CC58E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78AC4D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6D21A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42.618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6F7E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9.520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412532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22.338</w:t>
            </w:r>
          </w:p>
        </w:tc>
      </w:tr>
      <w:tr w:rsidR="00E04DD0" w14:paraId="7B9280F9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73C2FD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0C14B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42.108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2874B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9.168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8D1CB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21.773</w:t>
            </w:r>
          </w:p>
        </w:tc>
      </w:tr>
      <w:tr w:rsidR="00E04DD0" w14:paraId="34733037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6AC62B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41474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43.004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571DB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9.272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1CE46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22.561</w:t>
            </w:r>
          </w:p>
        </w:tc>
      </w:tr>
      <w:tr w:rsidR="00E04DD0" w14:paraId="2756A270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D7DE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A4E609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40.747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19A13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8.921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997F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22.894</w:t>
            </w:r>
          </w:p>
        </w:tc>
      </w:tr>
      <w:tr w:rsidR="00E04DD0" w14:paraId="6F8EE775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A26AC5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E6D75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41.415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E0F5C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9.324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41E22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22.514</w:t>
            </w:r>
          </w:p>
        </w:tc>
      </w:tr>
      <w:tr w:rsidR="00E04DD0" w14:paraId="6089BC9A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52714F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D1BCA3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42.354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3EAA5C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8.944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1A49B0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22.317</w:t>
            </w:r>
          </w:p>
        </w:tc>
      </w:tr>
      <w:tr w:rsidR="00E04DD0" w14:paraId="63A822F2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154DB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3434B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42.285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49579C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9.402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B2BA77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22.235</w:t>
            </w:r>
          </w:p>
        </w:tc>
      </w:tr>
      <w:tr w:rsidR="00E04DD0" w14:paraId="442C494E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19533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5B16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40.347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046BA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9.004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A2C355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22.316</w:t>
            </w:r>
          </w:p>
        </w:tc>
      </w:tr>
      <w:tr w:rsidR="00E04DD0" w14:paraId="62440DB5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04FC5D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52837B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40.471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8ADDBA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8.751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68EC74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22.223</w:t>
            </w:r>
          </w:p>
        </w:tc>
      </w:tr>
      <w:tr w:rsidR="00E04DD0" w14:paraId="0BD6BE40" w14:textId="77777777" w:rsidTr="00E04DD0">
        <w:trPr>
          <w:trHeight w:val="300"/>
        </w:trPr>
        <w:tc>
          <w:tcPr>
            <w:tcW w:w="1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CEC459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4F843F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40.137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91064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8.796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ABB8A1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21.915</w:t>
            </w:r>
          </w:p>
        </w:tc>
      </w:tr>
      <w:tr w:rsidR="00E04DD0" w14:paraId="13BC51D9" w14:textId="77777777" w:rsidTr="00E04DD0">
        <w:trPr>
          <w:trHeight w:val="403"/>
        </w:trPr>
        <w:tc>
          <w:tcPr>
            <w:tcW w:w="109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4D54D9" w14:textId="77777777" w:rsidR="00E04DD0" w:rsidRDefault="00E04DD0" w:rsidP="00B56278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5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BCDA21" w14:textId="77777777" w:rsidR="00E04DD0" w:rsidRDefault="00E04DD0" w:rsidP="00B56278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0900E6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745A63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22.331</w:t>
            </w:r>
          </w:p>
        </w:tc>
      </w:tr>
      <w:tr w:rsidR="00E04DD0" w14:paraId="05841DCC" w14:textId="77777777" w:rsidTr="00E04DD0"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CA90E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E52E8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8F596F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66D847" w14:textId="77777777" w:rsidR="00E04DD0" w:rsidRDefault="00E04DD0" w:rsidP="00B562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2.931</w:t>
            </w:r>
          </w:p>
        </w:tc>
      </w:tr>
    </w:tbl>
    <w:p w14:paraId="17CE2D0D" w14:textId="77777777" w:rsidR="00197239" w:rsidRDefault="00197239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A0D9FF1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00CB4E5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1FFDCA0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57A0EDB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66C865C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8143750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D430151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BEBD39A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FAC1C52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BA2FFB9" w14:textId="77777777" w:rsidR="00197239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S2. </w:t>
      </w:r>
      <w:r>
        <w:rPr>
          <w:rFonts w:ascii="Times New Roman" w:eastAsia="Times New Roman" w:hAnsi="Times New Roman" w:cs="Times New Roman"/>
        </w:rPr>
        <w:t>Electrical conductivity of BC-OP.</w:t>
      </w:r>
    </w:p>
    <w:tbl>
      <w:tblPr>
        <w:tblStyle w:val="a0"/>
        <w:tblW w:w="253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1380"/>
      </w:tblGrid>
      <w:tr w:rsidR="00197239" w14:paraId="09317828" w14:textId="77777777" w:rsidTr="00E04DD0">
        <w:trPr>
          <w:trHeight w:val="345"/>
          <w:jc w:val="center"/>
        </w:trPr>
        <w:tc>
          <w:tcPr>
            <w:tcW w:w="25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39384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EC (mS cm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197239" w14:paraId="49217F90" w14:textId="77777777" w:rsidTr="00E04DD0">
        <w:trPr>
          <w:trHeight w:val="300"/>
          <w:jc w:val="center"/>
        </w:trPr>
        <w:tc>
          <w:tcPr>
            <w:tcW w:w="1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DB410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5A0FE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4.40</w:t>
            </w:r>
          </w:p>
        </w:tc>
      </w:tr>
      <w:tr w:rsidR="00197239" w14:paraId="156BFDFA" w14:textId="77777777" w:rsidTr="00E04DD0">
        <w:trPr>
          <w:trHeight w:val="300"/>
          <w:jc w:val="center"/>
        </w:trPr>
        <w:tc>
          <w:tcPr>
            <w:tcW w:w="1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27A56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0073E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4.42</w:t>
            </w:r>
          </w:p>
        </w:tc>
      </w:tr>
      <w:tr w:rsidR="00197239" w14:paraId="2B38F4E4" w14:textId="77777777" w:rsidTr="00E04DD0">
        <w:trPr>
          <w:trHeight w:val="300"/>
          <w:jc w:val="center"/>
        </w:trPr>
        <w:tc>
          <w:tcPr>
            <w:tcW w:w="1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FB202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0E860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4.32</w:t>
            </w:r>
          </w:p>
        </w:tc>
      </w:tr>
      <w:tr w:rsidR="00197239" w14:paraId="5EEE36AD" w14:textId="77777777" w:rsidTr="00E04DD0">
        <w:trPr>
          <w:trHeight w:val="300"/>
          <w:jc w:val="center"/>
        </w:trPr>
        <w:tc>
          <w:tcPr>
            <w:tcW w:w="1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179EB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302AF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4.38</w:t>
            </w:r>
          </w:p>
        </w:tc>
      </w:tr>
      <w:tr w:rsidR="00197239" w14:paraId="4C39ECE8" w14:textId="77777777" w:rsidTr="00E04DD0">
        <w:trPr>
          <w:trHeight w:val="300"/>
          <w:jc w:val="center"/>
        </w:trPr>
        <w:tc>
          <w:tcPr>
            <w:tcW w:w="11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B473F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D1EB3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0.05</w:t>
            </w:r>
          </w:p>
        </w:tc>
      </w:tr>
    </w:tbl>
    <w:p w14:paraId="3E2A0306" w14:textId="77777777" w:rsidR="00E04DD0" w:rsidRDefault="00E04DD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5425C37" w14:textId="4326AF90" w:rsidR="00197239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S3. </w:t>
      </w:r>
      <w:r>
        <w:rPr>
          <w:rFonts w:ascii="Times New Roman" w:eastAsia="Times New Roman" w:hAnsi="Times New Roman" w:cs="Times New Roman"/>
        </w:rPr>
        <w:t>Effect of pH on the removal of MB in BC-OP.</w:t>
      </w:r>
    </w:p>
    <w:tbl>
      <w:tblPr>
        <w:tblStyle w:val="a1"/>
        <w:tblW w:w="38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155"/>
        <w:gridCol w:w="1200"/>
      </w:tblGrid>
      <w:tr w:rsidR="00197239" w14:paraId="3B4AC727" w14:textId="77777777" w:rsidTr="00E04DD0">
        <w:trPr>
          <w:trHeight w:val="300"/>
          <w:jc w:val="center"/>
        </w:trPr>
        <w:tc>
          <w:tcPr>
            <w:tcW w:w="385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D8A55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Effect of solution pH</w:t>
            </w:r>
          </w:p>
        </w:tc>
      </w:tr>
      <w:tr w:rsidR="00197239" w14:paraId="74E709BF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C6FBE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pH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B9E95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%R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39791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3F39ED3E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DCC8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4C903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61.643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447B4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3.544</w:t>
            </w:r>
          </w:p>
        </w:tc>
      </w:tr>
      <w:tr w:rsidR="00197239" w14:paraId="548032EF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4F41E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A1429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82.703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839F3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3.872</w:t>
            </w:r>
          </w:p>
        </w:tc>
      </w:tr>
      <w:tr w:rsidR="00197239" w14:paraId="5BF3155B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2EE3E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E8E0A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70.223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FECC5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4.444</w:t>
            </w:r>
          </w:p>
        </w:tc>
      </w:tr>
      <w:tr w:rsidR="00197239" w14:paraId="62C13A9F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87216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19EC2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71.091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85455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0.223</w:t>
            </w:r>
          </w:p>
        </w:tc>
      </w:tr>
      <w:tr w:rsidR="00197239" w14:paraId="0B205AAA" w14:textId="77777777" w:rsidTr="00E04DD0">
        <w:trPr>
          <w:trHeight w:val="300"/>
          <w:jc w:val="center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F2CBD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81D38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72.798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9D1AF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4.712</w:t>
            </w:r>
          </w:p>
        </w:tc>
      </w:tr>
    </w:tbl>
    <w:p w14:paraId="7342D291" w14:textId="77777777" w:rsidR="00197239" w:rsidRDefault="00197239">
      <w:pPr>
        <w:spacing w:before="240" w:after="240" w:line="360" w:lineRule="auto"/>
        <w:rPr>
          <w:rFonts w:ascii="Times New Roman" w:eastAsia="Times New Roman" w:hAnsi="Times New Roman" w:cs="Times New Roman"/>
        </w:rPr>
      </w:pPr>
    </w:p>
    <w:p w14:paraId="0F74FD1E" w14:textId="77777777" w:rsidR="00E04DD0" w:rsidRDefault="00E04DD0" w:rsidP="00E04DD0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</w:rPr>
      </w:pPr>
    </w:p>
    <w:p w14:paraId="216D378A" w14:textId="7A93B433" w:rsidR="00197239" w:rsidRDefault="00000000" w:rsidP="00B93A9C">
      <w:pPr>
        <w:spacing w:before="120" w:after="12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Table S4. </w:t>
      </w:r>
      <w:r>
        <w:rPr>
          <w:rFonts w:ascii="Times New Roman" w:eastAsia="Times New Roman" w:hAnsi="Times New Roman" w:cs="Times New Roman"/>
        </w:rPr>
        <w:t xml:space="preserve">Effect of adsorbent dosage on the removal of MB in BC-OP under controlled (constant pH 4) and unregulated conditions.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2"/>
        <w:tblW w:w="898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2025"/>
        <w:gridCol w:w="1530"/>
        <w:gridCol w:w="1110"/>
        <w:gridCol w:w="1350"/>
        <w:gridCol w:w="1320"/>
      </w:tblGrid>
      <w:tr w:rsidR="00197239" w14:paraId="5555EF36" w14:textId="77777777" w:rsidTr="00E04DD0">
        <w:trPr>
          <w:trHeight w:val="300"/>
          <w:jc w:val="center"/>
        </w:trPr>
        <w:tc>
          <w:tcPr>
            <w:tcW w:w="8985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F8655F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DOSAGE</w:t>
            </w:r>
          </w:p>
        </w:tc>
      </w:tr>
      <w:tr w:rsidR="00197239" w14:paraId="01752FAE" w14:textId="77777777" w:rsidTr="00E04DD0">
        <w:trPr>
          <w:trHeight w:val="675"/>
          <w:jc w:val="center"/>
        </w:trPr>
        <w:tc>
          <w:tcPr>
            <w:tcW w:w="165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C6D4A4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2D8723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4A3861F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05D25AF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CONSTANT</w:t>
            </w:r>
          </w:p>
        </w:tc>
        <w:tc>
          <w:tcPr>
            <w:tcW w:w="20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7B7CEC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Adsorbent dosage</w:t>
            </w:r>
          </w:p>
          <w:p w14:paraId="0C74351E" w14:textId="790D6426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(g</w:t>
            </w:r>
            <w:r w:rsidR="00B93A9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100 mL</w:t>
            </w:r>
            <w:r w:rsidR="00B93A9C" w:rsidRPr="00B93A9C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26690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Removal MB</w:t>
            </w:r>
          </w:p>
          <w:p w14:paraId="19984D65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DDEE57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3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0D407F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72700727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CF4AC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44BE5F8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E933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A90BD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3812ED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94.730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3B1233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1.248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35EAF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9.429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850283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0.118</w:t>
            </w:r>
          </w:p>
        </w:tc>
      </w:tr>
      <w:tr w:rsidR="00197239" w14:paraId="4885E05E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40607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480CAA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1AB299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98.185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424D1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0.671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93ECA1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4.790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9B9B3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0.038</w:t>
            </w:r>
          </w:p>
        </w:tc>
      </w:tr>
      <w:tr w:rsidR="00197239" w14:paraId="3D65B428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D55E8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D5845D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43D0E2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99.563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B1339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13DD67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3.317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2173D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0.022</w:t>
            </w:r>
          </w:p>
        </w:tc>
      </w:tr>
      <w:tr w:rsidR="00197239" w14:paraId="77F79627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2D17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777491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BFB4C5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99.564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86CF1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0.747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C3AA5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2.398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6B2859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0.011</w:t>
            </w:r>
          </w:p>
        </w:tc>
      </w:tr>
      <w:tr w:rsidR="00197239" w14:paraId="2DEC094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83C5E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40D91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D3F87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99.563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F04CF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0.363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C5881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1.638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034EA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0.016</w:t>
            </w:r>
          </w:p>
        </w:tc>
      </w:tr>
      <w:tr w:rsidR="00197239" w14:paraId="42A863AA" w14:textId="77777777" w:rsidTr="00E04DD0">
        <w:trPr>
          <w:trHeight w:val="675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2D72CA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199827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92F6D05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 REGULATED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76257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Adsorbent dosage</w:t>
            </w:r>
          </w:p>
          <w:p w14:paraId="3E883F77" w14:textId="327C7DD3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(g</w:t>
            </w:r>
            <w:r w:rsidR="00B93A9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100 mL</w:t>
            </w:r>
            <w:r w:rsidR="00B93A9C" w:rsidRPr="00B93A9C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F78E07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Removal MB</w:t>
            </w:r>
          </w:p>
          <w:p w14:paraId="33105532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A130EA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DE3B02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168A5F7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7D4AB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39ABC53B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43D09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A658AA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A435C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62.035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B083E4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0.465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C07ED2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8.728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CE1295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0.020</w:t>
            </w:r>
          </w:p>
        </w:tc>
      </w:tr>
      <w:tr w:rsidR="00197239" w14:paraId="2CA25C4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A3FE1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314D3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6D075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66.281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BF307B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1.285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B3A809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4.155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425AC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0.030</w:t>
            </w:r>
          </w:p>
        </w:tc>
      </w:tr>
      <w:tr w:rsidR="00197239" w14:paraId="688D76B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5959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5F9CB4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0B522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70.510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5A59F5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0.834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39FF0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2.842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F935AF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0.014</w:t>
            </w:r>
          </w:p>
        </w:tc>
      </w:tr>
      <w:tr w:rsidR="00197239" w14:paraId="7EB4EF09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BD07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3067E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0E986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82.226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FA7E7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0.643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D17DA8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CE7040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0.007</w:t>
            </w:r>
          </w:p>
        </w:tc>
      </w:tr>
      <w:tr w:rsidR="00197239" w14:paraId="1C54720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3176A" w14:textId="77777777" w:rsidR="00197239" w:rsidRDefault="00197239" w:rsidP="00B451A0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E6341E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6A516C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83.113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C24CB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2.312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05CFF7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1.525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07F526" w14:textId="77777777" w:rsidR="00197239" w:rsidRDefault="00000000" w:rsidP="00B451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0.018</w:t>
            </w:r>
          </w:p>
        </w:tc>
      </w:tr>
    </w:tbl>
    <w:p w14:paraId="6EA7F585" w14:textId="77777777" w:rsidR="00197239" w:rsidRPr="00B93A9C" w:rsidRDefault="00197239" w:rsidP="00E04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C82F43D" w14:textId="77777777" w:rsidR="00197239" w:rsidRDefault="00000000" w:rsidP="00B93A9C">
      <w:pP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S5. </w:t>
      </w:r>
      <w:r>
        <w:rPr>
          <w:rFonts w:ascii="Times New Roman" w:eastAsia="Times New Roman" w:hAnsi="Times New Roman" w:cs="Times New Roman"/>
        </w:rPr>
        <w:t xml:space="preserve">Effect of contact time on the removal of MB in BC-OP under controlled (constant pH 4) and unregulated conditions. </w:t>
      </w:r>
    </w:p>
    <w:tbl>
      <w:tblPr>
        <w:tblStyle w:val="a3"/>
        <w:tblW w:w="556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1500"/>
        <w:gridCol w:w="1095"/>
        <w:gridCol w:w="1320"/>
      </w:tblGrid>
      <w:tr w:rsidR="00197239" w14:paraId="22CF61C1" w14:textId="77777777" w:rsidTr="00E04DD0">
        <w:trPr>
          <w:trHeight w:val="300"/>
          <w:jc w:val="center"/>
        </w:trPr>
        <w:tc>
          <w:tcPr>
            <w:tcW w:w="556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0C9C26" w14:textId="74DCC672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KINETICS</w:t>
            </w:r>
          </w:p>
        </w:tc>
      </w:tr>
      <w:tr w:rsidR="00197239" w14:paraId="0360FECD" w14:textId="77777777" w:rsidTr="00E04DD0">
        <w:trPr>
          <w:trHeight w:val="675"/>
          <w:jc w:val="center"/>
        </w:trPr>
        <w:tc>
          <w:tcPr>
            <w:tcW w:w="165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E5FE03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A4E64D8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C7FB5AB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A693D0F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CONSTANT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583D6A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Time</w:t>
            </w:r>
          </w:p>
          <w:p w14:paraId="3E390AF6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(min)</w:t>
            </w:r>
          </w:p>
        </w:tc>
        <w:tc>
          <w:tcPr>
            <w:tcW w:w="10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665829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t</w:t>
            </w:r>
          </w:p>
          <w:p w14:paraId="4A50D9BC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BDEE05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70060596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AECD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0DCE62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B34C43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6.908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8164D5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0.055</w:t>
            </w:r>
          </w:p>
        </w:tc>
      </w:tr>
      <w:tr w:rsidR="00197239" w14:paraId="50EDF45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12CE6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F4527D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0D6491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D802BD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0.470</w:t>
            </w:r>
          </w:p>
        </w:tc>
      </w:tr>
      <w:tr w:rsidR="00197239" w14:paraId="7BC6B331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563F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2D8D26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8CB19D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7.760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86A076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</w:tr>
      <w:tr w:rsidR="00197239" w14:paraId="16B647E2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56753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E98CD4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CC8B43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7.911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0778EA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</w:tr>
      <w:tr w:rsidR="00197239" w14:paraId="65A7A6B5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05648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2B01CD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F0FE5F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9.173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5B67BD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  <w:tr w:rsidR="00197239" w14:paraId="0B95BE98" w14:textId="77777777" w:rsidTr="00E04DD0">
        <w:trPr>
          <w:trHeight w:val="675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B36111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B9FB7EB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95F9E32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 REGULATED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4A641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Time</w:t>
            </w:r>
          </w:p>
          <w:p w14:paraId="58AAC708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(min)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A25952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t</w:t>
            </w:r>
          </w:p>
          <w:p w14:paraId="31496958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5B248A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5A32F54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D7562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4CF1DE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E78D25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3.523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1E8076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0.172</w:t>
            </w:r>
          </w:p>
        </w:tc>
      </w:tr>
      <w:tr w:rsidR="00197239" w14:paraId="561D1395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95AEB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21E24E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F3AAC5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3.884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EB18A5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0.201</w:t>
            </w:r>
          </w:p>
        </w:tc>
      </w:tr>
      <w:tr w:rsidR="00197239" w14:paraId="4118C839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2A53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B5865E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F0CAA6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3.989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9AF794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  <w:tr w:rsidR="00197239" w14:paraId="26818C7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1C47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37CD5F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CE9FD7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D6A4EA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  <w:tr w:rsidR="00197239" w14:paraId="659D109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744F7" w14:textId="77777777" w:rsidR="00197239" w:rsidRDefault="00197239" w:rsidP="00E04D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1DA25A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EA42BE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4.546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0F4A2B" w14:textId="77777777" w:rsidR="00197239" w:rsidRDefault="00000000" w:rsidP="00E0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0.113</w:t>
            </w:r>
          </w:p>
        </w:tc>
      </w:tr>
    </w:tbl>
    <w:p w14:paraId="55932B54" w14:textId="77777777" w:rsidR="00197239" w:rsidRDefault="00197239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</w:p>
    <w:p w14:paraId="4D30B881" w14:textId="77777777" w:rsidR="00E04DD0" w:rsidRDefault="00E04D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FEC192C" w14:textId="777E8E94" w:rsidR="00197239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S6. </w:t>
      </w:r>
      <w:r>
        <w:rPr>
          <w:rFonts w:ascii="Times New Roman" w:eastAsia="Times New Roman" w:hAnsi="Times New Roman" w:cs="Times New Roman"/>
        </w:rPr>
        <w:t xml:space="preserve">Study of the effect of the initial adsorbate concentration at 293 K on the removal of MB in BC-OP under controlled (constant pH 4) and unregulated conditions. </w:t>
      </w:r>
    </w:p>
    <w:p w14:paraId="0F8E7A77" w14:textId="77777777" w:rsidR="00197239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4"/>
        <w:tblW w:w="65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1500"/>
        <w:gridCol w:w="930"/>
        <w:gridCol w:w="1155"/>
        <w:gridCol w:w="1320"/>
      </w:tblGrid>
      <w:tr w:rsidR="00197239" w14:paraId="6950EF95" w14:textId="77777777" w:rsidTr="00E04DD0">
        <w:trPr>
          <w:trHeight w:val="300"/>
          <w:jc w:val="center"/>
        </w:trPr>
        <w:tc>
          <w:tcPr>
            <w:tcW w:w="655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FCD3A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INITIAL CONCENTRATION AT 293 K</w:t>
            </w:r>
          </w:p>
        </w:tc>
      </w:tr>
      <w:tr w:rsidR="00197239" w14:paraId="67036BE0" w14:textId="77777777" w:rsidTr="00E04DD0">
        <w:trPr>
          <w:trHeight w:val="620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04044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224761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BD29AC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988C97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CONSTANT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A4C55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1F33C43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FC615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302FA9F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9739C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579035B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6AD1E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1A82CDDE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4BDE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C12EC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2D86A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5.621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938B2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4D88B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0.022</w:t>
            </w:r>
          </w:p>
        </w:tc>
      </w:tr>
      <w:tr w:rsidR="00197239" w14:paraId="41F2AF48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7B04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1C193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00989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21.363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E9CBF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3.924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43968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0.320</w:t>
            </w:r>
          </w:p>
        </w:tc>
      </w:tr>
      <w:tr w:rsidR="00197239" w14:paraId="4143E4BF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B28C3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977EE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EB66D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40.901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D6002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7.939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CFD5A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0.095</w:t>
            </w:r>
          </w:p>
        </w:tc>
      </w:tr>
      <w:tr w:rsidR="00197239" w14:paraId="334E1D3F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4A14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45C12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10A20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86.227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23E53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10.667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1D5B8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0.038</w:t>
            </w:r>
          </w:p>
        </w:tc>
      </w:tr>
      <w:tr w:rsidR="00197239" w14:paraId="25AF2B5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4B860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2277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1021D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197.604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E543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15.089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21EDD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0.688</w:t>
            </w:r>
          </w:p>
        </w:tc>
      </w:tr>
      <w:tr w:rsidR="00197239" w14:paraId="455BB307" w14:textId="77777777" w:rsidTr="00E04DD0">
        <w:trPr>
          <w:trHeight w:val="633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1EDD1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715449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5F5A21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 REGULATED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57ED2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1732A04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3AAD5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4218A04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C963B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5A03257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C22D9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41EE1149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DDB8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19D54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18D5A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1.842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C9F42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A7B59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0.015</w:t>
            </w:r>
          </w:p>
        </w:tc>
      </w:tr>
      <w:tr w:rsidR="00197239" w14:paraId="68338513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9F688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13B78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74234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2.910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7B7E2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2.425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A403D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</w:tr>
      <w:tr w:rsidR="00197239" w14:paraId="5DA41614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5186D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06BE0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3ECE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21.721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93364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9600A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0.055</w:t>
            </w:r>
          </w:p>
        </w:tc>
      </w:tr>
      <w:tr w:rsidR="00197239" w14:paraId="75BC4360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F06D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E78CC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102F1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49.397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EC6BA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6.378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EB237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  <w:tr w:rsidR="00197239" w14:paraId="6627C3C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1AE17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3077B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6D1BF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121.534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D5C79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56B9E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</w:tbl>
    <w:p w14:paraId="1E8EFE8B" w14:textId="77777777" w:rsidR="00197239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S7. </w:t>
      </w:r>
      <w:r>
        <w:rPr>
          <w:rFonts w:ascii="Times New Roman" w:eastAsia="Times New Roman" w:hAnsi="Times New Roman" w:cs="Times New Roman"/>
        </w:rPr>
        <w:t xml:space="preserve">Study of the effect of the initial adsorbate concentration at 308 K on the removal of MB in BC-OP under controlled (constant pH 4) and unregulated conditions.  </w:t>
      </w:r>
    </w:p>
    <w:tbl>
      <w:tblPr>
        <w:tblStyle w:val="a5"/>
        <w:tblW w:w="673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1500"/>
        <w:gridCol w:w="930"/>
        <w:gridCol w:w="1335"/>
        <w:gridCol w:w="1320"/>
      </w:tblGrid>
      <w:tr w:rsidR="00197239" w14:paraId="01EADE7F" w14:textId="77777777" w:rsidTr="00E04DD0">
        <w:trPr>
          <w:trHeight w:val="300"/>
          <w:jc w:val="center"/>
        </w:trPr>
        <w:tc>
          <w:tcPr>
            <w:tcW w:w="6735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C7CC0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INITIAL CONCENTRATION AT 308 K</w:t>
            </w:r>
          </w:p>
        </w:tc>
      </w:tr>
      <w:tr w:rsidR="00197239" w14:paraId="290DED80" w14:textId="77777777" w:rsidTr="00E04DD0">
        <w:trPr>
          <w:trHeight w:val="645"/>
          <w:jc w:val="center"/>
        </w:trPr>
        <w:tc>
          <w:tcPr>
            <w:tcW w:w="165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66593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379A43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C9CDD6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CONSTANT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E62D4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0162EDF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50881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6B81558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BC42A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6055527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869C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569ABF53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D1FEB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9E3AB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40194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5.769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15E67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368BB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0.038</w:t>
            </w:r>
          </w:p>
        </w:tc>
      </w:tr>
      <w:tr w:rsidR="00197239" w14:paraId="4660E0E6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AB6D0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33ED0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1815F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7.243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10172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4.629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53F16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0.022</w:t>
            </w:r>
          </w:p>
        </w:tc>
      </w:tr>
      <w:tr w:rsidR="00197239" w14:paraId="5A0C70E7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A14A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58542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A1EFF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10.457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803B6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9.458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74131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0.030</w:t>
            </w:r>
          </w:p>
        </w:tc>
      </w:tr>
      <w:tr w:rsidR="00197239" w14:paraId="62C7C183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4462E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151AA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ABEDC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11.281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CEC4C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14.407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6041C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0.094</w:t>
            </w:r>
          </w:p>
        </w:tc>
      </w:tr>
      <w:tr w:rsidR="00197239" w14:paraId="50C1E774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7A49B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52A09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E7388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50.138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70D9C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22.448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5E8FD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2.294</w:t>
            </w:r>
          </w:p>
        </w:tc>
      </w:tr>
      <w:tr w:rsidR="00197239" w14:paraId="671A5E6D" w14:textId="77777777" w:rsidTr="00E04DD0">
        <w:trPr>
          <w:trHeight w:val="753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D922A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A12845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36C794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 REGULATED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75EAB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1DBB533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7436C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23673DC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BAA77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75B7000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8811A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47B8F0F5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57A39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4EDBD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556A3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4.464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D81A3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1.137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729B3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0.015</w:t>
            </w:r>
          </w:p>
        </w:tc>
      </w:tr>
      <w:tr w:rsidR="00197239" w14:paraId="4332B740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C365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54B73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054AF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5.933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19AFF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2.349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81309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0.026</w:t>
            </w:r>
          </w:p>
        </w:tc>
      </w:tr>
      <w:tr w:rsidR="00197239" w14:paraId="1F993198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DF48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FE762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072AA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45.789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FB3D6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3.851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6E896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0.403</w:t>
            </w:r>
          </w:p>
        </w:tc>
      </w:tr>
      <w:tr w:rsidR="00197239" w14:paraId="040785D2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6883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8650B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D26DB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57.107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C8EAE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6.067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7F0A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0.067</w:t>
            </w:r>
          </w:p>
        </w:tc>
      </w:tr>
      <w:tr w:rsidR="00197239" w14:paraId="48CD50EE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6C48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37D95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9936D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125.369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D8DEE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9.356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EBD16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0.159</w:t>
            </w:r>
          </w:p>
        </w:tc>
      </w:tr>
    </w:tbl>
    <w:p w14:paraId="07A6A59D" w14:textId="77777777" w:rsidR="00197239" w:rsidRDefault="00197239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</w:p>
    <w:p w14:paraId="1F2C21C6" w14:textId="77777777" w:rsidR="00197239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S8. </w:t>
      </w:r>
      <w:r>
        <w:rPr>
          <w:rFonts w:ascii="Times New Roman" w:eastAsia="Times New Roman" w:hAnsi="Times New Roman" w:cs="Times New Roman"/>
        </w:rPr>
        <w:t>Study of the effect of the initial adsorbate concentration at 323 K on the removal of MB in BC-OP under controlled (constant pH 4) and unregulated conditions.</w:t>
      </w:r>
    </w:p>
    <w:p w14:paraId="4840B2E0" w14:textId="77777777" w:rsidR="00197239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6"/>
        <w:tblW w:w="67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1500"/>
        <w:gridCol w:w="930"/>
        <w:gridCol w:w="1290"/>
        <w:gridCol w:w="1425"/>
      </w:tblGrid>
      <w:tr w:rsidR="00197239" w14:paraId="2999C135" w14:textId="77777777" w:rsidTr="00E04DD0">
        <w:trPr>
          <w:trHeight w:val="300"/>
          <w:jc w:val="center"/>
        </w:trPr>
        <w:tc>
          <w:tcPr>
            <w:tcW w:w="6795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1B0B9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INITIAL CONCENTRATION AT 323 K</w:t>
            </w:r>
          </w:p>
        </w:tc>
      </w:tr>
      <w:tr w:rsidR="00197239" w14:paraId="4C760E9B" w14:textId="77777777" w:rsidTr="00E04DD0">
        <w:trPr>
          <w:trHeight w:val="716"/>
          <w:jc w:val="center"/>
        </w:trPr>
        <w:tc>
          <w:tcPr>
            <w:tcW w:w="165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95DE3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27A437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77AE62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CONSTANT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DC294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7929659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2AF39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3ECF1E5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CC354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772451F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6A1A0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4323C175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3EC0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4341E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4472A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4.606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EEE61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2.265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FE5C3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0.040</w:t>
            </w:r>
          </w:p>
        </w:tc>
      </w:tr>
      <w:tr w:rsidR="00197239" w14:paraId="11557718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1706F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031E6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B130B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4.427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A71FF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4.769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82431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0.029</w:t>
            </w:r>
          </w:p>
        </w:tc>
      </w:tr>
      <w:tr w:rsidR="00197239" w14:paraId="6BE44CEE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6991B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EC5BE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8F790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7.180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21D00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9.622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36DDB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0.150</w:t>
            </w:r>
          </w:p>
        </w:tc>
      </w:tr>
      <w:tr w:rsidR="00197239" w14:paraId="0C6A98A1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8411F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97031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5DCE4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6.996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C0A7C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14.621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F2747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0.057</w:t>
            </w:r>
          </w:p>
        </w:tc>
      </w:tr>
      <w:tr w:rsidR="00197239" w14:paraId="2E2D1CBB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1015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6BED4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7B0CD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29.528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A98A73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23.477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31238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0.568</w:t>
            </w:r>
          </w:p>
        </w:tc>
      </w:tr>
      <w:tr w:rsidR="00197239" w14:paraId="24B1852A" w14:textId="77777777" w:rsidTr="00E04DD0">
        <w:trPr>
          <w:trHeight w:val="729"/>
          <w:jc w:val="center"/>
        </w:trPr>
        <w:tc>
          <w:tcPr>
            <w:tcW w:w="1650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B4033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BECCB5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641D1C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 REGULATED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1A6F6D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</w:t>
            </w:r>
          </w:p>
          <w:p w14:paraId="1F318D2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00E1DE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</w:p>
          <w:p w14:paraId="7BE5CD2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L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FD14C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e</w:t>
            </w:r>
            <w:proofErr w:type="spellEnd"/>
          </w:p>
          <w:p w14:paraId="3D1329F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(mg g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3E363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197239" w14:paraId="638A559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58CD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B1815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BB004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5.875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0592CF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1.102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DDD6E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</w:tr>
      <w:tr w:rsidR="00197239" w14:paraId="798353B9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CE2F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ACC7B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76FE91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7.428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10CBFA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2.312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6E24B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0.002</w:t>
            </w:r>
          </w:p>
        </w:tc>
      </w:tr>
      <w:tr w:rsidR="00197239" w14:paraId="3545DB5C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D8D8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9EA66B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632970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20.333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39B45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4.487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C80A75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</w:tr>
      <w:tr w:rsidR="00197239" w14:paraId="2792605A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D1C62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36ABC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68B268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30.596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9113B4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6.728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ADA4A7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</w:tc>
      </w:tr>
      <w:tr w:rsidR="00197239" w14:paraId="52861F64" w14:textId="77777777" w:rsidTr="00E04DD0">
        <w:trPr>
          <w:trHeight w:val="300"/>
          <w:jc w:val="center"/>
        </w:trPr>
        <w:tc>
          <w:tcPr>
            <w:tcW w:w="1650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33B0" w14:textId="77777777" w:rsidR="00197239" w:rsidRDefault="00197239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D6BC5C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04CB99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105.684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036C92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9.848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68FB86" w14:textId="77777777" w:rsidR="0019723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0.003</w:t>
            </w:r>
          </w:p>
        </w:tc>
      </w:tr>
    </w:tbl>
    <w:p w14:paraId="7E6F25C0" w14:textId="77777777" w:rsidR="00197239" w:rsidRDefault="00197239">
      <w:pPr>
        <w:spacing w:before="240" w:after="240" w:line="360" w:lineRule="auto"/>
        <w:rPr>
          <w:rFonts w:ascii="Times New Roman" w:eastAsia="Times New Roman" w:hAnsi="Times New Roman" w:cs="Times New Roman"/>
        </w:rPr>
      </w:pPr>
    </w:p>
    <w:p w14:paraId="09084292" w14:textId="77777777" w:rsidR="00197239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References</w:t>
      </w:r>
    </w:p>
    <w:p w14:paraId="1CEE8C6B" w14:textId="77777777" w:rsidR="0019723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spacing w:after="0" w:line="360" w:lineRule="auto"/>
        <w:ind w:left="264" w:hanging="2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 xml:space="preserve">Olevsky, L. M., Jacques, M. G. &amp; Hixon, K. R.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PoreVision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A Program for Enhancing Efficiency and Accuracy in SEM Pore Analyses of Gels and Other Porous Materials. </w:t>
      </w:r>
      <w:r>
        <w:rPr>
          <w:rFonts w:ascii="Times New Roman" w:eastAsia="Times New Roman" w:hAnsi="Times New Roman" w:cs="Times New Roman"/>
          <w:i/>
          <w:iCs/>
          <w:color w:val="000000"/>
        </w:rPr>
        <w:t>Gels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11</w:t>
      </w:r>
      <w:r>
        <w:rPr>
          <w:rFonts w:ascii="Times New Roman" w:eastAsia="Times New Roman" w:hAnsi="Times New Roman" w:cs="Times New Roman"/>
          <w:color w:val="000000"/>
        </w:rPr>
        <w:t>, 132 (2025).</w:t>
      </w:r>
    </w:p>
    <w:p w14:paraId="05225194" w14:textId="4F5DD0F3" w:rsidR="00197239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Sen, T. K. Adsorptive Removal of Dye (Methylene Blue) Organic Pollutant from Water by Pine Tree Leaf Biomass Adsorbent. </w:t>
      </w:r>
      <w:r>
        <w:rPr>
          <w:rFonts w:ascii="Times New Roman" w:eastAsia="Times New Roman" w:hAnsi="Times New Roman" w:cs="Times New Roman"/>
          <w:i/>
          <w:iCs/>
        </w:rPr>
        <w:t>Processes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  <w:bCs/>
        </w:rPr>
        <w:t>11</w:t>
      </w:r>
      <w:r>
        <w:rPr>
          <w:rFonts w:ascii="Times New Roman" w:eastAsia="Times New Roman" w:hAnsi="Times New Roman" w:cs="Times New Roman"/>
        </w:rPr>
        <w:t>(7), 1877 (2023)</w:t>
      </w:r>
      <w:r w:rsidR="00B93A9C">
        <w:rPr>
          <w:rFonts w:ascii="Times New Roman" w:eastAsia="Times New Roman" w:hAnsi="Times New Roman" w:cs="Times New Roman"/>
        </w:rPr>
        <w:t>.</w:t>
      </w:r>
    </w:p>
    <w:p w14:paraId="10A05E81" w14:textId="77777777" w:rsidR="00197239" w:rsidRDefault="00197239">
      <w:p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spacing w:after="0" w:line="360" w:lineRule="auto"/>
        <w:ind w:left="264" w:hanging="264"/>
        <w:rPr>
          <w:rFonts w:ascii="Times New Roman" w:eastAsia="Times New Roman" w:hAnsi="Times New Roman" w:cs="Times New Roman"/>
          <w:color w:val="000000"/>
        </w:rPr>
      </w:pPr>
    </w:p>
    <w:sectPr w:rsidR="00197239" w:rsidSect="00E04DD0">
      <w:pgSz w:w="11900" w:h="16840" w:code="9"/>
      <w:pgMar w:top="720" w:right="720" w:bottom="720" w:left="720" w:header="1418" w:footer="141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07BB93D-59F8-4810-8806-80247A298899}"/>
    <w:embedBold r:id="rId2" w:fontKey="{71191199-1021-4AB8-B0BC-47A41D1181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46CE8FB-59A9-41E7-AF33-7EEDFE8DEEA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563761EA-00E4-40BC-96D5-91FC6EDD00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40302"/>
    <w:multiLevelType w:val="multilevel"/>
    <w:tmpl w:val="F8EE4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8927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39"/>
    <w:rsid w:val="00197239"/>
    <w:rsid w:val="009B4D38"/>
    <w:rsid w:val="00B451A0"/>
    <w:rsid w:val="00B93A9C"/>
    <w:rsid w:val="00BF29A5"/>
    <w:rsid w:val="00E0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6742D5"/>
  <w15:docId w15:val="{EEDAD930-4017-4AA7-B118-CA71BB27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DD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60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styleId="Hyperlink">
    <w:name w:val="Hyperlink"/>
    <w:basedOn w:val="DefaultParagraphFont"/>
    <w:uiPriority w:val="99"/>
    <w:unhideWhenUsed/>
    <w:rsid w:val="00D20A37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10758A"/>
    <w:pPr>
      <w:tabs>
        <w:tab w:val="left" w:pos="264"/>
      </w:tabs>
      <w:spacing w:after="0" w:line="480" w:lineRule="auto"/>
      <w:ind w:left="264" w:hanging="264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2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3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4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5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6">
    <w:basedOn w:val="TableNormal"/>
    <w:tblPr>
      <w:tblStyleRowBandSize w:val="1"/>
      <w:tblStyleColBandSize w:val="1"/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ustahl@uce.edu.ec" TargetMode="Externa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pHMvy6iqikIj3gm+mjyiVXjeA==">CgMxLjAaHwoBMBIaChgICVIUChJ0YWJsZS5hZGZ3YW54bW91MDUyDmgubjEzY2V5eHFzNmN2OAByITE0YlJIb2Nfd3YzOHlvb2huUWdVM1FkTGU2Y0ZuUXpFYw==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Jhonny</dc:creator>
  <cp:lastModifiedBy>ULLRICH RAINER STAHL</cp:lastModifiedBy>
  <cp:revision>3</cp:revision>
  <dcterms:created xsi:type="dcterms:W3CDTF">2025-12-16T14:27:00Z</dcterms:created>
  <dcterms:modified xsi:type="dcterms:W3CDTF">2025-12-19T01:14:00Z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id="9sF6RaQa"/&gt;&lt;style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</Properties>
</file>