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93D6D" w14:textId="7AF4439A" w:rsidR="00160A3A" w:rsidRPr="00160A3A" w:rsidRDefault="00CF57CD" w:rsidP="00160A3A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Table S3: </w:t>
      </w:r>
      <w:r w:rsidR="00160A3A">
        <w:rPr>
          <w:rFonts w:ascii="Times New Roman" w:hAnsi="Times New Roman" w:cs="Times New Roman"/>
          <w:b/>
          <w:bCs/>
        </w:rPr>
        <w:t>Summary of Model Performance and Spatial Autocorrelation Tests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78"/>
        <w:gridCol w:w="1288"/>
        <w:gridCol w:w="1654"/>
        <w:gridCol w:w="2430"/>
        <w:gridCol w:w="2610"/>
      </w:tblGrid>
      <w:tr w:rsidR="00160A3A" w:rsidRPr="00160A3A" w14:paraId="2A0E9E25" w14:textId="77777777" w:rsidTr="006571B0">
        <w:trPr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DD94C87" w14:textId="77777777" w:rsidR="00160A3A" w:rsidRPr="00160A3A" w:rsidRDefault="00160A3A" w:rsidP="00160A3A">
            <w:pPr>
              <w:rPr>
                <w:rFonts w:ascii="Times New Roman" w:hAnsi="Times New Roman" w:cs="Times New Roman"/>
                <w:b/>
                <w:bCs/>
              </w:rPr>
            </w:pPr>
            <w:r w:rsidRPr="00160A3A">
              <w:rPr>
                <w:rFonts w:ascii="Times New Roman" w:hAnsi="Times New Roman" w:cs="Times New Roman"/>
                <w:b/>
                <w:bCs/>
              </w:rPr>
              <w:t>Model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459D9A5" w14:textId="77777777" w:rsidR="00160A3A" w:rsidRPr="00160A3A" w:rsidRDefault="00160A3A" w:rsidP="00160A3A">
            <w:pPr>
              <w:rPr>
                <w:rFonts w:ascii="Times New Roman" w:hAnsi="Times New Roman" w:cs="Times New Roman"/>
                <w:b/>
                <w:bCs/>
              </w:rPr>
            </w:pPr>
            <w:r w:rsidRPr="00160A3A">
              <w:rPr>
                <w:rFonts w:ascii="Times New Roman" w:hAnsi="Times New Roman" w:cs="Times New Roman"/>
                <w:b/>
                <w:bCs/>
              </w:rPr>
              <w:t>Adj R² / Pseudo R²</w:t>
            </w:r>
          </w:p>
        </w:tc>
        <w:tc>
          <w:tcPr>
            <w:tcW w:w="1624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5FF597E" w14:textId="77777777" w:rsidR="00160A3A" w:rsidRPr="00160A3A" w:rsidRDefault="00160A3A" w:rsidP="00160A3A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160A3A">
              <w:rPr>
                <w:rFonts w:ascii="Times New Roman" w:hAnsi="Times New Roman" w:cs="Times New Roman"/>
                <w:b/>
                <w:bCs/>
              </w:rPr>
              <w:t>AICc</w:t>
            </w:r>
            <w:proofErr w:type="spellEnd"/>
          </w:p>
        </w:tc>
        <w:tc>
          <w:tcPr>
            <w:tcW w:w="240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0192CB6" w14:textId="53FD4A52" w:rsidR="00160A3A" w:rsidRPr="00160A3A" w:rsidRDefault="00160A3A" w:rsidP="00160A3A">
            <w:pPr>
              <w:rPr>
                <w:rFonts w:ascii="Times New Roman" w:hAnsi="Times New Roman" w:cs="Times New Roman"/>
                <w:b/>
                <w:bCs/>
              </w:rPr>
            </w:pPr>
            <w:r w:rsidRPr="00160A3A">
              <w:rPr>
                <w:rFonts w:ascii="Times New Roman" w:hAnsi="Times New Roman" w:cs="Times New Roman"/>
                <w:b/>
                <w:bCs/>
              </w:rPr>
              <w:t>Moran’s I Residuals</w:t>
            </w:r>
          </w:p>
        </w:tc>
        <w:tc>
          <w:tcPr>
            <w:tcW w:w="256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0D51836" w14:textId="77777777" w:rsidR="00160A3A" w:rsidRPr="00160A3A" w:rsidRDefault="00160A3A" w:rsidP="00160A3A">
            <w:pPr>
              <w:rPr>
                <w:rFonts w:ascii="Times New Roman" w:hAnsi="Times New Roman" w:cs="Times New Roman"/>
                <w:b/>
                <w:bCs/>
              </w:rPr>
            </w:pPr>
            <w:r w:rsidRPr="00160A3A">
              <w:rPr>
                <w:rFonts w:ascii="Times New Roman" w:hAnsi="Times New Roman" w:cs="Times New Roman"/>
                <w:b/>
                <w:bCs/>
              </w:rPr>
              <w:t>Key Notes</w:t>
            </w:r>
          </w:p>
        </w:tc>
      </w:tr>
      <w:tr w:rsidR="00160A3A" w:rsidRPr="00160A3A" w14:paraId="5D7C4D59" w14:textId="77777777" w:rsidTr="006571B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D5B2B5" w14:textId="77777777" w:rsidR="00160A3A" w:rsidRPr="00160A3A" w:rsidRDefault="00160A3A" w:rsidP="00160A3A">
            <w:pPr>
              <w:rPr>
                <w:rFonts w:ascii="Times New Roman" w:hAnsi="Times New Roman" w:cs="Times New Roman"/>
              </w:rPr>
            </w:pPr>
            <w:r w:rsidRPr="00160A3A">
              <w:rPr>
                <w:rFonts w:ascii="Times New Roman" w:hAnsi="Times New Roman" w:cs="Times New Roman"/>
                <w:b/>
                <w:bCs/>
              </w:rPr>
              <w:t>OLS (global)</w:t>
            </w:r>
          </w:p>
        </w:tc>
        <w:tc>
          <w:tcPr>
            <w:tcW w:w="0" w:type="auto"/>
            <w:vAlign w:val="center"/>
            <w:hideMark/>
          </w:tcPr>
          <w:p w14:paraId="5A35853F" w14:textId="77777777" w:rsidR="00160A3A" w:rsidRPr="00160A3A" w:rsidRDefault="00160A3A" w:rsidP="00160A3A">
            <w:pPr>
              <w:rPr>
                <w:rFonts w:ascii="Times New Roman" w:hAnsi="Times New Roman" w:cs="Times New Roman"/>
              </w:rPr>
            </w:pPr>
            <w:r w:rsidRPr="00160A3A">
              <w:rPr>
                <w:rFonts w:ascii="Times New Roman" w:hAnsi="Times New Roman" w:cs="Times New Roman"/>
              </w:rPr>
              <w:t>0.210</w:t>
            </w:r>
          </w:p>
        </w:tc>
        <w:tc>
          <w:tcPr>
            <w:tcW w:w="1624" w:type="dxa"/>
            <w:vAlign w:val="center"/>
            <w:hideMark/>
          </w:tcPr>
          <w:p w14:paraId="5245A444" w14:textId="77777777" w:rsidR="00160A3A" w:rsidRPr="00160A3A" w:rsidRDefault="00160A3A" w:rsidP="00160A3A">
            <w:pPr>
              <w:rPr>
                <w:rFonts w:ascii="Times New Roman" w:hAnsi="Times New Roman" w:cs="Times New Roman"/>
              </w:rPr>
            </w:pPr>
            <w:r w:rsidRPr="00160A3A">
              <w:rPr>
                <w:rFonts w:ascii="Times New Roman" w:hAnsi="Times New Roman" w:cs="Times New Roman"/>
              </w:rPr>
              <w:t>3269.9</w:t>
            </w:r>
          </w:p>
        </w:tc>
        <w:tc>
          <w:tcPr>
            <w:tcW w:w="2400" w:type="dxa"/>
            <w:vAlign w:val="center"/>
            <w:hideMark/>
          </w:tcPr>
          <w:p w14:paraId="54BBB180" w14:textId="7659B5C9" w:rsidR="00160A3A" w:rsidRPr="00160A3A" w:rsidRDefault="00160A3A" w:rsidP="00160A3A">
            <w:pPr>
              <w:rPr>
                <w:rFonts w:ascii="Times New Roman" w:hAnsi="Times New Roman" w:cs="Times New Roman"/>
              </w:rPr>
            </w:pPr>
            <w:r w:rsidRPr="00160A3A">
              <w:rPr>
                <w:rFonts w:ascii="Times New Roman" w:hAnsi="Times New Roman" w:cs="Times New Roman"/>
              </w:rPr>
              <w:t>Not significant (I = 0.066, p = 0.083)</w:t>
            </w:r>
          </w:p>
        </w:tc>
        <w:tc>
          <w:tcPr>
            <w:tcW w:w="2565" w:type="dxa"/>
            <w:vAlign w:val="center"/>
            <w:hideMark/>
          </w:tcPr>
          <w:p w14:paraId="3F954B73" w14:textId="77777777" w:rsidR="00160A3A" w:rsidRPr="00160A3A" w:rsidRDefault="00160A3A" w:rsidP="00160A3A">
            <w:pPr>
              <w:rPr>
                <w:rFonts w:ascii="Times New Roman" w:hAnsi="Times New Roman" w:cs="Times New Roman"/>
              </w:rPr>
            </w:pPr>
            <w:r w:rsidRPr="00160A3A">
              <w:rPr>
                <w:rFonts w:ascii="Times New Roman" w:hAnsi="Times New Roman" w:cs="Times New Roman"/>
              </w:rPr>
              <w:t xml:space="preserve">Poor fit, significant </w:t>
            </w:r>
            <w:proofErr w:type="spellStart"/>
            <w:r w:rsidRPr="00160A3A">
              <w:rPr>
                <w:rFonts w:ascii="Times New Roman" w:hAnsi="Times New Roman" w:cs="Times New Roman"/>
              </w:rPr>
              <w:t>Koenker</w:t>
            </w:r>
            <w:proofErr w:type="spellEnd"/>
            <w:r w:rsidRPr="00160A3A">
              <w:rPr>
                <w:rFonts w:ascii="Times New Roman" w:hAnsi="Times New Roman" w:cs="Times New Roman"/>
              </w:rPr>
              <w:t xml:space="preserve"> BP &amp; Jarque–Bera → evidence of spatial non-stationarity</w:t>
            </w:r>
          </w:p>
        </w:tc>
      </w:tr>
      <w:tr w:rsidR="00160A3A" w:rsidRPr="00160A3A" w14:paraId="7B374695" w14:textId="77777777" w:rsidTr="006571B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B02F9E" w14:textId="77777777" w:rsidR="00160A3A" w:rsidRPr="00160A3A" w:rsidRDefault="00160A3A" w:rsidP="00160A3A">
            <w:pPr>
              <w:rPr>
                <w:rFonts w:ascii="Times New Roman" w:hAnsi="Times New Roman" w:cs="Times New Roman"/>
              </w:rPr>
            </w:pPr>
            <w:r w:rsidRPr="00160A3A">
              <w:rPr>
                <w:rFonts w:ascii="Times New Roman" w:hAnsi="Times New Roman" w:cs="Times New Roman"/>
                <w:b/>
                <w:bCs/>
              </w:rPr>
              <w:t>Spatial Error Model</w:t>
            </w:r>
          </w:p>
        </w:tc>
        <w:tc>
          <w:tcPr>
            <w:tcW w:w="0" w:type="auto"/>
            <w:vAlign w:val="center"/>
            <w:hideMark/>
          </w:tcPr>
          <w:p w14:paraId="761F8388" w14:textId="3F35A5FD" w:rsidR="00160A3A" w:rsidRPr="00160A3A" w:rsidRDefault="00160A3A" w:rsidP="00160A3A">
            <w:pPr>
              <w:rPr>
                <w:rFonts w:ascii="Times New Roman" w:hAnsi="Times New Roman" w:cs="Times New Roman"/>
              </w:rPr>
            </w:pPr>
            <w:r w:rsidRPr="00160A3A">
              <w:rPr>
                <w:rFonts w:ascii="Times New Roman" w:hAnsi="Times New Roman" w:cs="Times New Roman"/>
              </w:rPr>
              <w:t>0.551 (Pseudo R²)</w:t>
            </w:r>
          </w:p>
        </w:tc>
        <w:tc>
          <w:tcPr>
            <w:tcW w:w="1624" w:type="dxa"/>
            <w:vAlign w:val="center"/>
            <w:hideMark/>
          </w:tcPr>
          <w:p w14:paraId="3205EF05" w14:textId="7F46BD04" w:rsidR="00160A3A" w:rsidRPr="00160A3A" w:rsidRDefault="003D15D4" w:rsidP="00160A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2005.9</w:t>
            </w:r>
          </w:p>
        </w:tc>
        <w:tc>
          <w:tcPr>
            <w:tcW w:w="2400" w:type="dxa"/>
            <w:vAlign w:val="center"/>
            <w:hideMark/>
          </w:tcPr>
          <w:p w14:paraId="28AF5AF9" w14:textId="77777777" w:rsidR="00160A3A" w:rsidRPr="00160A3A" w:rsidRDefault="00160A3A" w:rsidP="00160A3A">
            <w:pPr>
              <w:rPr>
                <w:rFonts w:ascii="Times New Roman" w:hAnsi="Times New Roman" w:cs="Times New Roman"/>
              </w:rPr>
            </w:pPr>
            <w:r w:rsidRPr="00160A3A">
              <w:rPr>
                <w:rFonts w:ascii="Times New Roman" w:hAnsi="Times New Roman" w:cs="Times New Roman"/>
              </w:rPr>
              <w:t>Residual clustering removed (λ = 0.42, p &lt; 0.01)</w:t>
            </w:r>
          </w:p>
        </w:tc>
        <w:tc>
          <w:tcPr>
            <w:tcW w:w="2565" w:type="dxa"/>
            <w:vAlign w:val="center"/>
            <w:hideMark/>
          </w:tcPr>
          <w:p w14:paraId="6A41D939" w14:textId="77CC2BF8" w:rsidR="00160A3A" w:rsidRPr="00160A3A" w:rsidRDefault="003D15D4" w:rsidP="00160A3A">
            <w:pPr>
              <w:rPr>
                <w:rFonts w:ascii="Times New Roman" w:hAnsi="Times New Roman" w:cs="Times New Roman"/>
              </w:rPr>
            </w:pPr>
            <w:r w:rsidRPr="003D15D4">
              <w:rPr>
                <w:rFonts w:ascii="Times New Roman" w:hAnsi="Times New Roman" w:cs="Times New Roman"/>
              </w:rPr>
              <w:t>Accounts for hidden spatial dependence in residuals. Improves fit</w:t>
            </w:r>
            <w:r>
              <w:rPr>
                <w:rFonts w:ascii="Times New Roman" w:hAnsi="Times New Roman" w:cs="Times New Roman"/>
              </w:rPr>
              <w:t xml:space="preserve"> versu</w:t>
            </w:r>
            <w:r w:rsidRPr="003D15D4">
              <w:rPr>
                <w:rFonts w:ascii="Times New Roman" w:hAnsi="Times New Roman" w:cs="Times New Roman"/>
              </w:rPr>
              <w:t xml:space="preserve">s </w:t>
            </w:r>
            <w:r w:rsidR="008352C1" w:rsidRPr="003D15D4">
              <w:rPr>
                <w:rFonts w:ascii="Times New Roman" w:hAnsi="Times New Roman" w:cs="Times New Roman"/>
              </w:rPr>
              <w:t>OLS but</w:t>
            </w:r>
            <w:r w:rsidRPr="003D15D4">
              <w:rPr>
                <w:rFonts w:ascii="Times New Roman" w:hAnsi="Times New Roman" w:cs="Times New Roman"/>
              </w:rPr>
              <w:t xml:space="preserve"> still assumes globally constant relationships.</w:t>
            </w:r>
          </w:p>
        </w:tc>
      </w:tr>
      <w:tr w:rsidR="00160A3A" w:rsidRPr="00160A3A" w14:paraId="0D5CD594" w14:textId="77777777" w:rsidTr="006571B0">
        <w:trPr>
          <w:tblCellSpacing w:w="15" w:type="dxa"/>
        </w:trPr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129BAB08" w14:textId="77777777" w:rsidR="00160A3A" w:rsidRPr="00160A3A" w:rsidRDefault="00160A3A" w:rsidP="00160A3A">
            <w:pPr>
              <w:rPr>
                <w:rFonts w:ascii="Times New Roman" w:hAnsi="Times New Roman" w:cs="Times New Roman"/>
              </w:rPr>
            </w:pPr>
            <w:r w:rsidRPr="00160A3A">
              <w:rPr>
                <w:rFonts w:ascii="Times New Roman" w:hAnsi="Times New Roman" w:cs="Times New Roman"/>
                <w:b/>
                <w:bCs/>
              </w:rPr>
              <w:t>GWR (local)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78FD10C5" w14:textId="2111DAC8" w:rsidR="00160A3A" w:rsidRPr="00160A3A" w:rsidRDefault="00160A3A" w:rsidP="00160A3A">
            <w:pPr>
              <w:rPr>
                <w:rFonts w:ascii="Times New Roman" w:hAnsi="Times New Roman" w:cs="Times New Roman"/>
              </w:rPr>
            </w:pPr>
            <w:r w:rsidRPr="00160A3A">
              <w:rPr>
                <w:rFonts w:ascii="Times New Roman" w:hAnsi="Times New Roman" w:cs="Times New Roman"/>
              </w:rPr>
              <w:t>0.7</w:t>
            </w:r>
            <w:r w:rsidR="002A0E3D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624" w:type="dxa"/>
            <w:tcBorders>
              <w:bottom w:val="single" w:sz="4" w:space="0" w:color="auto"/>
            </w:tcBorders>
            <w:vAlign w:val="center"/>
            <w:hideMark/>
          </w:tcPr>
          <w:p w14:paraId="1F793E9E" w14:textId="048B3944" w:rsidR="00160A3A" w:rsidRPr="00160A3A" w:rsidRDefault="00160A3A" w:rsidP="00160A3A">
            <w:pPr>
              <w:rPr>
                <w:rFonts w:ascii="Times New Roman" w:hAnsi="Times New Roman" w:cs="Times New Roman"/>
              </w:rPr>
            </w:pPr>
            <w:r w:rsidRPr="00160A3A">
              <w:rPr>
                <w:rFonts w:ascii="Times New Roman" w:hAnsi="Times New Roman" w:cs="Times New Roman"/>
              </w:rPr>
              <w:t>813</w:t>
            </w:r>
            <w:r w:rsidR="006571B0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2400" w:type="dxa"/>
            <w:tcBorders>
              <w:bottom w:val="single" w:sz="4" w:space="0" w:color="auto"/>
            </w:tcBorders>
            <w:vAlign w:val="center"/>
            <w:hideMark/>
          </w:tcPr>
          <w:p w14:paraId="0964005A" w14:textId="678D000B" w:rsidR="00160A3A" w:rsidRPr="00160A3A" w:rsidRDefault="00160A3A" w:rsidP="00160A3A">
            <w:pPr>
              <w:rPr>
                <w:rFonts w:ascii="Times New Roman" w:hAnsi="Times New Roman" w:cs="Times New Roman"/>
              </w:rPr>
            </w:pPr>
            <w:r w:rsidRPr="00160A3A">
              <w:rPr>
                <w:rFonts w:ascii="Times New Roman" w:hAnsi="Times New Roman" w:cs="Times New Roman"/>
              </w:rPr>
              <w:t>Residual Moran’s I non-significant</w:t>
            </w:r>
            <w:r w:rsidR="006571B0">
              <w:rPr>
                <w:rFonts w:ascii="Times New Roman" w:hAnsi="Times New Roman" w:cs="Times New Roman"/>
              </w:rPr>
              <w:t xml:space="preserve"> (I = -</w:t>
            </w:r>
            <w:r w:rsidR="006571B0" w:rsidRPr="006571B0">
              <w:rPr>
                <w:rFonts w:ascii="Times New Roman" w:hAnsi="Times New Roman" w:cs="Times New Roman"/>
              </w:rPr>
              <w:t>0.0719</w:t>
            </w:r>
            <w:r w:rsidR="006571B0">
              <w:rPr>
                <w:rFonts w:ascii="Times New Roman" w:hAnsi="Times New Roman" w:cs="Times New Roman"/>
              </w:rPr>
              <w:t xml:space="preserve">, p </w:t>
            </w:r>
            <w:r w:rsidR="006571B0" w:rsidRPr="006571B0">
              <w:rPr>
                <w:rFonts w:ascii="Times New Roman" w:hAnsi="Times New Roman" w:cs="Times New Roman"/>
              </w:rPr>
              <w:t>= 0.09</w:t>
            </w:r>
            <w:r w:rsidR="006571B0">
              <w:rPr>
                <w:rFonts w:ascii="Times New Roman" w:hAnsi="Times New Roman" w:cs="Times New Roman"/>
              </w:rPr>
              <w:t>3)</w:t>
            </w:r>
          </w:p>
        </w:tc>
        <w:tc>
          <w:tcPr>
            <w:tcW w:w="2565" w:type="dxa"/>
            <w:tcBorders>
              <w:bottom w:val="single" w:sz="4" w:space="0" w:color="auto"/>
            </w:tcBorders>
            <w:vAlign w:val="center"/>
            <w:hideMark/>
          </w:tcPr>
          <w:p w14:paraId="5C6E4513" w14:textId="48CB5A90" w:rsidR="00160A3A" w:rsidRPr="00160A3A" w:rsidRDefault="003D15D4" w:rsidP="00160A3A">
            <w:pPr>
              <w:rPr>
                <w:rFonts w:ascii="Times New Roman" w:hAnsi="Times New Roman" w:cs="Times New Roman"/>
              </w:rPr>
            </w:pPr>
            <w:r w:rsidRPr="003D15D4">
              <w:rPr>
                <w:rFonts w:ascii="Times New Roman" w:hAnsi="Times New Roman" w:cs="Times New Roman"/>
              </w:rPr>
              <w:t xml:space="preserve">Provides best overall fit (lowest </w:t>
            </w:r>
            <w:proofErr w:type="spellStart"/>
            <w:r w:rsidRPr="003D15D4">
              <w:rPr>
                <w:rFonts w:ascii="Times New Roman" w:hAnsi="Times New Roman" w:cs="Times New Roman"/>
              </w:rPr>
              <w:t>AICc</w:t>
            </w:r>
            <w:proofErr w:type="spellEnd"/>
            <w:r w:rsidRPr="003D15D4">
              <w:rPr>
                <w:rFonts w:ascii="Times New Roman" w:hAnsi="Times New Roman" w:cs="Times New Roman"/>
              </w:rPr>
              <w:t xml:space="preserve"> comparable to SEM with higher Adj R²). </w:t>
            </w:r>
            <w:r w:rsidR="00246354">
              <w:rPr>
                <w:rFonts w:ascii="Times New Roman" w:hAnsi="Times New Roman" w:cs="Times New Roman"/>
              </w:rPr>
              <w:t>Shows</w:t>
            </w:r>
            <w:r w:rsidRPr="003D15D4">
              <w:rPr>
                <w:rFonts w:ascii="Times New Roman" w:hAnsi="Times New Roman" w:cs="Times New Roman"/>
              </w:rPr>
              <w:t xml:space="preserve"> geographic heterogeneity in determinants of injury risk, which global models mask.</w:t>
            </w:r>
          </w:p>
        </w:tc>
      </w:tr>
    </w:tbl>
    <w:p w14:paraId="7646C784" w14:textId="3A204B08" w:rsidR="00160A3A" w:rsidRPr="00160A3A" w:rsidRDefault="008352C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OLS: Ordinary Least Square, </w:t>
      </w:r>
      <w:proofErr w:type="spellStart"/>
      <w:r w:rsidR="00160A3A">
        <w:rPr>
          <w:rFonts w:ascii="Times New Roman" w:hAnsi="Times New Roman" w:cs="Times New Roman"/>
        </w:rPr>
        <w:t>AICc</w:t>
      </w:r>
      <w:proofErr w:type="spellEnd"/>
      <w:r w:rsidR="00160A3A">
        <w:rPr>
          <w:rFonts w:ascii="Times New Roman" w:hAnsi="Times New Roman" w:cs="Times New Roman"/>
        </w:rPr>
        <w:t xml:space="preserve">: Corrected </w:t>
      </w:r>
      <w:proofErr w:type="spellStart"/>
      <w:r w:rsidR="00160A3A">
        <w:rPr>
          <w:rFonts w:ascii="Times New Roman" w:hAnsi="Times New Roman" w:cs="Times New Roman"/>
        </w:rPr>
        <w:t>Alkaike</w:t>
      </w:r>
      <w:proofErr w:type="spellEnd"/>
      <w:r w:rsidR="00160A3A">
        <w:rPr>
          <w:rFonts w:ascii="Times New Roman" w:hAnsi="Times New Roman" w:cs="Times New Roman"/>
        </w:rPr>
        <w:t xml:space="preserve"> Information Criterion, GWR: Geographically Weighted Regression</w:t>
      </w:r>
    </w:p>
    <w:sectPr w:rsidR="00160A3A" w:rsidRPr="00160A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A3A"/>
    <w:rsid w:val="00160A3A"/>
    <w:rsid w:val="00241C6C"/>
    <w:rsid w:val="00246354"/>
    <w:rsid w:val="002A0E3D"/>
    <w:rsid w:val="003D15D4"/>
    <w:rsid w:val="006571B0"/>
    <w:rsid w:val="008352C1"/>
    <w:rsid w:val="00BC7397"/>
    <w:rsid w:val="00CF57CD"/>
    <w:rsid w:val="00D65284"/>
    <w:rsid w:val="00EF612A"/>
    <w:rsid w:val="00F70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6E0ADF"/>
  <w15:chartTrackingRefBased/>
  <w15:docId w15:val="{D9AFD6F4-21A4-41F7-81D3-3533310F4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0A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0A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0A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0A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0A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0A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0A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0A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0A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0A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0A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0A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0A3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0A3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0A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0A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0A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0A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0A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0A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0A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0A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0A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0A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0A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0A3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0A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0A3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0A3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F6BB0B-CA50-474A-A507-341944FAA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Umerdad Khudadad</dc:creator>
  <cp:keywords/>
  <dc:description/>
  <cp:lastModifiedBy>Umerdad Khudadad</cp:lastModifiedBy>
  <cp:revision>6</cp:revision>
  <dcterms:created xsi:type="dcterms:W3CDTF">2025-10-02T16:29:00Z</dcterms:created>
  <dcterms:modified xsi:type="dcterms:W3CDTF">2025-11-25T13:34:00Z</dcterms:modified>
</cp:coreProperties>
</file>