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CF9EB" w14:textId="735C7AAB" w:rsidR="000E15A9" w:rsidRDefault="000E15A9" w:rsidP="000E15A9">
      <w:pPr>
        <w:pStyle w:val="aa"/>
        <w:kinsoku w:val="0"/>
        <w:overflowPunct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bCs/>
          <w:snapToGrid w:val="0"/>
          <w:kern w:val="0"/>
          <w:sz w:val="24"/>
        </w:rPr>
      </w:pPr>
      <w:r>
        <w:rPr>
          <w:rFonts w:ascii="Times New Roman" w:hAnsi="Times New Roman" w:cs="Times New Roman" w:hint="eastAsia"/>
          <w:b/>
          <w:bCs/>
          <w:snapToGrid w:val="0"/>
          <w:kern w:val="0"/>
          <w:sz w:val="24"/>
        </w:rPr>
        <w:t>Supplementary Information</w:t>
      </w:r>
    </w:p>
    <w:p w14:paraId="67FCFD13" w14:textId="77777777" w:rsidR="000E15A9" w:rsidRDefault="000E15A9" w:rsidP="000E15A9">
      <w:pPr>
        <w:pStyle w:val="aa"/>
        <w:kinsoku w:val="0"/>
        <w:overflowPunct w:val="0"/>
        <w:autoSpaceDE w:val="0"/>
        <w:autoSpaceDN w:val="0"/>
        <w:adjustRightInd w:val="0"/>
        <w:spacing w:line="480" w:lineRule="auto"/>
        <w:ind w:firstLineChars="150" w:firstLine="360"/>
        <w:jc w:val="both"/>
        <w:rPr>
          <w:rFonts w:ascii="Times New Roman" w:hAnsi="Times New Roman" w:cs="Times New Roman"/>
          <w:b/>
          <w:bCs/>
          <w:snapToGrid w:val="0"/>
          <w:kern w:val="0"/>
          <w:sz w:val="24"/>
        </w:rPr>
      </w:pPr>
    </w:p>
    <w:p w14:paraId="261182CB" w14:textId="77524136" w:rsidR="00A13DE7" w:rsidRDefault="00A13DE7" w:rsidP="00A13DE7">
      <w:pPr>
        <w:pStyle w:val="aa"/>
        <w:kinsoku w:val="0"/>
        <w:overflowPunct w:val="0"/>
        <w:autoSpaceDE w:val="0"/>
        <w:autoSpaceDN w:val="0"/>
        <w:adjustRightInd w:val="0"/>
        <w:spacing w:line="480" w:lineRule="auto"/>
        <w:ind w:firstLineChars="150" w:firstLine="360"/>
        <w:rPr>
          <w:rFonts w:ascii="Times New Roman" w:hAnsi="Times New Roman" w:cs="Times New Roman"/>
          <w:snapToGrid w:val="0"/>
          <w:kern w:val="0"/>
          <w:sz w:val="24"/>
        </w:rPr>
      </w:pPr>
      <w:r w:rsidRPr="008226F9">
        <w:rPr>
          <w:rFonts w:ascii="Times New Roman" w:hAnsi="Times New Roman" w:cs="Times New Roman"/>
          <w:b/>
          <w:bCs/>
          <w:snapToGrid w:val="0"/>
          <w:kern w:val="0"/>
          <w:sz w:val="24"/>
        </w:rPr>
        <w:t>Supplementary</w:t>
      </w:r>
      <w:r w:rsidRPr="008226F9">
        <w:rPr>
          <w:rFonts w:ascii="Times New Roman" w:hAnsi="Times New Roman" w:cs="Times New Roman" w:hint="eastAsia"/>
          <w:b/>
          <w:bCs/>
          <w:snapToGrid w:val="0"/>
          <w:kern w:val="0"/>
          <w:sz w:val="24"/>
        </w:rPr>
        <w:t xml:space="preserve"> Table S</w:t>
      </w:r>
      <w:r>
        <w:rPr>
          <w:rFonts w:ascii="Times New Roman" w:hAnsi="Times New Roman" w:cs="Times New Roman" w:hint="eastAsia"/>
          <w:b/>
          <w:bCs/>
          <w:snapToGrid w:val="0"/>
          <w:kern w:val="0"/>
          <w:sz w:val="24"/>
        </w:rPr>
        <w:t>1</w:t>
      </w:r>
      <w:r>
        <w:rPr>
          <w:rFonts w:ascii="Times New Roman" w:hAnsi="Times New Roman" w:cs="Times New Roman" w:hint="eastAsia"/>
          <w:snapToGrid w:val="0"/>
          <w:kern w:val="0"/>
          <w:sz w:val="24"/>
        </w:rPr>
        <w:t xml:space="preserve">. </w:t>
      </w:r>
      <w:r w:rsidRPr="008226F9">
        <w:rPr>
          <w:rFonts w:ascii="Times New Roman" w:hAnsi="Times New Roman" w:cs="Times New Roman"/>
          <w:snapToGrid w:val="0"/>
          <w:kern w:val="0"/>
          <w:sz w:val="24"/>
        </w:rPr>
        <w:t>Details of relapse cases within 1 year in anti-MDA5 antibody–positive DM-ILD</w:t>
      </w:r>
    </w:p>
    <w:tbl>
      <w:tblPr>
        <w:tblW w:w="1559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78"/>
        <w:gridCol w:w="944"/>
        <w:gridCol w:w="905"/>
        <w:gridCol w:w="1078"/>
        <w:gridCol w:w="1065"/>
        <w:gridCol w:w="958"/>
        <w:gridCol w:w="1505"/>
        <w:gridCol w:w="1292"/>
        <w:gridCol w:w="1322"/>
        <w:gridCol w:w="1231"/>
        <w:gridCol w:w="2132"/>
        <w:gridCol w:w="1368"/>
        <w:gridCol w:w="1236"/>
      </w:tblGrid>
      <w:tr w:rsidR="00AE35CA" w:rsidRPr="008226F9" w14:paraId="79533A28" w14:textId="77777777" w:rsidTr="00AE35CA">
        <w:trPr>
          <w:trHeight w:val="624"/>
        </w:trPr>
        <w:tc>
          <w:tcPr>
            <w:tcW w:w="878" w:type="dxa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  <w:hideMark/>
          </w:tcPr>
          <w:p w14:paraId="08D36716" w14:textId="77777777" w:rsidR="00BB762B" w:rsidRPr="008226F9" w:rsidRDefault="00BB762B" w:rsidP="00BF1AE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14:ligatures w14:val="none"/>
              </w:rPr>
              <w:t>Patient</w:t>
            </w:r>
          </w:p>
        </w:tc>
        <w:tc>
          <w:tcPr>
            <w:tcW w:w="944" w:type="dxa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  <w:hideMark/>
          </w:tcPr>
          <w:p w14:paraId="31267974" w14:textId="77777777" w:rsidR="00BB762B" w:rsidRPr="008226F9" w:rsidRDefault="00BB762B" w:rsidP="00BF1AE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Age (years)</w:t>
            </w:r>
          </w:p>
        </w:tc>
        <w:tc>
          <w:tcPr>
            <w:tcW w:w="875" w:type="dxa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  <w:hideMark/>
          </w:tcPr>
          <w:p w14:paraId="2C0E3567" w14:textId="77777777" w:rsidR="00BB762B" w:rsidRPr="008226F9" w:rsidRDefault="00BB762B" w:rsidP="00BF1AE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Sex</w:t>
            </w:r>
          </w:p>
        </w:tc>
        <w:tc>
          <w:tcPr>
            <w:tcW w:w="1041" w:type="dxa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  <w:hideMark/>
          </w:tcPr>
          <w:p w14:paraId="3823773A" w14:textId="77777777" w:rsidR="00BB762B" w:rsidRPr="008226F9" w:rsidRDefault="00BB762B" w:rsidP="00BF1AE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Form of ILD</w:t>
            </w:r>
          </w:p>
        </w:tc>
        <w:tc>
          <w:tcPr>
            <w:tcW w:w="1028" w:type="dxa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  <w:hideMark/>
          </w:tcPr>
          <w:p w14:paraId="43A1B87F" w14:textId="77777777" w:rsidR="00BB762B" w:rsidRPr="008226F9" w:rsidRDefault="00BB762B" w:rsidP="00BF1AE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Time to relapse (months)</w:t>
            </w:r>
          </w:p>
        </w:tc>
        <w:tc>
          <w:tcPr>
            <w:tcW w:w="926" w:type="dxa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  <w:hideMark/>
          </w:tcPr>
          <w:p w14:paraId="2E2FC478" w14:textId="7254BA31" w:rsidR="00BB762B" w:rsidRPr="008226F9" w:rsidRDefault="00AE35CA" w:rsidP="00BF1AE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R</w:t>
            </w:r>
            <w:r w:rsidR="00BB762B"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elapse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 of ILD</w:t>
            </w:r>
          </w:p>
        </w:tc>
        <w:tc>
          <w:tcPr>
            <w:tcW w:w="1449" w:type="dxa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  <w:hideMark/>
          </w:tcPr>
          <w:p w14:paraId="7990EB62" w14:textId="58D81C64" w:rsidR="00BB762B" w:rsidRPr="008226F9" w:rsidRDefault="00AE35CA" w:rsidP="00BF1AE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R</w:t>
            </w:r>
            <w:r w:rsidR="00BB762B"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elapse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 of skin manifestation</w:t>
            </w:r>
          </w:p>
        </w:tc>
        <w:tc>
          <w:tcPr>
            <w:tcW w:w="1245" w:type="dxa"/>
            <w:vMerge w:val="restart"/>
            <w:tcBorders>
              <w:top w:val="single" w:sz="12" w:space="0" w:color="auto"/>
            </w:tcBorders>
            <w:vAlign w:val="center"/>
          </w:tcPr>
          <w:p w14:paraId="47A30CDB" w14:textId="77777777" w:rsidR="00BB762B" w:rsidRDefault="00BB762B" w:rsidP="00BF1AE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14:ligatures w14:val="none"/>
              </w:rPr>
              <w:t>Baseline</w:t>
            </w:r>
          </w:p>
          <w:p w14:paraId="553109F2" w14:textId="77777777" w:rsidR="00BB762B" w:rsidRPr="008226F9" w:rsidRDefault="00BB762B" w:rsidP="00BF1AE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14:ligatures w14:val="none"/>
              </w:rPr>
              <w:t>CNI</w:t>
            </w:r>
          </w:p>
        </w:tc>
        <w:tc>
          <w:tcPr>
            <w:tcW w:w="1322" w:type="dxa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  <w:hideMark/>
          </w:tcPr>
          <w:p w14:paraId="55576154" w14:textId="3BB48A58" w:rsidR="00BB762B" w:rsidRPr="008226F9" w:rsidRDefault="00BB762B" w:rsidP="00BF1AE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PSL dose</w:t>
            </w: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14:ligatures w14:val="none"/>
              </w:rPr>
              <w:t xml:space="preserve"> before</w:t>
            </w:r>
            <w:r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 relapse (mg/day)</w:t>
            </w:r>
          </w:p>
        </w:tc>
        <w:tc>
          <w:tcPr>
            <w:tcW w:w="3281" w:type="dxa"/>
            <w:gridSpan w:val="2"/>
            <w:tcBorders>
              <w:top w:val="single" w:sz="12" w:space="0" w:color="000000"/>
              <w:left w:val="nil"/>
              <w:bottom w:val="double" w:sz="4" w:space="0" w:color="000000"/>
              <w:right w:val="nil"/>
            </w:tcBorders>
            <w:noWrap/>
            <w:vAlign w:val="center"/>
          </w:tcPr>
          <w:p w14:paraId="7871FD84" w14:textId="63D1109E" w:rsidR="00BB762B" w:rsidRPr="008226F9" w:rsidRDefault="001D664C" w:rsidP="00BF1AE7">
            <w:pPr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14:ligatures w14:val="none"/>
              </w:rPr>
              <w:t>Intensified</w:t>
            </w:r>
            <w:r w:rsidR="00BB762B"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14:ligatures w14:val="none"/>
              </w:rPr>
              <w:t xml:space="preserve"> treatment </w:t>
            </w: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14:ligatures w14:val="none"/>
              </w:rPr>
              <w:t>at</w:t>
            </w:r>
            <w:r w:rsidR="00BB762B"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14:ligatures w14:val="none"/>
              </w:rPr>
              <w:t xml:space="preserve"> relapse</w:t>
            </w:r>
          </w:p>
        </w:tc>
        <w:tc>
          <w:tcPr>
            <w:tcW w:w="1368" w:type="dxa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  <w:hideMark/>
          </w:tcPr>
          <w:p w14:paraId="48179941" w14:textId="77777777" w:rsidR="00BB762B" w:rsidRPr="008226F9" w:rsidRDefault="00BB762B" w:rsidP="00BF1AE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Response to intensified treatment</w:t>
            </w:r>
          </w:p>
        </w:tc>
        <w:tc>
          <w:tcPr>
            <w:tcW w:w="1236" w:type="dxa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  <w:hideMark/>
          </w:tcPr>
          <w:p w14:paraId="4C5F2675" w14:textId="77777777" w:rsidR="00BB762B" w:rsidRPr="008226F9" w:rsidRDefault="00BB762B" w:rsidP="00BF1AE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Outcome</w:t>
            </w:r>
          </w:p>
        </w:tc>
      </w:tr>
      <w:tr w:rsidR="00AE35CA" w:rsidRPr="008226F9" w14:paraId="31DB0086" w14:textId="77777777" w:rsidTr="00AE35CA">
        <w:trPr>
          <w:trHeight w:val="1197"/>
        </w:trPr>
        <w:tc>
          <w:tcPr>
            <w:tcW w:w="878" w:type="dxa"/>
            <w:vMerge/>
            <w:tcBorders>
              <w:left w:val="nil"/>
              <w:right w:val="nil"/>
            </w:tcBorders>
            <w:noWrap/>
            <w:vAlign w:val="center"/>
          </w:tcPr>
          <w:p w14:paraId="735CECD4" w14:textId="77777777" w:rsidR="00BB762B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944" w:type="dxa"/>
            <w:vMerge/>
            <w:tcBorders>
              <w:left w:val="nil"/>
              <w:right w:val="nil"/>
            </w:tcBorders>
            <w:noWrap/>
            <w:vAlign w:val="center"/>
          </w:tcPr>
          <w:p w14:paraId="4EF68364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875" w:type="dxa"/>
            <w:vMerge/>
            <w:tcBorders>
              <w:left w:val="nil"/>
              <w:right w:val="nil"/>
            </w:tcBorders>
            <w:noWrap/>
            <w:vAlign w:val="center"/>
          </w:tcPr>
          <w:p w14:paraId="621B6F43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041" w:type="dxa"/>
            <w:vMerge/>
            <w:tcBorders>
              <w:left w:val="nil"/>
              <w:right w:val="nil"/>
            </w:tcBorders>
            <w:noWrap/>
            <w:vAlign w:val="center"/>
          </w:tcPr>
          <w:p w14:paraId="518858AC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028" w:type="dxa"/>
            <w:vMerge/>
            <w:tcBorders>
              <w:left w:val="nil"/>
              <w:right w:val="nil"/>
            </w:tcBorders>
            <w:noWrap/>
            <w:vAlign w:val="center"/>
          </w:tcPr>
          <w:p w14:paraId="76BE9792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926" w:type="dxa"/>
            <w:vMerge/>
            <w:tcBorders>
              <w:left w:val="nil"/>
              <w:right w:val="nil"/>
            </w:tcBorders>
            <w:noWrap/>
            <w:vAlign w:val="center"/>
          </w:tcPr>
          <w:p w14:paraId="08C9BB1F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449" w:type="dxa"/>
            <w:vMerge/>
            <w:tcBorders>
              <w:left w:val="nil"/>
              <w:right w:val="nil"/>
            </w:tcBorders>
            <w:noWrap/>
            <w:vAlign w:val="center"/>
          </w:tcPr>
          <w:p w14:paraId="3E1C4A23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245" w:type="dxa"/>
            <w:vMerge/>
            <w:vAlign w:val="center"/>
          </w:tcPr>
          <w:p w14:paraId="5E54EB31" w14:textId="77777777" w:rsidR="00BB762B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322" w:type="dxa"/>
            <w:vMerge/>
            <w:tcBorders>
              <w:left w:val="nil"/>
              <w:right w:val="nil"/>
            </w:tcBorders>
            <w:noWrap/>
            <w:vAlign w:val="center"/>
          </w:tcPr>
          <w:p w14:paraId="7ACFA5C4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231" w:type="dxa"/>
            <w:tcBorders>
              <w:top w:val="double" w:sz="4" w:space="0" w:color="000000"/>
              <w:left w:val="nil"/>
              <w:right w:val="nil"/>
            </w:tcBorders>
            <w:noWrap/>
            <w:vAlign w:val="center"/>
          </w:tcPr>
          <w:p w14:paraId="0B1750C9" w14:textId="643BB17C" w:rsidR="00BB762B" w:rsidRPr="008226F9" w:rsidRDefault="00844BB9" w:rsidP="00BB762B">
            <w:pPr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14:ligatures w14:val="none"/>
              </w:rPr>
              <w:t xml:space="preserve">Adjusted </w:t>
            </w:r>
            <w:r w:rsidR="00BB762B"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PSL dose (mg/day)</w:t>
            </w:r>
          </w:p>
        </w:tc>
        <w:tc>
          <w:tcPr>
            <w:tcW w:w="2050" w:type="dxa"/>
            <w:tcBorders>
              <w:top w:val="double" w:sz="4" w:space="0" w:color="000000"/>
              <w:left w:val="nil"/>
              <w:right w:val="nil"/>
            </w:tcBorders>
            <w:vAlign w:val="center"/>
          </w:tcPr>
          <w:p w14:paraId="1882D6CF" w14:textId="0AE262C0" w:rsidR="00BB762B" w:rsidRDefault="001D664C" w:rsidP="00BB762B">
            <w:pPr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14:ligatures w14:val="none"/>
              </w:rPr>
              <w:t xml:space="preserve">Additional </w:t>
            </w:r>
            <w:r w:rsidR="00BB762B"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14:ligatures w14:val="none"/>
              </w:rPr>
              <w:t>I</w:t>
            </w:r>
            <w:r w:rsidR="00BB762B"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mmunosuppressive agents</w:t>
            </w:r>
          </w:p>
        </w:tc>
        <w:tc>
          <w:tcPr>
            <w:tcW w:w="1368" w:type="dxa"/>
            <w:vMerge/>
            <w:tcBorders>
              <w:left w:val="nil"/>
              <w:right w:val="nil"/>
            </w:tcBorders>
            <w:noWrap/>
            <w:vAlign w:val="center"/>
          </w:tcPr>
          <w:p w14:paraId="6E7787FB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236" w:type="dxa"/>
            <w:vMerge/>
            <w:tcBorders>
              <w:left w:val="nil"/>
              <w:right w:val="nil"/>
            </w:tcBorders>
            <w:noWrap/>
            <w:vAlign w:val="center"/>
          </w:tcPr>
          <w:p w14:paraId="7AA89EA4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AE35CA" w:rsidRPr="008226F9" w14:paraId="703F3A80" w14:textId="77777777" w:rsidTr="00AE35CA">
        <w:trPr>
          <w:trHeight w:val="360"/>
        </w:trPr>
        <w:tc>
          <w:tcPr>
            <w:tcW w:w="87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B00B4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94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6A9B8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32</w:t>
            </w:r>
          </w:p>
        </w:tc>
        <w:tc>
          <w:tcPr>
            <w:tcW w:w="87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9D7C0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104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6CDC5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Chronic</w:t>
            </w:r>
          </w:p>
        </w:tc>
        <w:tc>
          <w:tcPr>
            <w:tcW w:w="102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0E36C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5.9</w:t>
            </w:r>
          </w:p>
        </w:tc>
        <w:tc>
          <w:tcPr>
            <w:tcW w:w="92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16C97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+</w:t>
            </w:r>
          </w:p>
        </w:tc>
        <w:tc>
          <w:tcPr>
            <w:tcW w:w="144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FCC32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+</w:t>
            </w:r>
          </w:p>
        </w:tc>
        <w:tc>
          <w:tcPr>
            <w:tcW w:w="1245" w:type="dxa"/>
            <w:tcBorders>
              <w:top w:val="single" w:sz="12" w:space="0" w:color="auto"/>
            </w:tcBorders>
          </w:tcPr>
          <w:p w14:paraId="31E99738" w14:textId="77777777" w:rsidR="00BB762B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14:ligatures w14:val="none"/>
              </w:rPr>
              <w:t>Tacrolimus</w:t>
            </w:r>
          </w:p>
        </w:tc>
        <w:tc>
          <w:tcPr>
            <w:tcW w:w="132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B1F53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14:ligatures w14:val="none"/>
              </w:rPr>
              <w:t>15</w:t>
            </w:r>
          </w:p>
        </w:tc>
        <w:tc>
          <w:tcPr>
            <w:tcW w:w="123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DA724" w14:textId="77777777" w:rsidR="00BB762B" w:rsidRPr="00E56CC1" w:rsidRDefault="00BB762B" w:rsidP="00BB762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14:ligatures w14:val="none"/>
              </w:rPr>
              <w:t>15</w:t>
            </w:r>
          </w:p>
        </w:tc>
        <w:tc>
          <w:tcPr>
            <w:tcW w:w="205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02226" w14:textId="14F8D011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14:ligatures w14:val="none"/>
              </w:rPr>
              <w:t>IVCY</w:t>
            </w:r>
          </w:p>
        </w:tc>
        <w:tc>
          <w:tcPr>
            <w:tcW w:w="136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AC354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+</w:t>
            </w:r>
          </w:p>
        </w:tc>
        <w:tc>
          <w:tcPr>
            <w:tcW w:w="123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437D9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Survive</w:t>
            </w: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14:ligatures w14:val="none"/>
              </w:rPr>
              <w:t>d</w:t>
            </w:r>
          </w:p>
        </w:tc>
      </w:tr>
      <w:tr w:rsidR="00AE35CA" w:rsidRPr="008226F9" w14:paraId="1BCF1D11" w14:textId="77777777" w:rsidTr="00AE35CA">
        <w:trPr>
          <w:trHeight w:val="370"/>
        </w:trPr>
        <w:tc>
          <w:tcPr>
            <w:tcW w:w="87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4B422F5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DADDE8E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23FC75A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3CF9267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Subacute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D303091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3.6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CC3F887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+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5222252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D6B20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−</w:t>
            </w:r>
          </w:p>
        </w:tc>
        <w:tc>
          <w:tcPr>
            <w:tcW w:w="1245" w:type="dxa"/>
            <w:tcBorders>
              <w:bottom w:val="single" w:sz="12" w:space="0" w:color="auto"/>
            </w:tcBorders>
          </w:tcPr>
          <w:p w14:paraId="598B5E02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14:ligatures w14:val="none"/>
              </w:rPr>
              <w:t>Tacrolimus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2A251BC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8267F6D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50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A3EA06D" w14:textId="7794F294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14:ligatures w14:val="none"/>
              </w:rPr>
              <w:t>IVCY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F9D348A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+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CF55BC9" w14:textId="77777777" w:rsidR="00BB762B" w:rsidRPr="008226F9" w:rsidRDefault="00BB762B" w:rsidP="00BB762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8226F9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Survive</w:t>
            </w: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14:ligatures w14:val="none"/>
              </w:rPr>
              <w:t>d</w:t>
            </w:r>
          </w:p>
        </w:tc>
      </w:tr>
    </w:tbl>
    <w:p w14:paraId="739AD024" w14:textId="77777777" w:rsidR="00A13DE7" w:rsidRDefault="00A13DE7" w:rsidP="00A13DE7">
      <w:pPr>
        <w:pStyle w:val="aa"/>
        <w:kinsoku w:val="0"/>
        <w:overflowPunct w:val="0"/>
        <w:autoSpaceDE w:val="0"/>
        <w:autoSpaceDN w:val="0"/>
        <w:adjustRightInd w:val="0"/>
        <w:spacing w:line="480" w:lineRule="auto"/>
        <w:ind w:firstLineChars="150" w:firstLine="360"/>
        <w:rPr>
          <w:rFonts w:ascii="Times New Roman" w:hAnsi="Times New Roman" w:cs="Times New Roman"/>
          <w:snapToGrid w:val="0"/>
          <w:kern w:val="0"/>
          <w:sz w:val="24"/>
        </w:rPr>
      </w:pPr>
    </w:p>
    <w:p w14:paraId="152FF369" w14:textId="77777777" w:rsidR="00A13DE7" w:rsidRPr="008226F9" w:rsidRDefault="00A13DE7" w:rsidP="00A13DE7">
      <w:pPr>
        <w:pStyle w:val="aa"/>
        <w:kinsoku w:val="0"/>
        <w:overflowPunct w:val="0"/>
        <w:autoSpaceDE w:val="0"/>
        <w:autoSpaceDN w:val="0"/>
        <w:adjustRightInd w:val="0"/>
        <w:spacing w:line="480" w:lineRule="auto"/>
        <w:ind w:firstLineChars="150" w:firstLine="360"/>
        <w:rPr>
          <w:rFonts w:ascii="Times New Roman" w:hAnsi="Times New Roman" w:cs="Times New Roman"/>
          <w:snapToGrid w:val="0"/>
          <w:kern w:val="0"/>
          <w:sz w:val="24"/>
        </w:rPr>
      </w:pPr>
      <w:r w:rsidRPr="008226F9">
        <w:rPr>
          <w:rFonts w:ascii="Times New Roman" w:hAnsi="Times New Roman" w:cs="Times New Roman"/>
          <w:snapToGrid w:val="0"/>
          <w:kern w:val="0"/>
          <w:sz w:val="24"/>
        </w:rPr>
        <w:t xml:space="preserve">Abbreviations: </w:t>
      </w:r>
      <w:r>
        <w:rPr>
          <w:rFonts w:ascii="Times New Roman" w:hAnsi="Times New Roman" w:cs="Times New Roman" w:hint="eastAsia"/>
          <w:snapToGrid w:val="0"/>
          <w:kern w:val="0"/>
          <w:sz w:val="24"/>
        </w:rPr>
        <w:t>CNI, calcineurin inhibitor</w:t>
      </w:r>
      <w:r w:rsidRPr="008226F9">
        <w:rPr>
          <w:rFonts w:ascii="Times New Roman" w:hAnsi="Times New Roman" w:cs="Times New Roman"/>
          <w:snapToGrid w:val="0"/>
          <w:kern w:val="0"/>
          <w:sz w:val="24"/>
        </w:rPr>
        <w:t>; DM, dermatomyositis; DM-ILD, dermatomyositis-associated interstitial lung disease; IFN-λ3, interferon-lambda 3; ILCY, intravenous cyclophosphamide; ILD, interstitial lung disease; MDA5, melanoma differentiation-associated gene 5; PSL, prednisolone.</w:t>
      </w:r>
    </w:p>
    <w:p w14:paraId="76D5520F" w14:textId="77777777" w:rsidR="00A13DE7" w:rsidRDefault="00A13DE7" w:rsidP="00FE6C31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55B3BB5D" w14:textId="77777777" w:rsidR="001D664C" w:rsidRDefault="001D664C" w:rsidP="00FE6C31">
      <w:pPr>
        <w:rPr>
          <w:rFonts w:ascii="Times New Roman" w:hAnsi="Times New Roman" w:cs="Times New Roman"/>
          <w:b/>
          <w:bCs/>
          <w:sz w:val="24"/>
        </w:rPr>
      </w:pPr>
    </w:p>
    <w:p w14:paraId="185218B0" w14:textId="7DD1DB41" w:rsidR="00DD70C7" w:rsidRPr="000B7071" w:rsidRDefault="008226F9" w:rsidP="00FE6C3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S</w:t>
      </w:r>
      <w:r w:rsidRPr="000B7071">
        <w:rPr>
          <w:rFonts w:ascii="Times New Roman" w:hAnsi="Times New Roman" w:cs="Times New Roman"/>
          <w:b/>
          <w:bCs/>
          <w:sz w:val="24"/>
        </w:rPr>
        <w:t>upplementary</w:t>
      </w:r>
      <w:r w:rsidR="00461266" w:rsidRPr="000B7071">
        <w:rPr>
          <w:rFonts w:ascii="Times New Roman" w:hAnsi="Times New Roman" w:cs="Times New Roman"/>
          <w:b/>
          <w:bCs/>
          <w:sz w:val="24"/>
        </w:rPr>
        <w:t xml:space="preserve"> Table S</w:t>
      </w:r>
      <w:r w:rsidR="00A13DE7">
        <w:rPr>
          <w:rFonts w:ascii="Times New Roman" w:hAnsi="Times New Roman" w:cs="Times New Roman" w:hint="eastAsia"/>
          <w:b/>
          <w:bCs/>
          <w:sz w:val="24"/>
        </w:rPr>
        <w:t>2</w:t>
      </w:r>
      <w:r w:rsidR="00461266" w:rsidRPr="000B7071">
        <w:rPr>
          <w:rFonts w:ascii="Times New Roman" w:hAnsi="Times New Roman" w:cs="Times New Roman"/>
          <w:sz w:val="24"/>
        </w:rPr>
        <w:t>. Baseline characteristics of patients with anti-MDA5 antibody–positive DM-associated ILD, stratified by availability of early follow-up serum samples</w:t>
      </w:r>
    </w:p>
    <w:p w14:paraId="402AE54E" w14:textId="77777777" w:rsidR="00FE6C31" w:rsidRPr="008226F9" w:rsidRDefault="00FE6C31" w:rsidP="00FE6C31">
      <w:pPr>
        <w:rPr>
          <w:rFonts w:ascii="Times New Roman" w:hAnsi="Times New Roman" w:cs="Times New Roman"/>
          <w:sz w:val="24"/>
        </w:rPr>
      </w:pPr>
    </w:p>
    <w:tbl>
      <w:tblPr>
        <w:tblW w:w="11265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386"/>
        <w:gridCol w:w="2041"/>
        <w:gridCol w:w="2041"/>
        <w:gridCol w:w="1797"/>
      </w:tblGrid>
      <w:tr w:rsidR="00012E7C" w:rsidRPr="000B7071" w14:paraId="4D46AC75" w14:textId="77777777" w:rsidTr="00012E7C">
        <w:trPr>
          <w:trHeight w:val="370"/>
          <w:jc w:val="center"/>
        </w:trPr>
        <w:tc>
          <w:tcPr>
            <w:tcW w:w="5386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8FD4A1F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2041" w:type="dxa"/>
            <w:tcBorders>
              <w:top w:val="single" w:sz="12" w:space="0" w:color="auto"/>
            </w:tcBorders>
          </w:tcPr>
          <w:p w14:paraId="7BE1356F" w14:textId="095BB66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Patients with early follow-up serum</w:t>
            </w:r>
          </w:p>
        </w:tc>
        <w:tc>
          <w:tcPr>
            <w:tcW w:w="2041" w:type="dxa"/>
            <w:tcBorders>
              <w:top w:val="single" w:sz="12" w:space="0" w:color="auto"/>
            </w:tcBorders>
          </w:tcPr>
          <w:p w14:paraId="09CBE0FC" w14:textId="7BC4AC7D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Patients without early follow-up serum</w:t>
            </w:r>
          </w:p>
        </w:tc>
        <w:tc>
          <w:tcPr>
            <w:tcW w:w="1797" w:type="dxa"/>
            <w:tcBorders>
              <w:top w:val="single" w:sz="12" w:space="0" w:color="auto"/>
            </w:tcBorders>
          </w:tcPr>
          <w:p w14:paraId="6D82C82F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012E7C" w:rsidRPr="000B7071" w14:paraId="20E6F9F6" w14:textId="77777777" w:rsidTr="00012E7C">
        <w:trPr>
          <w:trHeight w:val="370"/>
          <w:jc w:val="center"/>
        </w:trPr>
        <w:tc>
          <w:tcPr>
            <w:tcW w:w="5386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B52E83C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0002B18A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(n = 24)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0261AE17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(n = 31)</w:t>
            </w:r>
          </w:p>
        </w:tc>
        <w:tc>
          <w:tcPr>
            <w:tcW w:w="1797" w:type="dxa"/>
            <w:tcBorders>
              <w:bottom w:val="single" w:sz="12" w:space="0" w:color="auto"/>
            </w:tcBorders>
          </w:tcPr>
          <w:p w14:paraId="7860493F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P value</w:t>
            </w:r>
          </w:p>
        </w:tc>
      </w:tr>
      <w:tr w:rsidR="00012E7C" w:rsidRPr="000B7071" w14:paraId="2A98212E" w14:textId="77777777" w:rsidTr="00012E7C">
        <w:trPr>
          <w:trHeight w:val="37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01E6B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3B623E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Age</w:t>
            </w: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, years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2D19479B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53 [47–65]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3DDCDB67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56 [46–67]</w:t>
            </w:r>
          </w:p>
        </w:tc>
        <w:tc>
          <w:tcPr>
            <w:tcW w:w="1797" w:type="dxa"/>
            <w:tcBorders>
              <w:top w:val="single" w:sz="12" w:space="0" w:color="auto"/>
            </w:tcBorders>
          </w:tcPr>
          <w:p w14:paraId="5CD9CCF1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0.36</w:t>
            </w:r>
          </w:p>
        </w:tc>
      </w:tr>
      <w:tr w:rsidR="00012E7C" w:rsidRPr="000B7071" w14:paraId="1E4C496F" w14:textId="77777777" w:rsidTr="00012E7C">
        <w:trPr>
          <w:trHeight w:val="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3D9D35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3B623E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Sex</w:t>
            </w: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, male</w:t>
            </w:r>
          </w:p>
        </w:tc>
        <w:tc>
          <w:tcPr>
            <w:tcW w:w="2041" w:type="dxa"/>
            <w:vAlign w:val="center"/>
          </w:tcPr>
          <w:p w14:paraId="049161DE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7 (29.2)</w:t>
            </w:r>
          </w:p>
        </w:tc>
        <w:tc>
          <w:tcPr>
            <w:tcW w:w="2041" w:type="dxa"/>
            <w:vAlign w:val="center"/>
          </w:tcPr>
          <w:p w14:paraId="58642B3C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5 (16.1)</w:t>
            </w:r>
          </w:p>
        </w:tc>
        <w:tc>
          <w:tcPr>
            <w:tcW w:w="1797" w:type="dxa"/>
          </w:tcPr>
          <w:p w14:paraId="15DB6F5F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0.33</w:t>
            </w:r>
          </w:p>
        </w:tc>
      </w:tr>
      <w:tr w:rsidR="00012E7C" w:rsidRPr="000B7071" w14:paraId="5D690070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9EA75" w14:textId="77777777" w:rsidR="00012E7C" w:rsidRPr="003B623E" w:rsidRDefault="00012E7C" w:rsidP="00590644">
            <w:pPr>
              <w:widowControl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623E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Diagnosis</w:t>
            </w:r>
          </w:p>
        </w:tc>
        <w:tc>
          <w:tcPr>
            <w:tcW w:w="2041" w:type="dxa"/>
            <w:vAlign w:val="center"/>
          </w:tcPr>
          <w:p w14:paraId="302A240E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041" w:type="dxa"/>
            <w:vAlign w:val="center"/>
          </w:tcPr>
          <w:p w14:paraId="5BB603DA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797" w:type="dxa"/>
          </w:tcPr>
          <w:p w14:paraId="70BEA912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012E7C" w:rsidRPr="000B7071" w14:paraId="65E149C3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42ADEB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– DM</w:t>
            </w:r>
          </w:p>
        </w:tc>
        <w:tc>
          <w:tcPr>
            <w:tcW w:w="2041" w:type="dxa"/>
            <w:vAlign w:val="center"/>
          </w:tcPr>
          <w:p w14:paraId="3BABB340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9 (37.5)</w:t>
            </w:r>
          </w:p>
        </w:tc>
        <w:tc>
          <w:tcPr>
            <w:tcW w:w="2041" w:type="dxa"/>
            <w:vAlign w:val="center"/>
          </w:tcPr>
          <w:p w14:paraId="45087F0F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17 (54.8)</w:t>
            </w:r>
          </w:p>
        </w:tc>
        <w:tc>
          <w:tcPr>
            <w:tcW w:w="1797" w:type="dxa"/>
          </w:tcPr>
          <w:p w14:paraId="71FF2FFF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0.28</w:t>
            </w:r>
          </w:p>
        </w:tc>
      </w:tr>
      <w:tr w:rsidR="00012E7C" w:rsidRPr="000B7071" w14:paraId="713CB3E6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7AF0F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– CADM</w:t>
            </w:r>
          </w:p>
        </w:tc>
        <w:tc>
          <w:tcPr>
            <w:tcW w:w="2041" w:type="dxa"/>
            <w:vAlign w:val="center"/>
          </w:tcPr>
          <w:p w14:paraId="1EB92861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15 (62.5)</w:t>
            </w:r>
          </w:p>
        </w:tc>
        <w:tc>
          <w:tcPr>
            <w:tcW w:w="2041" w:type="dxa"/>
            <w:vAlign w:val="center"/>
          </w:tcPr>
          <w:p w14:paraId="404EE143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14 (45.2)</w:t>
            </w:r>
          </w:p>
        </w:tc>
        <w:tc>
          <w:tcPr>
            <w:tcW w:w="1797" w:type="dxa"/>
          </w:tcPr>
          <w:p w14:paraId="2D24A0E1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012E7C" w:rsidRPr="000B7071" w14:paraId="2B10BBDC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CE686E" w14:textId="77777777" w:rsidR="00012E7C" w:rsidRPr="003B623E" w:rsidRDefault="00012E7C" w:rsidP="00590644">
            <w:pPr>
              <w:widowControl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623E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Form of ILD</w:t>
            </w:r>
          </w:p>
        </w:tc>
        <w:tc>
          <w:tcPr>
            <w:tcW w:w="2041" w:type="dxa"/>
            <w:vAlign w:val="center"/>
          </w:tcPr>
          <w:p w14:paraId="2A54E9A6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041" w:type="dxa"/>
            <w:vAlign w:val="center"/>
          </w:tcPr>
          <w:p w14:paraId="169452DC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797" w:type="dxa"/>
          </w:tcPr>
          <w:p w14:paraId="533B7552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012E7C" w:rsidRPr="000B7071" w14:paraId="21886FC9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39E12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– Acute</w:t>
            </w:r>
          </w:p>
        </w:tc>
        <w:tc>
          <w:tcPr>
            <w:tcW w:w="2041" w:type="dxa"/>
            <w:vAlign w:val="center"/>
          </w:tcPr>
          <w:p w14:paraId="693A599A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7 (29.2)</w:t>
            </w:r>
          </w:p>
        </w:tc>
        <w:tc>
          <w:tcPr>
            <w:tcW w:w="2041" w:type="dxa"/>
            <w:vAlign w:val="center"/>
          </w:tcPr>
          <w:p w14:paraId="7E8C49AD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12 (38.7)</w:t>
            </w:r>
          </w:p>
        </w:tc>
        <w:tc>
          <w:tcPr>
            <w:tcW w:w="1797" w:type="dxa"/>
          </w:tcPr>
          <w:p w14:paraId="66F35ECB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0.53</w:t>
            </w:r>
          </w:p>
        </w:tc>
      </w:tr>
      <w:tr w:rsidR="00012E7C" w:rsidRPr="000B7071" w14:paraId="230A526B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523ED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– Subacute</w:t>
            </w:r>
          </w:p>
        </w:tc>
        <w:tc>
          <w:tcPr>
            <w:tcW w:w="2041" w:type="dxa"/>
            <w:vAlign w:val="center"/>
          </w:tcPr>
          <w:p w14:paraId="7F3810E2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10 (41.7)</w:t>
            </w:r>
          </w:p>
        </w:tc>
        <w:tc>
          <w:tcPr>
            <w:tcW w:w="2041" w:type="dxa"/>
            <w:vAlign w:val="center"/>
          </w:tcPr>
          <w:p w14:paraId="24EC9AD3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14 (45.2)</w:t>
            </w:r>
          </w:p>
        </w:tc>
        <w:tc>
          <w:tcPr>
            <w:tcW w:w="1797" w:type="dxa"/>
          </w:tcPr>
          <w:p w14:paraId="23FC59B6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012E7C" w:rsidRPr="000B7071" w14:paraId="71CA7CF7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08884B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– Chronic</w:t>
            </w:r>
          </w:p>
        </w:tc>
        <w:tc>
          <w:tcPr>
            <w:tcW w:w="2041" w:type="dxa"/>
            <w:vAlign w:val="center"/>
          </w:tcPr>
          <w:p w14:paraId="22437EEA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7 (29.2)</w:t>
            </w:r>
          </w:p>
        </w:tc>
        <w:tc>
          <w:tcPr>
            <w:tcW w:w="2041" w:type="dxa"/>
            <w:vAlign w:val="center"/>
          </w:tcPr>
          <w:p w14:paraId="1268889D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5 (16.1)</w:t>
            </w:r>
          </w:p>
        </w:tc>
        <w:tc>
          <w:tcPr>
            <w:tcW w:w="1797" w:type="dxa"/>
          </w:tcPr>
          <w:p w14:paraId="4F4DABF4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012E7C" w:rsidRPr="000B7071" w14:paraId="3A1C4DD7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28FAF5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3B623E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Smoking status</w:t>
            </w: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, former</w:t>
            </w:r>
          </w:p>
        </w:tc>
        <w:tc>
          <w:tcPr>
            <w:tcW w:w="2041" w:type="dxa"/>
            <w:vAlign w:val="center"/>
          </w:tcPr>
          <w:p w14:paraId="38259103" w14:textId="42C0B831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1</w:t>
            </w: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14:ligatures w14:val="none"/>
              </w:rPr>
              <w:t>1</w:t>
            </w: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 (</w:t>
            </w: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14:ligatures w14:val="none"/>
              </w:rPr>
              <w:t>45.8</w:t>
            </w: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2041" w:type="dxa"/>
            <w:vAlign w:val="center"/>
          </w:tcPr>
          <w:p w14:paraId="143902C6" w14:textId="29F9C78A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14:ligatures w14:val="none"/>
              </w:rPr>
              <w:t>8</w:t>
            </w: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 (</w:t>
            </w: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14:ligatures w14:val="none"/>
              </w:rPr>
              <w:t>25.8</w:t>
            </w: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1797" w:type="dxa"/>
          </w:tcPr>
          <w:p w14:paraId="6A2C21DF" w14:textId="6E68BF7D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4"/>
                <w14:ligatures w14:val="none"/>
              </w:rPr>
              <w:t>0.16</w:t>
            </w:r>
          </w:p>
        </w:tc>
      </w:tr>
      <w:tr w:rsidR="00012E7C" w:rsidRPr="000B7071" w14:paraId="2C9CFF74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3052C" w14:textId="77777777" w:rsidR="00012E7C" w:rsidRPr="003B623E" w:rsidRDefault="00012E7C" w:rsidP="00590644">
            <w:pPr>
              <w:widowControl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623E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Symptoms</w:t>
            </w:r>
          </w:p>
        </w:tc>
        <w:tc>
          <w:tcPr>
            <w:tcW w:w="2041" w:type="dxa"/>
            <w:vAlign w:val="center"/>
          </w:tcPr>
          <w:p w14:paraId="1A8CF561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041" w:type="dxa"/>
            <w:vAlign w:val="center"/>
          </w:tcPr>
          <w:p w14:paraId="2CAE4296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797" w:type="dxa"/>
          </w:tcPr>
          <w:p w14:paraId="343D3EBF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012E7C" w:rsidRPr="000B7071" w14:paraId="58ED151D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00C55B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– Fever</w:t>
            </w:r>
          </w:p>
        </w:tc>
        <w:tc>
          <w:tcPr>
            <w:tcW w:w="2041" w:type="dxa"/>
            <w:vAlign w:val="center"/>
          </w:tcPr>
          <w:p w14:paraId="7B567857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10 (41.6) </w:t>
            </w:r>
          </w:p>
        </w:tc>
        <w:tc>
          <w:tcPr>
            <w:tcW w:w="2041" w:type="dxa"/>
            <w:vAlign w:val="center"/>
          </w:tcPr>
          <w:p w14:paraId="3F538928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15 (48.4) </w:t>
            </w:r>
          </w:p>
        </w:tc>
        <w:tc>
          <w:tcPr>
            <w:tcW w:w="1797" w:type="dxa"/>
          </w:tcPr>
          <w:p w14:paraId="02C19E93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0.79</w:t>
            </w:r>
          </w:p>
        </w:tc>
      </w:tr>
      <w:tr w:rsidR="00012E7C" w:rsidRPr="000B7071" w14:paraId="5DC25C32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FDDB8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– Cough</w:t>
            </w:r>
          </w:p>
        </w:tc>
        <w:tc>
          <w:tcPr>
            <w:tcW w:w="2041" w:type="dxa"/>
            <w:vAlign w:val="center"/>
          </w:tcPr>
          <w:p w14:paraId="7796F074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14 (58.3) </w:t>
            </w:r>
          </w:p>
        </w:tc>
        <w:tc>
          <w:tcPr>
            <w:tcW w:w="2041" w:type="dxa"/>
            <w:vAlign w:val="center"/>
          </w:tcPr>
          <w:p w14:paraId="749394E3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18 (58.1) </w:t>
            </w:r>
          </w:p>
        </w:tc>
        <w:tc>
          <w:tcPr>
            <w:tcW w:w="1797" w:type="dxa"/>
          </w:tcPr>
          <w:p w14:paraId="5CC3C751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1</w:t>
            </w:r>
          </w:p>
        </w:tc>
      </w:tr>
      <w:tr w:rsidR="00012E7C" w:rsidRPr="000B7071" w14:paraId="4D66FFF9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7C7FA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– Dyspnea</w:t>
            </w:r>
          </w:p>
        </w:tc>
        <w:tc>
          <w:tcPr>
            <w:tcW w:w="2041" w:type="dxa"/>
            <w:vAlign w:val="center"/>
          </w:tcPr>
          <w:p w14:paraId="20C51ADE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16 (66.7)</w:t>
            </w:r>
          </w:p>
        </w:tc>
        <w:tc>
          <w:tcPr>
            <w:tcW w:w="2041" w:type="dxa"/>
            <w:vAlign w:val="center"/>
          </w:tcPr>
          <w:p w14:paraId="44A4725E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21 (67.7)</w:t>
            </w:r>
          </w:p>
        </w:tc>
        <w:tc>
          <w:tcPr>
            <w:tcW w:w="1797" w:type="dxa"/>
          </w:tcPr>
          <w:p w14:paraId="73C45111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1</w:t>
            </w:r>
          </w:p>
        </w:tc>
      </w:tr>
      <w:tr w:rsidR="00012E7C" w:rsidRPr="000B7071" w14:paraId="46B6CD0E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76C49C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– Fine crackles</w:t>
            </w:r>
          </w:p>
        </w:tc>
        <w:tc>
          <w:tcPr>
            <w:tcW w:w="2041" w:type="dxa"/>
            <w:vAlign w:val="center"/>
          </w:tcPr>
          <w:p w14:paraId="7378DE3A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21 (87.5) </w:t>
            </w:r>
          </w:p>
        </w:tc>
        <w:tc>
          <w:tcPr>
            <w:tcW w:w="2041" w:type="dxa"/>
            <w:vAlign w:val="center"/>
          </w:tcPr>
          <w:p w14:paraId="7EF246A3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25 (80.6) </w:t>
            </w:r>
          </w:p>
        </w:tc>
        <w:tc>
          <w:tcPr>
            <w:tcW w:w="1797" w:type="dxa"/>
          </w:tcPr>
          <w:p w14:paraId="2F8CC6E3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0.72</w:t>
            </w:r>
          </w:p>
        </w:tc>
      </w:tr>
      <w:tr w:rsidR="00012E7C" w:rsidRPr="000B7071" w14:paraId="384E2D9C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E55CB6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– Arthralgia</w:t>
            </w:r>
          </w:p>
        </w:tc>
        <w:tc>
          <w:tcPr>
            <w:tcW w:w="2041" w:type="dxa"/>
            <w:vAlign w:val="center"/>
          </w:tcPr>
          <w:p w14:paraId="34A14B3A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12 (50.0) </w:t>
            </w:r>
          </w:p>
        </w:tc>
        <w:tc>
          <w:tcPr>
            <w:tcW w:w="2041" w:type="dxa"/>
            <w:vAlign w:val="center"/>
          </w:tcPr>
          <w:p w14:paraId="2ACFC5F1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16 (51.6) </w:t>
            </w:r>
          </w:p>
        </w:tc>
        <w:tc>
          <w:tcPr>
            <w:tcW w:w="1797" w:type="dxa"/>
          </w:tcPr>
          <w:p w14:paraId="7FE9682B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1</w:t>
            </w:r>
          </w:p>
        </w:tc>
      </w:tr>
      <w:tr w:rsidR="00012E7C" w:rsidRPr="000B7071" w14:paraId="0ADAD310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89A68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– Gottron’s papule</w:t>
            </w:r>
          </w:p>
        </w:tc>
        <w:tc>
          <w:tcPr>
            <w:tcW w:w="2041" w:type="dxa"/>
            <w:vAlign w:val="center"/>
          </w:tcPr>
          <w:p w14:paraId="003323AD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21 (87.5) </w:t>
            </w:r>
          </w:p>
        </w:tc>
        <w:tc>
          <w:tcPr>
            <w:tcW w:w="2041" w:type="dxa"/>
            <w:vAlign w:val="center"/>
          </w:tcPr>
          <w:p w14:paraId="44EC47D0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31 (100.0) </w:t>
            </w:r>
          </w:p>
        </w:tc>
        <w:tc>
          <w:tcPr>
            <w:tcW w:w="1797" w:type="dxa"/>
          </w:tcPr>
          <w:p w14:paraId="378BD799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0.77</w:t>
            </w:r>
          </w:p>
        </w:tc>
      </w:tr>
      <w:tr w:rsidR="00012E7C" w:rsidRPr="000B7071" w14:paraId="35A90521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DFD56C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– Heliotrope rash</w:t>
            </w:r>
          </w:p>
        </w:tc>
        <w:tc>
          <w:tcPr>
            <w:tcW w:w="2041" w:type="dxa"/>
            <w:vAlign w:val="center"/>
          </w:tcPr>
          <w:p w14:paraId="183FCE25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9 (37.5) </w:t>
            </w:r>
          </w:p>
        </w:tc>
        <w:tc>
          <w:tcPr>
            <w:tcW w:w="2041" w:type="dxa"/>
            <w:vAlign w:val="center"/>
          </w:tcPr>
          <w:p w14:paraId="62D42639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14 (45.2) </w:t>
            </w:r>
          </w:p>
        </w:tc>
        <w:tc>
          <w:tcPr>
            <w:tcW w:w="1797" w:type="dxa"/>
          </w:tcPr>
          <w:p w14:paraId="7FCB4F2A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0.60</w:t>
            </w:r>
          </w:p>
        </w:tc>
      </w:tr>
      <w:tr w:rsidR="00012E7C" w:rsidRPr="000B7071" w14:paraId="3D988F84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369B08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– Skin ulcer</w:t>
            </w:r>
          </w:p>
        </w:tc>
        <w:tc>
          <w:tcPr>
            <w:tcW w:w="2041" w:type="dxa"/>
            <w:vAlign w:val="center"/>
          </w:tcPr>
          <w:p w14:paraId="521045F3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4 (16.7) </w:t>
            </w:r>
          </w:p>
        </w:tc>
        <w:tc>
          <w:tcPr>
            <w:tcW w:w="2041" w:type="dxa"/>
            <w:vAlign w:val="center"/>
          </w:tcPr>
          <w:p w14:paraId="555866E0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8 (25.8) </w:t>
            </w:r>
          </w:p>
        </w:tc>
        <w:tc>
          <w:tcPr>
            <w:tcW w:w="1797" w:type="dxa"/>
          </w:tcPr>
          <w:p w14:paraId="3B6F72EC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0.52</w:t>
            </w:r>
          </w:p>
        </w:tc>
      </w:tr>
      <w:tr w:rsidR="00012E7C" w:rsidRPr="000B7071" w14:paraId="581EC444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C6953E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– Muscle weakness</w:t>
            </w:r>
          </w:p>
        </w:tc>
        <w:tc>
          <w:tcPr>
            <w:tcW w:w="2041" w:type="dxa"/>
            <w:vAlign w:val="center"/>
          </w:tcPr>
          <w:p w14:paraId="3DB4BA9B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9 (37.5) </w:t>
            </w:r>
          </w:p>
        </w:tc>
        <w:tc>
          <w:tcPr>
            <w:tcW w:w="2041" w:type="dxa"/>
            <w:vAlign w:val="center"/>
          </w:tcPr>
          <w:p w14:paraId="59679CDB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15 (48.4) </w:t>
            </w:r>
          </w:p>
        </w:tc>
        <w:tc>
          <w:tcPr>
            <w:tcW w:w="1797" w:type="dxa"/>
          </w:tcPr>
          <w:p w14:paraId="76F96183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0.58</w:t>
            </w:r>
          </w:p>
        </w:tc>
      </w:tr>
      <w:tr w:rsidR="00012E7C" w:rsidRPr="000B7071" w14:paraId="7507464C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5C5147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lastRenderedPageBreak/>
              <w:t>– Muscle pain</w:t>
            </w:r>
          </w:p>
        </w:tc>
        <w:tc>
          <w:tcPr>
            <w:tcW w:w="2041" w:type="dxa"/>
            <w:vAlign w:val="center"/>
          </w:tcPr>
          <w:p w14:paraId="30E6AFAD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8 (33.3) </w:t>
            </w:r>
          </w:p>
        </w:tc>
        <w:tc>
          <w:tcPr>
            <w:tcW w:w="2041" w:type="dxa"/>
            <w:vAlign w:val="center"/>
          </w:tcPr>
          <w:p w14:paraId="1CEE5F02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8 (25.8) </w:t>
            </w:r>
          </w:p>
        </w:tc>
        <w:tc>
          <w:tcPr>
            <w:tcW w:w="1797" w:type="dxa"/>
          </w:tcPr>
          <w:p w14:paraId="7FBF9D6C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0.57</w:t>
            </w:r>
          </w:p>
        </w:tc>
      </w:tr>
      <w:tr w:rsidR="00012E7C" w:rsidRPr="000B7071" w14:paraId="02323F21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20BA6F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3B623E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Pulmonary function indices</w:t>
            </w: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 (n = 47)</w:t>
            </w:r>
          </w:p>
        </w:tc>
        <w:tc>
          <w:tcPr>
            <w:tcW w:w="2041" w:type="dxa"/>
            <w:vAlign w:val="center"/>
          </w:tcPr>
          <w:p w14:paraId="69E1AB2B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041" w:type="dxa"/>
            <w:vAlign w:val="center"/>
          </w:tcPr>
          <w:p w14:paraId="11707F4B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797" w:type="dxa"/>
          </w:tcPr>
          <w:p w14:paraId="23D01E97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012E7C" w:rsidRPr="000B7071" w14:paraId="75FD19AE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AC9846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– FVC, L</w:t>
            </w:r>
          </w:p>
        </w:tc>
        <w:tc>
          <w:tcPr>
            <w:tcW w:w="2041" w:type="dxa"/>
            <w:vAlign w:val="center"/>
          </w:tcPr>
          <w:p w14:paraId="01DDEB3F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2.2 [1.7–2.7]</w:t>
            </w:r>
          </w:p>
        </w:tc>
        <w:tc>
          <w:tcPr>
            <w:tcW w:w="2041" w:type="dxa"/>
            <w:vAlign w:val="center"/>
          </w:tcPr>
          <w:p w14:paraId="39967101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2.1 [1.8–2.4]</w:t>
            </w:r>
          </w:p>
        </w:tc>
        <w:tc>
          <w:tcPr>
            <w:tcW w:w="1797" w:type="dxa"/>
          </w:tcPr>
          <w:p w14:paraId="5B7A1825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0.69</w:t>
            </w:r>
          </w:p>
        </w:tc>
      </w:tr>
      <w:tr w:rsidR="00012E7C" w:rsidRPr="000B7071" w14:paraId="45A7DF88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F2B0A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– %FVC </w:t>
            </w:r>
          </w:p>
        </w:tc>
        <w:tc>
          <w:tcPr>
            <w:tcW w:w="2041" w:type="dxa"/>
            <w:vAlign w:val="center"/>
          </w:tcPr>
          <w:p w14:paraId="470DC404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75.7 [68.0–80.5]</w:t>
            </w:r>
          </w:p>
        </w:tc>
        <w:tc>
          <w:tcPr>
            <w:tcW w:w="2041" w:type="dxa"/>
            <w:vAlign w:val="center"/>
          </w:tcPr>
          <w:p w14:paraId="7625A0B2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76.4 [54.3–94.7]</w:t>
            </w:r>
          </w:p>
        </w:tc>
        <w:tc>
          <w:tcPr>
            <w:tcW w:w="1797" w:type="dxa"/>
          </w:tcPr>
          <w:p w14:paraId="1C92C54D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0.67</w:t>
            </w:r>
          </w:p>
        </w:tc>
      </w:tr>
      <w:tr w:rsidR="00012E7C" w:rsidRPr="000B7071" w14:paraId="552DC4B1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745F6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– FEV</w:t>
            </w: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vertAlign w:val="subscript"/>
                <w14:ligatures w14:val="none"/>
              </w:rPr>
              <w:t>1</w:t>
            </w: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, L</w:t>
            </w:r>
          </w:p>
        </w:tc>
        <w:tc>
          <w:tcPr>
            <w:tcW w:w="2041" w:type="dxa"/>
            <w:vAlign w:val="center"/>
          </w:tcPr>
          <w:p w14:paraId="487E8A14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1.7 [1.5–2.7]</w:t>
            </w:r>
          </w:p>
        </w:tc>
        <w:tc>
          <w:tcPr>
            <w:tcW w:w="2041" w:type="dxa"/>
            <w:vAlign w:val="center"/>
          </w:tcPr>
          <w:p w14:paraId="3983EFB7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1.8 [1.4–2.0]</w:t>
            </w:r>
          </w:p>
        </w:tc>
        <w:tc>
          <w:tcPr>
            <w:tcW w:w="1797" w:type="dxa"/>
          </w:tcPr>
          <w:p w14:paraId="15902024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0.92</w:t>
            </w:r>
          </w:p>
        </w:tc>
      </w:tr>
      <w:tr w:rsidR="00012E7C" w:rsidRPr="000B7071" w14:paraId="10250723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DF9C4E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– %FEV</w:t>
            </w: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vertAlign w:val="subscript"/>
                <w14:ligatures w14:val="none"/>
              </w:rPr>
              <w:t>1</w:t>
            </w:r>
          </w:p>
        </w:tc>
        <w:tc>
          <w:tcPr>
            <w:tcW w:w="2041" w:type="dxa"/>
            <w:vAlign w:val="center"/>
          </w:tcPr>
          <w:p w14:paraId="1395873A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68.4 [57.0–84.0]</w:t>
            </w:r>
          </w:p>
        </w:tc>
        <w:tc>
          <w:tcPr>
            <w:tcW w:w="2041" w:type="dxa"/>
            <w:vAlign w:val="center"/>
          </w:tcPr>
          <w:p w14:paraId="6A716667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74.0 [58.9–93.9]</w:t>
            </w:r>
          </w:p>
        </w:tc>
        <w:tc>
          <w:tcPr>
            <w:tcW w:w="1797" w:type="dxa"/>
          </w:tcPr>
          <w:p w14:paraId="1B726F50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0.47</w:t>
            </w:r>
          </w:p>
        </w:tc>
      </w:tr>
      <w:tr w:rsidR="00012E7C" w:rsidRPr="000B7071" w14:paraId="3832D857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F9098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3B623E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Pulmonary diffusion capacity</w:t>
            </w: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 (n = 38)</w:t>
            </w:r>
          </w:p>
        </w:tc>
        <w:tc>
          <w:tcPr>
            <w:tcW w:w="2041" w:type="dxa"/>
            <w:vAlign w:val="center"/>
          </w:tcPr>
          <w:p w14:paraId="12B7271B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041" w:type="dxa"/>
            <w:vAlign w:val="center"/>
          </w:tcPr>
          <w:p w14:paraId="1763F9F2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797" w:type="dxa"/>
          </w:tcPr>
          <w:p w14:paraId="71788929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012E7C" w:rsidRPr="000B7071" w14:paraId="3093D5E5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A2518F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– </w:t>
            </w:r>
            <w:proofErr w:type="spellStart"/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DLco</w:t>
            </w:r>
            <w:proofErr w:type="spellEnd"/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, mL/min/mmHg</w:t>
            </w:r>
          </w:p>
        </w:tc>
        <w:tc>
          <w:tcPr>
            <w:tcW w:w="2041" w:type="dxa"/>
            <w:vAlign w:val="center"/>
          </w:tcPr>
          <w:p w14:paraId="2390E9D1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13.2 [10.5–15.5]</w:t>
            </w:r>
          </w:p>
        </w:tc>
        <w:tc>
          <w:tcPr>
            <w:tcW w:w="2041" w:type="dxa"/>
            <w:vAlign w:val="center"/>
          </w:tcPr>
          <w:p w14:paraId="0966BA11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12.3 [9.3–14.1]</w:t>
            </w:r>
          </w:p>
        </w:tc>
        <w:tc>
          <w:tcPr>
            <w:tcW w:w="1797" w:type="dxa"/>
          </w:tcPr>
          <w:p w14:paraId="44FCC810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0.58</w:t>
            </w:r>
          </w:p>
        </w:tc>
      </w:tr>
      <w:tr w:rsidR="00012E7C" w:rsidRPr="000B7071" w14:paraId="120972F3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8181FE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– %</w:t>
            </w:r>
            <w:proofErr w:type="spellStart"/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DLco</w:t>
            </w:r>
            <w:proofErr w:type="spellEnd"/>
          </w:p>
        </w:tc>
        <w:tc>
          <w:tcPr>
            <w:tcW w:w="2041" w:type="dxa"/>
            <w:vAlign w:val="center"/>
          </w:tcPr>
          <w:p w14:paraId="0B09F9CF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63.1 [54.6–85.3]</w:t>
            </w:r>
          </w:p>
        </w:tc>
        <w:tc>
          <w:tcPr>
            <w:tcW w:w="2041" w:type="dxa"/>
            <w:vAlign w:val="center"/>
          </w:tcPr>
          <w:p w14:paraId="18C13C97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66.0 [50.9–85.3]</w:t>
            </w:r>
          </w:p>
        </w:tc>
        <w:tc>
          <w:tcPr>
            <w:tcW w:w="1797" w:type="dxa"/>
          </w:tcPr>
          <w:p w14:paraId="483E1DC9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0.85</w:t>
            </w:r>
          </w:p>
        </w:tc>
      </w:tr>
      <w:tr w:rsidR="00012E7C" w:rsidRPr="000B7071" w14:paraId="30B481E3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BA055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3B623E">
              <w:rPr>
                <w:rFonts w:ascii="Times New Roman" w:hAnsi="Times New Roman" w:cs="Times New Roman"/>
                <w:b/>
                <w:bCs/>
                <w:sz w:val="24"/>
              </w:rPr>
              <w:t>PaO</w:t>
            </w:r>
            <w:proofErr w:type="spellEnd"/>
            <w:r w:rsidRPr="003B623E">
              <w:rPr>
                <w:rFonts w:ascii="Times New Roman" w:hAnsi="Times New Roman" w:cs="Times New Roman"/>
                <w:b/>
                <w:bCs/>
                <w:sz w:val="24"/>
              </w:rPr>
              <w:t>₂</w:t>
            </w: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, Torr (n = 51)</w:t>
            </w:r>
          </w:p>
        </w:tc>
        <w:tc>
          <w:tcPr>
            <w:tcW w:w="2041" w:type="dxa"/>
            <w:vAlign w:val="center"/>
          </w:tcPr>
          <w:p w14:paraId="65D24C8B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77.5 [64.8–84.5]</w:t>
            </w:r>
          </w:p>
        </w:tc>
        <w:tc>
          <w:tcPr>
            <w:tcW w:w="2041" w:type="dxa"/>
            <w:vAlign w:val="center"/>
          </w:tcPr>
          <w:p w14:paraId="4FCF6CF4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73.5 [68.0–85.2]</w:t>
            </w:r>
          </w:p>
        </w:tc>
        <w:tc>
          <w:tcPr>
            <w:tcW w:w="1797" w:type="dxa"/>
          </w:tcPr>
          <w:p w14:paraId="63939B2A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0.77</w:t>
            </w:r>
          </w:p>
        </w:tc>
      </w:tr>
      <w:tr w:rsidR="00012E7C" w:rsidRPr="000B7071" w14:paraId="3FB0AAFA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79CF6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3B623E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P/F ratio</w:t>
            </w: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 (n = 54)</w:t>
            </w:r>
          </w:p>
        </w:tc>
        <w:tc>
          <w:tcPr>
            <w:tcW w:w="2041" w:type="dxa"/>
            <w:vAlign w:val="center"/>
          </w:tcPr>
          <w:p w14:paraId="7FDBAD65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357 [292–401]</w:t>
            </w:r>
          </w:p>
        </w:tc>
        <w:tc>
          <w:tcPr>
            <w:tcW w:w="2041" w:type="dxa"/>
            <w:vAlign w:val="center"/>
          </w:tcPr>
          <w:p w14:paraId="2997F201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350 [324–406]</w:t>
            </w:r>
          </w:p>
        </w:tc>
        <w:tc>
          <w:tcPr>
            <w:tcW w:w="1797" w:type="dxa"/>
          </w:tcPr>
          <w:p w14:paraId="452BE302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0.63</w:t>
            </w:r>
          </w:p>
        </w:tc>
      </w:tr>
      <w:tr w:rsidR="00012E7C" w:rsidRPr="000B7071" w14:paraId="30063821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3BD513" w14:textId="2765BE05" w:rsidR="00012E7C" w:rsidRPr="000B7071" w:rsidRDefault="00785399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85399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Serum</w:t>
            </w:r>
            <w:r w:rsidR="00012E7C" w:rsidRPr="00785399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 xml:space="preserve"> IFN-λ3,</w:t>
            </w:r>
            <w:r w:rsidR="00012E7C"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 </w:t>
            </w:r>
            <w:proofErr w:type="spellStart"/>
            <w:r w:rsidR="00012E7C"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pg</w:t>
            </w:r>
            <w:proofErr w:type="spellEnd"/>
            <w:r w:rsidR="00012E7C"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/mL</w:t>
            </w:r>
          </w:p>
        </w:tc>
        <w:tc>
          <w:tcPr>
            <w:tcW w:w="2041" w:type="dxa"/>
            <w:vAlign w:val="center"/>
          </w:tcPr>
          <w:p w14:paraId="5A4B36CF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102.4 [46.9–133.5]</w:t>
            </w:r>
          </w:p>
        </w:tc>
        <w:tc>
          <w:tcPr>
            <w:tcW w:w="2041" w:type="dxa"/>
            <w:vAlign w:val="center"/>
          </w:tcPr>
          <w:p w14:paraId="12829C70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sz w:val="24"/>
              </w:rPr>
              <w:t>124.3 [69.3–195.0]</w:t>
            </w:r>
          </w:p>
        </w:tc>
        <w:tc>
          <w:tcPr>
            <w:tcW w:w="1797" w:type="dxa"/>
          </w:tcPr>
          <w:p w14:paraId="37B82F95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0.16</w:t>
            </w:r>
          </w:p>
        </w:tc>
      </w:tr>
      <w:tr w:rsidR="00012E7C" w:rsidRPr="000B7071" w14:paraId="19CC9E72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40B06" w14:textId="77777777" w:rsidR="00012E7C" w:rsidRPr="003B623E" w:rsidRDefault="00012E7C" w:rsidP="00590644">
            <w:pPr>
              <w:widowControl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623E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Treatment</w:t>
            </w:r>
          </w:p>
        </w:tc>
        <w:tc>
          <w:tcPr>
            <w:tcW w:w="2041" w:type="dxa"/>
            <w:vAlign w:val="center"/>
          </w:tcPr>
          <w:p w14:paraId="50494897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041" w:type="dxa"/>
            <w:vAlign w:val="center"/>
          </w:tcPr>
          <w:p w14:paraId="2672BB7F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797" w:type="dxa"/>
          </w:tcPr>
          <w:p w14:paraId="1A8FCD88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012E7C" w:rsidRPr="000B7071" w14:paraId="73686573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72C31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– </w:t>
            </w:r>
            <w:proofErr w:type="spellStart"/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mPSL</w:t>
            </w:r>
            <w:proofErr w:type="spellEnd"/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 xml:space="preserve"> pulse therapy before maintenance therapy</w:t>
            </w:r>
          </w:p>
        </w:tc>
        <w:tc>
          <w:tcPr>
            <w:tcW w:w="2041" w:type="dxa"/>
            <w:vAlign w:val="center"/>
          </w:tcPr>
          <w:p w14:paraId="082BCDD4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13 (54.2)</w:t>
            </w:r>
          </w:p>
        </w:tc>
        <w:tc>
          <w:tcPr>
            <w:tcW w:w="2041" w:type="dxa"/>
            <w:vAlign w:val="center"/>
          </w:tcPr>
          <w:p w14:paraId="1383FEC2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23 (74.2)</w:t>
            </w:r>
          </w:p>
        </w:tc>
        <w:tc>
          <w:tcPr>
            <w:tcW w:w="1797" w:type="dxa"/>
          </w:tcPr>
          <w:p w14:paraId="49D1098E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0.16</w:t>
            </w:r>
          </w:p>
        </w:tc>
      </w:tr>
      <w:tr w:rsidR="00012E7C" w:rsidRPr="000B7071" w14:paraId="1D71AE41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8D6F4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– CS + CNI</w:t>
            </w:r>
          </w:p>
        </w:tc>
        <w:tc>
          <w:tcPr>
            <w:tcW w:w="2041" w:type="dxa"/>
            <w:vAlign w:val="center"/>
          </w:tcPr>
          <w:p w14:paraId="043630F8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17 (70.8)</w:t>
            </w:r>
          </w:p>
        </w:tc>
        <w:tc>
          <w:tcPr>
            <w:tcW w:w="2041" w:type="dxa"/>
            <w:vAlign w:val="center"/>
          </w:tcPr>
          <w:p w14:paraId="2E0142C8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22 (71.0)</w:t>
            </w:r>
          </w:p>
        </w:tc>
        <w:tc>
          <w:tcPr>
            <w:tcW w:w="1797" w:type="dxa"/>
          </w:tcPr>
          <w:p w14:paraId="016BBE57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1</w:t>
            </w:r>
          </w:p>
        </w:tc>
      </w:tr>
      <w:tr w:rsidR="00012E7C" w:rsidRPr="000B7071" w14:paraId="6145ED4D" w14:textId="77777777" w:rsidTr="00012E7C">
        <w:trPr>
          <w:trHeight w:val="36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6B242" w14:textId="77777777" w:rsidR="00012E7C" w:rsidRPr="000B7071" w:rsidRDefault="00012E7C" w:rsidP="00590644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– CS + CNI + cyclophosphamide</w:t>
            </w:r>
          </w:p>
        </w:tc>
        <w:tc>
          <w:tcPr>
            <w:tcW w:w="2041" w:type="dxa"/>
            <w:vAlign w:val="center"/>
          </w:tcPr>
          <w:p w14:paraId="7CF796C9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7 (29.2)</w:t>
            </w:r>
          </w:p>
        </w:tc>
        <w:tc>
          <w:tcPr>
            <w:tcW w:w="2041" w:type="dxa"/>
            <w:vAlign w:val="center"/>
          </w:tcPr>
          <w:p w14:paraId="4160A37B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9 (29.0)</w:t>
            </w:r>
          </w:p>
        </w:tc>
        <w:tc>
          <w:tcPr>
            <w:tcW w:w="1797" w:type="dxa"/>
          </w:tcPr>
          <w:p w14:paraId="336C6AB2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012E7C" w:rsidRPr="000B7071" w14:paraId="432B34C7" w14:textId="77777777" w:rsidTr="00012E7C">
        <w:trPr>
          <w:trHeight w:val="370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AD9D7B" w14:textId="77777777" w:rsidR="00012E7C" w:rsidRPr="003B623E" w:rsidRDefault="00012E7C" w:rsidP="00590644">
            <w:pPr>
              <w:widowControl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623E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Mortality</w:t>
            </w:r>
          </w:p>
        </w:tc>
        <w:tc>
          <w:tcPr>
            <w:tcW w:w="2041" w:type="dxa"/>
            <w:vAlign w:val="center"/>
          </w:tcPr>
          <w:p w14:paraId="544D7484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6 (25.0)</w:t>
            </w:r>
          </w:p>
        </w:tc>
        <w:tc>
          <w:tcPr>
            <w:tcW w:w="2041" w:type="dxa"/>
            <w:vAlign w:val="center"/>
          </w:tcPr>
          <w:p w14:paraId="3A7BC412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7 (25.0)</w:t>
            </w:r>
          </w:p>
        </w:tc>
        <w:tc>
          <w:tcPr>
            <w:tcW w:w="1797" w:type="dxa"/>
          </w:tcPr>
          <w:p w14:paraId="391DB165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1</w:t>
            </w:r>
          </w:p>
        </w:tc>
      </w:tr>
      <w:tr w:rsidR="00012E7C" w:rsidRPr="000B7071" w14:paraId="4CFFCBBE" w14:textId="77777777" w:rsidTr="00012E7C">
        <w:trPr>
          <w:trHeight w:val="370"/>
          <w:jc w:val="center"/>
        </w:trPr>
        <w:tc>
          <w:tcPr>
            <w:tcW w:w="538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B947BE6" w14:textId="77777777" w:rsidR="00012E7C" w:rsidRPr="003B623E" w:rsidRDefault="00012E7C" w:rsidP="00590644">
            <w:pPr>
              <w:widowControl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3B623E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Relapse of ILD &lt;1 year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60FD2317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2 (8.3)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6A380584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4 (12.9)</w:t>
            </w:r>
          </w:p>
        </w:tc>
        <w:tc>
          <w:tcPr>
            <w:tcW w:w="1797" w:type="dxa"/>
            <w:tcBorders>
              <w:bottom w:val="single" w:sz="12" w:space="0" w:color="auto"/>
            </w:tcBorders>
          </w:tcPr>
          <w:p w14:paraId="023882D5" w14:textId="77777777" w:rsidR="00012E7C" w:rsidRPr="000B7071" w:rsidRDefault="00012E7C" w:rsidP="00590644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B707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14:ligatures w14:val="none"/>
              </w:rPr>
              <w:t>0.69</w:t>
            </w:r>
          </w:p>
        </w:tc>
      </w:tr>
    </w:tbl>
    <w:p w14:paraId="0C3811DE" w14:textId="77777777" w:rsidR="00FE6C31" w:rsidRPr="000B7071" w:rsidRDefault="00FE6C31" w:rsidP="00FE6C31">
      <w:pPr>
        <w:rPr>
          <w:rFonts w:ascii="Times New Roman" w:hAnsi="Times New Roman" w:cs="Times New Roman"/>
          <w:sz w:val="24"/>
        </w:rPr>
      </w:pPr>
    </w:p>
    <w:p w14:paraId="190B9109" w14:textId="77777777" w:rsidR="00461266" w:rsidRPr="000B7071" w:rsidRDefault="00461266" w:rsidP="00461266">
      <w:pPr>
        <w:widowControl/>
        <w:spacing w:line="480" w:lineRule="auto"/>
        <w:rPr>
          <w:rFonts w:ascii="Times New Roman" w:eastAsia="Yu Gothic" w:hAnsi="Times New Roman" w:cs="Times New Roman"/>
          <w:color w:val="000000"/>
          <w:kern w:val="0"/>
          <w:sz w:val="24"/>
          <w14:ligatures w14:val="none"/>
        </w:rPr>
      </w:pPr>
      <w:r w:rsidRPr="000B7071">
        <w:rPr>
          <w:rFonts w:ascii="Times New Roman" w:eastAsia="Yu Gothic" w:hAnsi="Times New Roman" w:cs="Times New Roman"/>
          <w:color w:val="000000"/>
          <w:kern w:val="0"/>
          <w:sz w:val="24"/>
          <w14:ligatures w14:val="none"/>
        </w:rPr>
        <w:t>Data are presented as the median [interquartile range] or number (%).</w:t>
      </w:r>
    </w:p>
    <w:p w14:paraId="65E5C7F4" w14:textId="060A34BF" w:rsidR="00FE6C31" w:rsidRDefault="00461266" w:rsidP="00CB048A">
      <w:pPr>
        <w:pStyle w:val="aa"/>
        <w:kinsoku w:val="0"/>
        <w:overflowPunct w:val="0"/>
        <w:autoSpaceDE w:val="0"/>
        <w:autoSpaceDN w:val="0"/>
        <w:adjustRightInd w:val="0"/>
        <w:spacing w:line="480" w:lineRule="auto"/>
        <w:ind w:firstLineChars="150" w:firstLine="360"/>
        <w:rPr>
          <w:rFonts w:ascii="Times New Roman" w:hAnsi="Times New Roman" w:cs="Times New Roman"/>
          <w:sz w:val="24"/>
        </w:rPr>
      </w:pPr>
      <w:r w:rsidRPr="000B7071">
        <w:rPr>
          <w:rFonts w:ascii="Times New Roman" w:hAnsi="Times New Roman" w:cs="Times New Roman"/>
          <w:sz w:val="24"/>
        </w:rPr>
        <w:t xml:space="preserve">CADM, clinically amyopathic dermatomyositis; CS, corticosteroids; CNI, calcineurin inhibitors; </w:t>
      </w:r>
      <w:proofErr w:type="spellStart"/>
      <w:r w:rsidRPr="000B7071">
        <w:rPr>
          <w:rFonts w:ascii="Times New Roman" w:hAnsi="Times New Roman" w:cs="Times New Roman"/>
          <w:sz w:val="24"/>
        </w:rPr>
        <w:t>DLco</w:t>
      </w:r>
      <w:proofErr w:type="spellEnd"/>
      <w:r w:rsidRPr="000B7071">
        <w:rPr>
          <w:rFonts w:ascii="Times New Roman" w:hAnsi="Times New Roman" w:cs="Times New Roman"/>
          <w:sz w:val="24"/>
        </w:rPr>
        <w:t>, diffusion capacity of the lung for carbon monoxide; DM, dermatomyositis; FEV</w:t>
      </w:r>
      <w:r w:rsidRPr="000B7071">
        <w:rPr>
          <w:rFonts w:ascii="Times New Roman" w:hAnsi="Times New Roman" w:cs="Times New Roman"/>
          <w:sz w:val="24"/>
          <w:vertAlign w:val="subscript"/>
        </w:rPr>
        <w:t>1</w:t>
      </w:r>
      <w:r w:rsidRPr="000B7071">
        <w:rPr>
          <w:rFonts w:ascii="Times New Roman" w:hAnsi="Times New Roman" w:cs="Times New Roman"/>
          <w:sz w:val="24"/>
        </w:rPr>
        <w:t xml:space="preserve">, forced expiratory volume in 1 second; FVC, forced vital capacity; IFN-λ3, interferon-lambda 3; ILD, interstitial lung disease; MDA5, melanoma differentiation-associated gene 5; </w:t>
      </w:r>
      <w:proofErr w:type="spellStart"/>
      <w:r w:rsidRPr="000B7071">
        <w:rPr>
          <w:rFonts w:ascii="Times New Roman" w:hAnsi="Times New Roman" w:cs="Times New Roman"/>
          <w:sz w:val="24"/>
        </w:rPr>
        <w:t>mPSL</w:t>
      </w:r>
      <w:proofErr w:type="spellEnd"/>
      <w:r w:rsidRPr="000B7071">
        <w:rPr>
          <w:rFonts w:ascii="Times New Roman" w:hAnsi="Times New Roman" w:cs="Times New Roman"/>
          <w:sz w:val="24"/>
        </w:rPr>
        <w:t xml:space="preserve">, methylprednisolone; </w:t>
      </w:r>
      <w:proofErr w:type="spellStart"/>
      <w:r w:rsidRPr="000B7071">
        <w:rPr>
          <w:rFonts w:ascii="Times New Roman" w:hAnsi="Times New Roman" w:cs="Times New Roman"/>
          <w:sz w:val="24"/>
        </w:rPr>
        <w:t>PaO</w:t>
      </w:r>
      <w:proofErr w:type="spellEnd"/>
      <w:r w:rsidRPr="000B7071">
        <w:rPr>
          <w:rFonts w:ascii="Times New Roman" w:hAnsi="Times New Roman" w:cs="Times New Roman"/>
          <w:sz w:val="24"/>
        </w:rPr>
        <w:t xml:space="preserve">₂, partial pressure of arterial oxygen; P/F ratio, </w:t>
      </w:r>
      <w:proofErr w:type="spellStart"/>
      <w:r w:rsidRPr="000B7071">
        <w:rPr>
          <w:rFonts w:ascii="Times New Roman" w:hAnsi="Times New Roman" w:cs="Times New Roman"/>
          <w:sz w:val="24"/>
        </w:rPr>
        <w:t>PaO</w:t>
      </w:r>
      <w:proofErr w:type="spellEnd"/>
      <w:r w:rsidRPr="000B7071">
        <w:rPr>
          <w:rFonts w:ascii="Times New Roman" w:hAnsi="Times New Roman" w:cs="Times New Roman"/>
          <w:sz w:val="24"/>
        </w:rPr>
        <w:t>₂/fraction of inspired oxygen ratio.</w:t>
      </w:r>
    </w:p>
    <w:p w14:paraId="36529722" w14:textId="127E181D" w:rsidR="000E15A9" w:rsidRDefault="000E15A9" w:rsidP="000E15A9">
      <w:pPr>
        <w:pStyle w:val="aa"/>
        <w:kinsoku w:val="0"/>
        <w:overflowPunct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0A6FCB6F" w14:textId="3070F546" w:rsidR="001D664C" w:rsidRDefault="000E15A9" w:rsidP="000E15A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lastRenderedPageBreak/>
        <w:t>S</w:t>
      </w:r>
      <w:r w:rsidRPr="000B7071">
        <w:rPr>
          <w:rFonts w:ascii="Times New Roman" w:hAnsi="Times New Roman" w:cs="Times New Roman"/>
          <w:b/>
          <w:bCs/>
          <w:sz w:val="24"/>
        </w:rPr>
        <w:t xml:space="preserve">upplementary </w:t>
      </w:r>
      <w:r>
        <w:rPr>
          <w:rFonts w:ascii="Times New Roman" w:hAnsi="Times New Roman" w:cs="Times New Roman" w:hint="eastAsia"/>
          <w:b/>
          <w:bCs/>
          <w:sz w:val="24"/>
        </w:rPr>
        <w:t>Figure</w:t>
      </w:r>
      <w:r w:rsidRPr="000B7071">
        <w:rPr>
          <w:rFonts w:ascii="Times New Roman" w:hAnsi="Times New Roman" w:cs="Times New Roman"/>
          <w:b/>
          <w:bCs/>
          <w:sz w:val="24"/>
        </w:rPr>
        <w:t xml:space="preserve"> S</w:t>
      </w:r>
      <w:r>
        <w:rPr>
          <w:rFonts w:ascii="Times New Roman" w:hAnsi="Times New Roman" w:cs="Times New Roman" w:hint="eastAsia"/>
          <w:b/>
          <w:bCs/>
          <w:sz w:val="24"/>
        </w:rPr>
        <w:t>1</w:t>
      </w:r>
      <w:r w:rsidRPr="000B7071">
        <w:rPr>
          <w:rFonts w:ascii="Times New Roman" w:hAnsi="Times New Roman" w:cs="Times New Roman"/>
          <w:sz w:val="24"/>
        </w:rPr>
        <w:t xml:space="preserve">. </w:t>
      </w:r>
      <w:r w:rsidRPr="000E15A9">
        <w:rPr>
          <w:rFonts w:ascii="Times New Roman" w:hAnsi="Times New Roman" w:cs="Times New Roman"/>
          <w:sz w:val="24"/>
        </w:rPr>
        <w:t>Association of serum IFN-λ3 levels at early follow-up with overall survival in anti-MDA5 antibody-positive DM-ILD.</w:t>
      </w: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2977A6CD" wp14:editId="441FF3E6">
            <wp:extent cx="5308600" cy="3937000"/>
            <wp:effectExtent l="0" t="0" r="6350" b="6350"/>
            <wp:docPr id="72508196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0" cy="393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FA0FA" w14:textId="1E2AD3F9" w:rsidR="000E15A9" w:rsidRPr="000E15A9" w:rsidRDefault="000E15A9" w:rsidP="000E15A9">
      <w:pPr>
        <w:pStyle w:val="aa"/>
        <w:kinsoku w:val="0"/>
        <w:overflowPunct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</w:rPr>
      </w:pPr>
      <w:r w:rsidRPr="000E15A9">
        <w:rPr>
          <w:rFonts w:ascii="Times New Roman" w:hAnsi="Times New Roman" w:cs="Times New Roman"/>
          <w:sz w:val="24"/>
        </w:rPr>
        <w:t>Kaplan-Meier curve show</w:t>
      </w:r>
      <w:r w:rsidR="00340E52">
        <w:rPr>
          <w:rFonts w:ascii="Times New Roman" w:hAnsi="Times New Roman" w:cs="Times New Roman" w:hint="eastAsia"/>
          <w:sz w:val="24"/>
        </w:rPr>
        <w:t>s</w:t>
      </w:r>
      <w:r w:rsidRPr="000E15A9">
        <w:rPr>
          <w:rFonts w:ascii="Times New Roman" w:hAnsi="Times New Roman" w:cs="Times New Roman"/>
          <w:sz w:val="24"/>
        </w:rPr>
        <w:t xml:space="preserve"> the overall survival. Patients were stratified according to serum IFN-λ3 levels measured at one month after treatment initiation, using the median value (21.4 </w:t>
      </w:r>
      <w:proofErr w:type="spellStart"/>
      <w:r w:rsidRPr="000E15A9">
        <w:rPr>
          <w:rFonts w:ascii="Times New Roman" w:hAnsi="Times New Roman" w:cs="Times New Roman"/>
          <w:sz w:val="24"/>
        </w:rPr>
        <w:t>pg</w:t>
      </w:r>
      <w:proofErr w:type="spellEnd"/>
      <w:r w:rsidRPr="000E15A9">
        <w:rPr>
          <w:rFonts w:ascii="Times New Roman" w:hAnsi="Times New Roman" w:cs="Times New Roman"/>
          <w:sz w:val="24"/>
        </w:rPr>
        <w:t xml:space="preserve">/mL) as the cutoff (low, &lt;21.4 </w:t>
      </w:r>
      <w:proofErr w:type="spellStart"/>
      <w:r w:rsidRPr="000E15A9">
        <w:rPr>
          <w:rFonts w:ascii="Times New Roman" w:hAnsi="Times New Roman" w:cs="Times New Roman"/>
          <w:sz w:val="24"/>
        </w:rPr>
        <w:t>pg</w:t>
      </w:r>
      <w:proofErr w:type="spellEnd"/>
      <w:r w:rsidRPr="000E15A9">
        <w:rPr>
          <w:rFonts w:ascii="Times New Roman" w:hAnsi="Times New Roman" w:cs="Times New Roman"/>
          <w:sz w:val="24"/>
        </w:rPr>
        <w:t xml:space="preserve">/mL vs high, ≥21.4 </w:t>
      </w:r>
      <w:proofErr w:type="spellStart"/>
      <w:r w:rsidRPr="000E15A9">
        <w:rPr>
          <w:rFonts w:ascii="Times New Roman" w:hAnsi="Times New Roman" w:cs="Times New Roman"/>
          <w:sz w:val="24"/>
        </w:rPr>
        <w:t>pg</w:t>
      </w:r>
      <w:proofErr w:type="spellEnd"/>
      <w:r w:rsidRPr="000E15A9">
        <w:rPr>
          <w:rFonts w:ascii="Times New Roman" w:hAnsi="Times New Roman" w:cs="Times New Roman"/>
          <w:sz w:val="24"/>
        </w:rPr>
        <w:t xml:space="preserve">/mL). </w:t>
      </w:r>
      <w:r w:rsidRPr="00243D55">
        <w:rPr>
          <w:rFonts w:ascii="Times New Roman" w:hAnsi="Times New Roman" w:cs="Times New Roman"/>
          <w:i/>
          <w:iCs/>
          <w:sz w:val="24"/>
        </w:rPr>
        <w:t>P</w:t>
      </w:r>
      <w:r w:rsidRPr="000E15A9">
        <w:rPr>
          <w:rFonts w:ascii="Times New Roman" w:hAnsi="Times New Roman" w:cs="Times New Roman"/>
          <w:sz w:val="24"/>
        </w:rPr>
        <w:t>-values were calculated using the log-rank test.</w:t>
      </w:r>
    </w:p>
    <w:p w14:paraId="6AF9DADF" w14:textId="0C0F5863" w:rsidR="000E15A9" w:rsidRPr="000E15A9" w:rsidRDefault="000E15A9" w:rsidP="000E15A9">
      <w:pPr>
        <w:pStyle w:val="aa"/>
        <w:kinsoku w:val="0"/>
        <w:overflowPunct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</w:rPr>
      </w:pPr>
      <w:r w:rsidRPr="000E15A9">
        <w:rPr>
          <w:rFonts w:ascii="Times New Roman" w:hAnsi="Times New Roman" w:cs="Times New Roman"/>
          <w:sz w:val="24"/>
        </w:rPr>
        <w:t>Abbreviations: DM, dermatomyositis; IFN-λ3, interferon-lambda 3; ILD, interstitial lung disease; MDA5, melanoma differentiation-associated gene 5.</w:t>
      </w:r>
    </w:p>
    <w:sectPr w:rsidR="000E15A9" w:rsidRPr="000E15A9" w:rsidSect="008226F9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8D895" w14:textId="77777777" w:rsidR="00AF51D3" w:rsidRDefault="00AF51D3" w:rsidP="00E75DE6">
      <w:r>
        <w:separator/>
      </w:r>
    </w:p>
  </w:endnote>
  <w:endnote w:type="continuationSeparator" w:id="0">
    <w:p w14:paraId="1F515898" w14:textId="77777777" w:rsidR="00AF51D3" w:rsidRDefault="00AF51D3" w:rsidP="00E75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E0E5F" w14:textId="77777777" w:rsidR="00AF51D3" w:rsidRDefault="00AF51D3" w:rsidP="00E75DE6">
      <w:r>
        <w:separator/>
      </w:r>
    </w:p>
  </w:footnote>
  <w:footnote w:type="continuationSeparator" w:id="0">
    <w:p w14:paraId="4C557F30" w14:textId="77777777" w:rsidR="00AF51D3" w:rsidRDefault="00AF51D3" w:rsidP="00E75D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0C7"/>
    <w:rsid w:val="00012E7C"/>
    <w:rsid w:val="00065E7A"/>
    <w:rsid w:val="000A060B"/>
    <w:rsid w:val="000A0AFB"/>
    <w:rsid w:val="000B7071"/>
    <w:rsid w:val="000E15A9"/>
    <w:rsid w:val="00120824"/>
    <w:rsid w:val="001D664C"/>
    <w:rsid w:val="00243D55"/>
    <w:rsid w:val="002814DC"/>
    <w:rsid w:val="002A7DE9"/>
    <w:rsid w:val="00340E52"/>
    <w:rsid w:val="00362587"/>
    <w:rsid w:val="003B623E"/>
    <w:rsid w:val="00461266"/>
    <w:rsid w:val="00563D47"/>
    <w:rsid w:val="0064661A"/>
    <w:rsid w:val="00737C09"/>
    <w:rsid w:val="00785399"/>
    <w:rsid w:val="00815B2D"/>
    <w:rsid w:val="008226F9"/>
    <w:rsid w:val="00844BB9"/>
    <w:rsid w:val="0089415A"/>
    <w:rsid w:val="008B730F"/>
    <w:rsid w:val="008F26BC"/>
    <w:rsid w:val="009711E2"/>
    <w:rsid w:val="00A0378E"/>
    <w:rsid w:val="00A13DE7"/>
    <w:rsid w:val="00A42DE5"/>
    <w:rsid w:val="00A87C12"/>
    <w:rsid w:val="00AB584C"/>
    <w:rsid w:val="00AE35CA"/>
    <w:rsid w:val="00AF51D3"/>
    <w:rsid w:val="00B111E1"/>
    <w:rsid w:val="00B81BFF"/>
    <w:rsid w:val="00BB2A02"/>
    <w:rsid w:val="00BB762B"/>
    <w:rsid w:val="00C94450"/>
    <w:rsid w:val="00CB048A"/>
    <w:rsid w:val="00D5458B"/>
    <w:rsid w:val="00DD6B20"/>
    <w:rsid w:val="00DD70C7"/>
    <w:rsid w:val="00E20AAE"/>
    <w:rsid w:val="00E56CC1"/>
    <w:rsid w:val="00E75DE6"/>
    <w:rsid w:val="00EA05A6"/>
    <w:rsid w:val="00F1642A"/>
    <w:rsid w:val="00F82BE6"/>
    <w:rsid w:val="00FE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A973A8"/>
  <w15:chartTrackingRefBased/>
  <w15:docId w15:val="{18522EFA-96A5-4E9A-9A6C-76728A6AF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0C7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D70C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70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70C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70C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70C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70C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70C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70C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70C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D70C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D70C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D70C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D70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D70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D70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D70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D70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D70C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D70C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D70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70C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D70C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70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D70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70C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D70C7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D70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D70C7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DD70C7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nhideWhenUsed/>
    <w:rsid w:val="00E75DE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E75DE6"/>
  </w:style>
  <w:style w:type="paragraph" w:styleId="ac">
    <w:name w:val="footer"/>
    <w:basedOn w:val="a"/>
    <w:link w:val="ad"/>
    <w:uiPriority w:val="99"/>
    <w:unhideWhenUsed/>
    <w:rsid w:val="00E75DE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75D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佳泰 北原</dc:creator>
  <cp:keywords/>
  <dc:description/>
  <cp:lastModifiedBy>佳泰 北原</cp:lastModifiedBy>
  <cp:revision>6</cp:revision>
  <cp:lastPrinted>2026-01-05T10:39:00Z</cp:lastPrinted>
  <dcterms:created xsi:type="dcterms:W3CDTF">2026-01-11T14:40:00Z</dcterms:created>
  <dcterms:modified xsi:type="dcterms:W3CDTF">2026-01-12T11:29:00Z</dcterms:modified>
</cp:coreProperties>
</file>