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5B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/>
          <w:bCs/>
          <w:sz w:val="21"/>
          <w:szCs w:val="21"/>
          <w:lang w:val="en-US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Supplementary Table 1 Multivariate Cox regression analysis adjusts for potential confounding factors influencing treatment allocation and prognosis</w:t>
      </w:r>
    </w:p>
    <w:tbl>
      <w:tblPr>
        <w:tblStyle w:val="7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6"/>
        <w:gridCol w:w="3016"/>
        <w:gridCol w:w="1507"/>
      </w:tblGrid>
      <w:tr w14:paraId="30886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45" w:type="pct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CFCECE" w:themeFill="background2" w:themeFillShade="E5"/>
            <w:vAlign w:val="center"/>
          </w:tcPr>
          <w:p w14:paraId="74496C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Parameters</w:t>
            </w:r>
          </w:p>
        </w:tc>
        <w:tc>
          <w:tcPr>
            <w:tcW w:w="2654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CFCECE" w:themeFill="background2" w:themeFillShade="E5"/>
          </w:tcPr>
          <w:p w14:paraId="750406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Multivariate analysis</w:t>
            </w:r>
          </w:p>
        </w:tc>
      </w:tr>
      <w:tr w14:paraId="19C12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vMerge w:val="continue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61E7A0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3171B5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HR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 xml:space="preserve"> (95%CI)</w:t>
            </w:r>
          </w:p>
        </w:tc>
        <w:tc>
          <w:tcPr>
            <w:tcW w:w="884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CFCECE" w:themeFill="background2" w:themeFillShade="E5"/>
            <w:vAlign w:val="center"/>
          </w:tcPr>
          <w:p w14:paraId="132954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-value</w:t>
            </w:r>
          </w:p>
        </w:tc>
      </w:tr>
      <w:tr w14:paraId="038A6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92352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Gender (male)</w:t>
            </w:r>
          </w:p>
        </w:tc>
        <w:tc>
          <w:tcPr>
            <w:tcW w:w="1770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76C53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0.944 (0.348-2.559)</w:t>
            </w:r>
          </w:p>
        </w:tc>
        <w:tc>
          <w:tcPr>
            <w:tcW w:w="884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4CAD1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0.910</w:t>
            </w:r>
          </w:p>
        </w:tc>
      </w:tr>
      <w:tr w14:paraId="6BFDC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483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Age (years)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E8E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1.025 (0.983-1.069)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FDB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0.245</w:t>
            </w:r>
          </w:p>
        </w:tc>
      </w:tr>
      <w:tr w14:paraId="1D335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326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HBsAg (IU/mL)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785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1.000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1.000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1.000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0A8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0.623</w:t>
            </w:r>
          </w:p>
        </w:tc>
      </w:tr>
      <w:tr w14:paraId="1CBBC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9B0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HB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Ag (IU/mL)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921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1.000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0.997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1.003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F09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0.918</w:t>
            </w:r>
          </w:p>
        </w:tc>
      </w:tr>
      <w:tr w14:paraId="79003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44C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Log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[HBV DNA] (IU/mL)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89C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0.966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0.762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1.225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9D6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0.774</w:t>
            </w:r>
          </w:p>
        </w:tc>
      </w:tr>
      <w:tr w14:paraId="5165E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069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ALT (U/L)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D92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1.002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0.999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1.004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A4A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0.232</w:t>
            </w:r>
          </w:p>
        </w:tc>
      </w:tr>
      <w:tr w14:paraId="27118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24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AST (U/L)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EFD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0.998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0.995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1.001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B7A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0.211</w:t>
            </w:r>
          </w:p>
        </w:tc>
      </w:tr>
      <w:tr w14:paraId="43BEF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6DA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trike w:val="0"/>
                <w:dstrike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auto"/>
                <w:sz w:val="18"/>
                <w:szCs w:val="18"/>
              </w:rPr>
              <w:t>TBIL (μmol/L)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E38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1.000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0.910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1.083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B45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0.993</w:t>
            </w:r>
          </w:p>
        </w:tc>
      </w:tr>
      <w:tr w14:paraId="73298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8B0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trike w:val="0"/>
                <w:dstrike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auto"/>
                <w:sz w:val="18"/>
                <w:szCs w:val="18"/>
                <w:lang w:val="en-US" w:eastAsia="zh-CN"/>
              </w:rPr>
              <w:t>ALB (g/L)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7B1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0.993 (0.348-2.559)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2B1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0.877</w:t>
            </w:r>
          </w:p>
        </w:tc>
      </w:tr>
      <w:tr w14:paraId="21A29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146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trike w:val="0"/>
                <w:dstrike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auto"/>
                <w:sz w:val="18"/>
                <w:szCs w:val="18"/>
                <w:lang w:val="en-US" w:eastAsia="zh-CN"/>
              </w:rPr>
              <w:t>Cr (μmol/L)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9A0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0.969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0.913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1.028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A78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0.299</w:t>
            </w:r>
          </w:p>
        </w:tc>
      </w:tr>
      <w:tr w14:paraId="09141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8B9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trike w:val="0"/>
                <w:dstrike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auto"/>
                <w:sz w:val="18"/>
                <w:szCs w:val="18"/>
              </w:rPr>
              <w:t>PTA (%)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390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0.963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0.869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11.068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F91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0.478</w:t>
            </w:r>
          </w:p>
        </w:tc>
      </w:tr>
      <w:tr w14:paraId="0300A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0C2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trike w:val="0"/>
                <w:dstrike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auto"/>
                <w:sz w:val="18"/>
                <w:szCs w:val="18"/>
                <w:lang w:val="en-US" w:eastAsia="zh-CN"/>
              </w:rPr>
              <w:t>PCT (ng/mL)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B98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0.929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0.707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1.220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370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0.596</w:t>
            </w:r>
          </w:p>
        </w:tc>
      </w:tr>
      <w:tr w14:paraId="1C73E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206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trike w:val="0"/>
                <w:dstrike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color w:val="auto"/>
                <w:sz w:val="18"/>
                <w:szCs w:val="18"/>
                <w:lang w:val="en-US" w:eastAsia="zh-CN"/>
              </w:rPr>
              <w:t>WBC (10^9/L)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DB8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1.028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0.933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1.132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D54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0.579</w:t>
            </w:r>
          </w:p>
        </w:tc>
      </w:tr>
      <w:tr w14:paraId="38D19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FA1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NEUT %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CE9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1.000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0.993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1.132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490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0.992</w:t>
            </w:r>
          </w:p>
        </w:tc>
      </w:tr>
      <w:tr w14:paraId="0241A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796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PLT (10^9/L)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1ED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0.993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0.977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1.009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BA7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0.376</w:t>
            </w:r>
          </w:p>
        </w:tc>
      </w:tr>
      <w:tr w14:paraId="74135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482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HE (positive vs. negative)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01A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1.890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0.844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4.231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A8AFA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0.122</w:t>
            </w:r>
          </w:p>
        </w:tc>
      </w:tr>
      <w:tr w14:paraId="4C354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443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Ascites (positive vs. negative)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8F8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0.792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0.321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2.007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F6A3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0.623</w:t>
            </w:r>
          </w:p>
        </w:tc>
      </w:tr>
      <w:tr w14:paraId="631AB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832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MELD score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8B5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1.315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0.848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2.040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10E99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0.222</w:t>
            </w:r>
          </w:p>
        </w:tc>
      </w:tr>
      <w:tr w14:paraId="4C780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2345" w:type="pct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BA746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GC therapy</w:t>
            </w:r>
          </w:p>
        </w:tc>
        <w:tc>
          <w:tcPr>
            <w:tcW w:w="1770" w:type="pct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0B9AA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0.333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0.536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0.818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4" w:type="pct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 w14:paraId="3B4C07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0.039</w:t>
            </w:r>
          </w:p>
        </w:tc>
      </w:tr>
    </w:tbl>
    <w:p w14:paraId="5ECF4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>HBV-ACLF: hepatitis B virus-related acute-on-chronic liver failure</w:t>
      </w:r>
      <w:r>
        <w:rPr>
          <w:rFonts w:hint="eastAsia"/>
          <w:sz w:val="21"/>
          <w:szCs w:val="21"/>
          <w:lang w:val="en-US" w:eastAsia="zh-CN"/>
        </w:rPr>
        <w:t>,</w:t>
      </w:r>
      <w:r>
        <w:rPr>
          <w:rFonts w:hint="eastAsia"/>
          <w:sz w:val="21"/>
          <w:szCs w:val="21"/>
        </w:rPr>
        <w:t xml:space="preserve"> HBsAg</w:t>
      </w:r>
      <w:r>
        <w:rPr>
          <w:rFonts w:hint="eastAsia"/>
          <w:sz w:val="21"/>
          <w:szCs w:val="21"/>
          <w:lang w:val="en-US" w:eastAsia="zh-CN"/>
        </w:rPr>
        <w:t>:</w:t>
      </w:r>
      <w:r>
        <w:rPr>
          <w:rFonts w:hint="eastAsia"/>
          <w:sz w:val="21"/>
          <w:szCs w:val="21"/>
        </w:rPr>
        <w:t xml:space="preserve"> hepatitis B virus surface antigen</w:t>
      </w:r>
      <w:r>
        <w:rPr>
          <w:rFonts w:hint="eastAsia"/>
          <w:sz w:val="21"/>
          <w:szCs w:val="21"/>
          <w:lang w:val="en-US" w:eastAsia="zh-CN"/>
        </w:rPr>
        <w:t xml:space="preserve">, </w:t>
      </w:r>
      <w:r>
        <w:rPr>
          <w:rFonts w:hint="eastAsia"/>
          <w:sz w:val="21"/>
          <w:szCs w:val="21"/>
        </w:rPr>
        <w:t>HBeAg</w:t>
      </w:r>
      <w:r>
        <w:rPr>
          <w:rFonts w:hint="eastAsia"/>
          <w:sz w:val="21"/>
          <w:szCs w:val="21"/>
          <w:lang w:val="en-US" w:eastAsia="zh-CN"/>
        </w:rPr>
        <w:t xml:space="preserve">: </w:t>
      </w:r>
      <w:r>
        <w:rPr>
          <w:rFonts w:hint="eastAsia"/>
          <w:sz w:val="21"/>
          <w:szCs w:val="21"/>
        </w:rPr>
        <w:t>hepatitis B e antigen</w:t>
      </w:r>
      <w:r>
        <w:rPr>
          <w:rFonts w:hint="eastAsia"/>
          <w:sz w:val="21"/>
          <w:szCs w:val="21"/>
          <w:lang w:val="en-US" w:eastAsia="zh-CN"/>
        </w:rPr>
        <w:t>, HBV DNA: h</w:t>
      </w:r>
      <w:r>
        <w:rPr>
          <w:rFonts w:hint="eastAsia"/>
          <w:sz w:val="21"/>
          <w:szCs w:val="21"/>
        </w:rPr>
        <w:t>epatitis B virus deoxyribonucleic acid</w:t>
      </w:r>
      <w:r>
        <w:rPr>
          <w:rFonts w:hint="eastAsia"/>
          <w:sz w:val="21"/>
          <w:szCs w:val="21"/>
          <w:lang w:val="en-US" w:eastAsia="zh-CN"/>
        </w:rPr>
        <w:t xml:space="preserve">, </w:t>
      </w:r>
      <w:r>
        <w:rPr>
          <w:rFonts w:hint="eastAsia"/>
          <w:sz w:val="21"/>
          <w:szCs w:val="21"/>
        </w:rPr>
        <w:t>ALT: alanine transaminase</w:t>
      </w:r>
      <w:r>
        <w:rPr>
          <w:rFonts w:hint="eastAsia"/>
          <w:sz w:val="21"/>
          <w:szCs w:val="21"/>
          <w:lang w:val="en-US" w:eastAsia="zh-CN"/>
        </w:rPr>
        <w:t>,</w:t>
      </w:r>
      <w:r>
        <w:rPr>
          <w:rFonts w:hint="eastAsia"/>
          <w:sz w:val="21"/>
          <w:szCs w:val="21"/>
        </w:rPr>
        <w:t xml:space="preserve"> AST: aspartate transferase</w:t>
      </w:r>
      <w:r>
        <w:rPr>
          <w:rFonts w:hint="eastAsia"/>
          <w:sz w:val="21"/>
          <w:szCs w:val="21"/>
          <w:lang w:val="en-US" w:eastAsia="zh-CN"/>
        </w:rPr>
        <w:t>,</w:t>
      </w:r>
      <w:r>
        <w:rPr>
          <w:rFonts w:hint="eastAsia"/>
          <w:sz w:val="21"/>
          <w:szCs w:val="21"/>
        </w:rPr>
        <w:t xml:space="preserve"> TBIL: total bilirubin</w:t>
      </w:r>
      <w:r>
        <w:rPr>
          <w:rFonts w:hint="eastAsia"/>
          <w:sz w:val="21"/>
          <w:szCs w:val="21"/>
          <w:lang w:val="en-US" w:eastAsia="zh-CN"/>
        </w:rPr>
        <w:t>,</w:t>
      </w:r>
      <w:r>
        <w:rPr>
          <w:rFonts w:hint="eastAsia"/>
          <w:sz w:val="21"/>
          <w:szCs w:val="21"/>
        </w:rPr>
        <w:t xml:space="preserve"> ALB: albumin</w:t>
      </w:r>
      <w:r>
        <w:rPr>
          <w:rFonts w:hint="eastAsia"/>
          <w:sz w:val="21"/>
          <w:szCs w:val="21"/>
          <w:lang w:val="en-US" w:eastAsia="zh-CN"/>
        </w:rPr>
        <w:t>,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Cr</w:t>
      </w:r>
      <w:r>
        <w:rPr>
          <w:rFonts w:hint="eastAsia" w:cs="Times New Roman"/>
          <w:sz w:val="21"/>
          <w:szCs w:val="21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>reatinine</w:t>
      </w:r>
      <w:r>
        <w:rPr>
          <w:rFonts w:hint="eastAsia" w:cs="Times New Roman"/>
          <w:sz w:val="21"/>
          <w:szCs w:val="21"/>
          <w:lang w:val="en-US" w:eastAsia="zh-CN"/>
        </w:rPr>
        <w:t xml:space="preserve">, </w:t>
      </w:r>
      <w:r>
        <w:rPr>
          <w:rFonts w:hint="eastAsia"/>
          <w:sz w:val="21"/>
          <w:szCs w:val="21"/>
        </w:rPr>
        <w:t>PTA: prothrombin activity</w:t>
      </w:r>
      <w:r>
        <w:rPr>
          <w:rFonts w:hint="eastAsia"/>
          <w:sz w:val="21"/>
          <w:szCs w:val="21"/>
          <w:lang w:val="en-US" w:eastAsia="zh-CN"/>
        </w:rPr>
        <w:t>, PCT: p</w:t>
      </w:r>
      <w:r>
        <w:rPr>
          <w:rFonts w:hint="eastAsia"/>
          <w:sz w:val="21"/>
          <w:szCs w:val="21"/>
        </w:rPr>
        <w:t>rocalcitonin</w:t>
      </w:r>
      <w:r>
        <w:rPr>
          <w:rFonts w:hint="eastAsia"/>
          <w:sz w:val="21"/>
          <w:szCs w:val="21"/>
          <w:lang w:val="en-US" w:eastAsia="zh-CN"/>
        </w:rPr>
        <w:t xml:space="preserve">, </w:t>
      </w:r>
      <w:r>
        <w:rPr>
          <w:rFonts w:hint="eastAsia"/>
          <w:sz w:val="21"/>
          <w:szCs w:val="21"/>
        </w:rPr>
        <w:t>WBC</w:t>
      </w:r>
      <w:r>
        <w:rPr>
          <w:rFonts w:hint="eastAsia"/>
          <w:sz w:val="21"/>
          <w:szCs w:val="21"/>
          <w:lang w:val="en-US" w:eastAsia="zh-CN"/>
        </w:rPr>
        <w:t>:</w:t>
      </w:r>
      <w:r>
        <w:rPr>
          <w:rFonts w:hint="eastAsia"/>
          <w:sz w:val="21"/>
          <w:szCs w:val="21"/>
        </w:rPr>
        <w:t xml:space="preserve"> white blood cell</w:t>
      </w:r>
      <w:r>
        <w:rPr>
          <w:rFonts w:hint="eastAsia"/>
          <w:sz w:val="21"/>
          <w:szCs w:val="21"/>
          <w:lang w:val="en-US" w:eastAsia="zh-CN"/>
        </w:rPr>
        <w:t>,</w:t>
      </w:r>
      <w:r>
        <w:rPr>
          <w:rFonts w:hint="eastAsia"/>
          <w:sz w:val="21"/>
          <w:szCs w:val="21"/>
        </w:rPr>
        <w:t xml:space="preserve"> NEUT</w:t>
      </w:r>
      <w:r>
        <w:rPr>
          <w:rFonts w:hint="eastAsia"/>
          <w:sz w:val="21"/>
          <w:szCs w:val="21"/>
          <w:lang w:val="en-US" w:eastAsia="zh-CN"/>
        </w:rPr>
        <w:t>%:</w:t>
      </w:r>
      <w:r>
        <w:rPr>
          <w:rFonts w:hint="eastAsia"/>
          <w:sz w:val="21"/>
          <w:szCs w:val="21"/>
        </w:rPr>
        <w:t xml:space="preserve"> neutrophil ratio</w:t>
      </w:r>
      <w:r>
        <w:rPr>
          <w:rFonts w:hint="eastAsia"/>
          <w:sz w:val="21"/>
          <w:szCs w:val="21"/>
          <w:lang w:val="en-US" w:eastAsia="zh-CN"/>
        </w:rPr>
        <w:t>,</w:t>
      </w:r>
      <w:r>
        <w:rPr>
          <w:rFonts w:hint="eastAsia"/>
          <w:sz w:val="21"/>
          <w:szCs w:val="21"/>
        </w:rPr>
        <w:t xml:space="preserve"> PLT</w:t>
      </w:r>
      <w:r>
        <w:rPr>
          <w:rFonts w:hint="eastAsia"/>
          <w:sz w:val="21"/>
          <w:szCs w:val="21"/>
          <w:lang w:val="en-US" w:eastAsia="zh-CN"/>
        </w:rPr>
        <w:t>:</w:t>
      </w:r>
      <w:r>
        <w:rPr>
          <w:rFonts w:hint="eastAsia"/>
          <w:sz w:val="21"/>
          <w:szCs w:val="21"/>
        </w:rPr>
        <w:t xml:space="preserve"> platelet</w:t>
      </w:r>
      <w:r>
        <w:rPr>
          <w:rFonts w:hint="eastAsia"/>
          <w:sz w:val="21"/>
          <w:szCs w:val="21"/>
          <w:lang w:val="en-US" w:eastAsia="zh-CN"/>
        </w:rPr>
        <w:t>,</w:t>
      </w:r>
      <w:r>
        <w:rPr>
          <w:rFonts w:hint="eastAsia"/>
          <w:sz w:val="21"/>
          <w:szCs w:val="21"/>
        </w:rPr>
        <w:t xml:space="preserve"> HE: hepatic encephalopathy</w:t>
      </w:r>
      <w:r>
        <w:rPr>
          <w:rFonts w:hint="eastAsia"/>
          <w:sz w:val="21"/>
          <w:szCs w:val="21"/>
          <w:lang w:val="en-US" w:eastAsia="zh-CN"/>
        </w:rPr>
        <w:t>,</w:t>
      </w:r>
      <w:r>
        <w:rPr>
          <w:rFonts w:hint="eastAsia"/>
          <w:sz w:val="21"/>
          <w:szCs w:val="21"/>
        </w:rPr>
        <w:t xml:space="preserve"> MELD: model for end-stage liver disease</w:t>
      </w:r>
      <w:r>
        <w:rPr>
          <w:rFonts w:hint="eastAsia"/>
          <w:sz w:val="21"/>
          <w:szCs w:val="21"/>
          <w:lang w:val="en-US" w:eastAsia="zh-CN"/>
        </w:rPr>
        <w:t>. GC: glucocorticoid.</w:t>
      </w:r>
    </w:p>
    <w:p w14:paraId="38E70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</w:p>
    <w:p w14:paraId="2B6D7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/>
          <w:b/>
          <w:bCs/>
          <w:sz w:val="21"/>
          <w:szCs w:val="21"/>
          <w:highlight w:val="none"/>
          <w:lang w:val="en-US" w:eastAsia="zh-CN"/>
        </w:rPr>
        <w:t>Supplementary</w:t>
      </w:r>
      <w:bookmarkStart w:id="1" w:name="_GoBack"/>
      <w:bookmarkEnd w:id="1"/>
      <w:r>
        <w:rPr>
          <w:rFonts w:hint="eastAsia"/>
          <w:b/>
          <w:bCs/>
          <w:sz w:val="21"/>
          <w:szCs w:val="21"/>
          <w:highlight w:val="none"/>
          <w:lang w:val="en-US" w:eastAsia="zh-CN"/>
        </w:rPr>
        <w:t xml:space="preserve"> Table 2 Dynamic changes for mRNA and methylation levels of ANXA3 in CM group of HBV-ACLF patients</w:t>
      </w:r>
    </w:p>
    <w:tbl>
      <w:tblPr>
        <w:tblStyle w:val="7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1098"/>
        <w:gridCol w:w="1217"/>
        <w:gridCol w:w="1099"/>
        <w:gridCol w:w="1217"/>
        <w:gridCol w:w="1099"/>
        <w:gridCol w:w="1217"/>
      </w:tblGrid>
      <w:tr w14:paraId="12567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50" w:type="pct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vAlign w:val="center"/>
          </w:tcPr>
          <w:p w14:paraId="0BD81C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b/>
                <w:bCs/>
                <w:sz w:val="18"/>
                <w:szCs w:val="18"/>
              </w:rPr>
            </w:pPr>
            <w:bookmarkStart w:id="0" w:name="OLE_LINK3"/>
            <w:r>
              <w:rPr>
                <w:rFonts w:hint="eastAsia"/>
                <w:b/>
                <w:bCs/>
                <w:sz w:val="18"/>
                <w:szCs w:val="18"/>
              </w:rPr>
              <w:t>Parameters</w:t>
            </w:r>
            <w:bookmarkEnd w:id="0"/>
          </w:p>
        </w:tc>
        <w:tc>
          <w:tcPr>
            <w:tcW w:w="4049" w:type="pct"/>
            <w:gridSpan w:val="6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vAlign w:val="center"/>
          </w:tcPr>
          <w:p w14:paraId="536036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  <w:highlight w:val="none"/>
                <w:lang w:val="en-US" w:eastAsia="zh-CN"/>
              </w:rPr>
              <w:t>CM group</w:t>
            </w:r>
            <w:r>
              <w:rPr>
                <w:rFonts w:hint="default"/>
                <w:b/>
                <w:bCs/>
                <w:sz w:val="18"/>
                <w:szCs w:val="18"/>
              </w:rPr>
              <w:t xml:space="preserve"> (n</w:t>
            </w:r>
            <w:r>
              <w:rPr>
                <w:rFonts w:hint="eastAsia"/>
                <w:b/>
                <w:bCs/>
                <w:sz w:val="18"/>
                <w:szCs w:val="18"/>
              </w:rPr>
              <w:t>=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48</w:t>
            </w:r>
            <w:r>
              <w:rPr>
                <w:rFonts w:hint="default"/>
                <w:b/>
                <w:bCs/>
                <w:sz w:val="18"/>
                <w:szCs w:val="18"/>
              </w:rPr>
              <w:t>)</w:t>
            </w:r>
          </w:p>
        </w:tc>
      </w:tr>
      <w:tr w14:paraId="377D8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950" w:type="pct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vAlign w:val="center"/>
          </w:tcPr>
          <w:p w14:paraId="611108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sz w:val="18"/>
                <w:szCs w:val="18"/>
              </w:rPr>
            </w:pPr>
          </w:p>
        </w:tc>
        <w:tc>
          <w:tcPr>
            <w:tcW w:w="13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489AE9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default"/>
                <w:b/>
                <w:bCs/>
                <w:sz w:val="18"/>
                <w:szCs w:val="18"/>
              </w:rPr>
              <w:t xml:space="preserve">day 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5A1965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b/>
                <w:bCs/>
                <w:sz w:val="18"/>
                <w:szCs w:val="18"/>
              </w:rPr>
              <w:t xml:space="preserve">day </w:t>
            </w:r>
            <w:r>
              <w:rPr>
                <w:rFonts w:hint="eastAsi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0DA9FB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b/>
                <w:bCs/>
                <w:sz w:val="18"/>
                <w:szCs w:val="18"/>
              </w:rPr>
              <w:t xml:space="preserve">day 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28</w:t>
            </w:r>
          </w:p>
        </w:tc>
      </w:tr>
      <w:tr w14:paraId="69743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950" w:type="pct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vAlign w:val="center"/>
          </w:tcPr>
          <w:p w14:paraId="05505D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vAlign w:val="center"/>
          </w:tcPr>
          <w:p w14:paraId="54BF7D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sz w:val="18"/>
                <w:szCs w:val="18"/>
              </w:rPr>
            </w:pPr>
            <w:r>
              <w:rPr>
                <w:rFonts w:hint="default"/>
                <w:b/>
                <w:bCs/>
                <w:sz w:val="18"/>
                <w:szCs w:val="18"/>
              </w:rPr>
              <w:t>Survival (n=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27</w:t>
            </w:r>
            <w:r>
              <w:rPr>
                <w:rFonts w:hint="default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7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vAlign w:val="center"/>
          </w:tcPr>
          <w:p w14:paraId="4FC726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sz w:val="18"/>
                <w:szCs w:val="18"/>
              </w:rPr>
            </w:pPr>
            <w:r>
              <w:rPr>
                <w:rFonts w:hint="default"/>
                <w:b/>
                <w:bCs/>
                <w:sz w:val="18"/>
                <w:szCs w:val="18"/>
              </w:rPr>
              <w:t>Non-</w:t>
            </w:r>
            <w:r>
              <w:rPr>
                <w:rFonts w:hint="eastAsia"/>
                <w:b/>
                <w:bCs/>
                <w:sz w:val="18"/>
                <w:szCs w:val="18"/>
              </w:rPr>
              <w:t>s</w:t>
            </w:r>
            <w:r>
              <w:rPr>
                <w:rFonts w:hint="default"/>
                <w:b/>
                <w:bCs/>
                <w:sz w:val="18"/>
                <w:szCs w:val="18"/>
              </w:rPr>
              <w:t>urvival (n=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21</w:t>
            </w:r>
            <w:r>
              <w:rPr>
                <w:rFonts w:hint="default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7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vAlign w:val="center"/>
          </w:tcPr>
          <w:p w14:paraId="72D539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b/>
                <w:bCs/>
                <w:sz w:val="18"/>
                <w:szCs w:val="18"/>
              </w:rPr>
              <w:t>Survival (n=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27</w:t>
            </w:r>
            <w:r>
              <w:rPr>
                <w:rFonts w:hint="default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7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vAlign w:val="center"/>
          </w:tcPr>
          <w:p w14:paraId="3A9D28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b/>
                <w:bCs/>
                <w:sz w:val="18"/>
                <w:szCs w:val="18"/>
              </w:rPr>
              <w:t>Non-</w:t>
            </w:r>
            <w:r>
              <w:rPr>
                <w:rFonts w:hint="eastAsia"/>
                <w:b/>
                <w:bCs/>
                <w:sz w:val="18"/>
                <w:szCs w:val="18"/>
              </w:rPr>
              <w:t>s</w:t>
            </w:r>
            <w:r>
              <w:rPr>
                <w:rFonts w:hint="default"/>
                <w:b/>
                <w:bCs/>
                <w:sz w:val="18"/>
                <w:szCs w:val="18"/>
              </w:rPr>
              <w:t>urvival (n=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21</w:t>
            </w:r>
            <w:r>
              <w:rPr>
                <w:rFonts w:hint="default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7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vAlign w:val="center"/>
          </w:tcPr>
          <w:p w14:paraId="1B7BD2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b/>
                <w:bCs/>
                <w:sz w:val="18"/>
                <w:szCs w:val="18"/>
              </w:rPr>
              <w:t>Survival (n=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27</w:t>
            </w:r>
            <w:r>
              <w:rPr>
                <w:rFonts w:hint="default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7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vAlign w:val="center"/>
          </w:tcPr>
          <w:p w14:paraId="191449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b/>
                <w:bCs/>
                <w:sz w:val="18"/>
                <w:szCs w:val="18"/>
              </w:rPr>
              <w:t>Non-</w:t>
            </w:r>
            <w:r>
              <w:rPr>
                <w:rFonts w:hint="eastAsia"/>
                <w:b/>
                <w:bCs/>
                <w:sz w:val="18"/>
                <w:szCs w:val="18"/>
              </w:rPr>
              <w:t>s</w:t>
            </w:r>
            <w:r>
              <w:rPr>
                <w:rFonts w:hint="default"/>
                <w:b/>
                <w:bCs/>
                <w:sz w:val="18"/>
                <w:szCs w:val="18"/>
              </w:rPr>
              <w:t>urvival (n=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21</w:t>
            </w:r>
            <w:r>
              <w:rPr>
                <w:rFonts w:hint="default"/>
                <w:b/>
                <w:bCs/>
                <w:sz w:val="18"/>
                <w:szCs w:val="18"/>
              </w:rPr>
              <w:t>)</w:t>
            </w:r>
          </w:p>
        </w:tc>
      </w:tr>
      <w:tr w14:paraId="03BE8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950" w:type="pct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399430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m</w:t>
            </w:r>
            <w:r>
              <w:rPr>
                <w:rFonts w:hint="eastAsia"/>
                <w:sz w:val="18"/>
                <w:szCs w:val="18"/>
              </w:rPr>
              <w:t>RNA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(ANXA3)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349" w:type="pct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0C992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0.90 (0.54-1.36)</w:t>
            </w:r>
          </w:p>
        </w:tc>
        <w:tc>
          <w:tcPr>
            <w:tcW w:w="1349" w:type="pct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D8086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0.75 (0.56-1.48)</w:t>
            </w:r>
          </w:p>
        </w:tc>
        <w:tc>
          <w:tcPr>
            <w:tcW w:w="1349" w:type="pct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9B5B9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0.68 (0.50-1.30)</w:t>
            </w:r>
          </w:p>
        </w:tc>
      </w:tr>
      <w:tr w14:paraId="61D16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950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7750E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30B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0.68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0.36</w:t>
            </w:r>
            <w:r>
              <w:rPr>
                <w:rFonts w:hint="eastAsia"/>
                <w:sz w:val="15"/>
                <w:szCs w:val="15"/>
              </w:rPr>
              <w:t>-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0.93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7F3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1.25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0.92</w:t>
            </w:r>
            <w:r>
              <w:rPr>
                <w:rFonts w:hint="eastAsia"/>
                <w:sz w:val="15"/>
                <w:szCs w:val="15"/>
              </w:rPr>
              <w:t>-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1.67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C3C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0.64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0.39</w:t>
            </w:r>
            <w:r>
              <w:rPr>
                <w:rFonts w:hint="eastAsia"/>
                <w:sz w:val="15"/>
                <w:szCs w:val="15"/>
              </w:rPr>
              <w:t>-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0.75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A2B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1.54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1.04</w:t>
            </w:r>
            <w:r>
              <w:rPr>
                <w:rFonts w:hint="eastAsia"/>
                <w:sz w:val="15"/>
                <w:szCs w:val="15"/>
              </w:rPr>
              <w:t>-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2.36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720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0.52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0.36</w:t>
            </w:r>
            <w:r>
              <w:rPr>
                <w:rFonts w:hint="eastAsia"/>
                <w:sz w:val="15"/>
                <w:szCs w:val="15"/>
              </w:rPr>
              <w:t>-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0.84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D5E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1.27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0.61</w:t>
            </w:r>
            <w:r>
              <w:rPr>
                <w:rFonts w:hint="eastAsia"/>
                <w:sz w:val="15"/>
                <w:szCs w:val="15"/>
              </w:rPr>
              <w:t>-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1.90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</w:tr>
      <w:tr w14:paraId="11863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950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78DCA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PMR (ANXA3)</w:t>
            </w:r>
          </w:p>
        </w:tc>
        <w:tc>
          <w:tcPr>
            <w:tcW w:w="13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1ED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5"/>
                <w:szCs w:val="15"/>
                <w:lang w:val="en-US" w:eastAsia="zh-CN"/>
              </w:rPr>
              <w:t>9.09 (5.81-13.57)</w:t>
            </w:r>
          </w:p>
        </w:tc>
        <w:tc>
          <w:tcPr>
            <w:tcW w:w="13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849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5"/>
                <w:szCs w:val="15"/>
                <w:lang w:val="en-US" w:eastAsia="zh-CN"/>
              </w:rPr>
              <w:t>11.23 (6.88-16.38)</w:t>
            </w:r>
          </w:p>
        </w:tc>
        <w:tc>
          <w:tcPr>
            <w:tcW w:w="13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72F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5"/>
                <w:szCs w:val="15"/>
                <w:lang w:val="en-US" w:eastAsia="zh-CN"/>
              </w:rPr>
              <w:t>11.79 (6.88-16.84)</w:t>
            </w:r>
          </w:p>
        </w:tc>
      </w:tr>
      <w:tr w14:paraId="44AB0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950" w:type="pct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169D19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1"/>
                <w:szCs w:val="21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76024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12.94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8.96</w:t>
            </w:r>
            <w:r>
              <w:rPr>
                <w:rFonts w:hint="eastAsia"/>
                <w:sz w:val="15"/>
                <w:szCs w:val="15"/>
              </w:rPr>
              <w:t>-1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5.82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74" w:type="pct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EAE0A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5.87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3.98</w:t>
            </w:r>
            <w:r>
              <w:rPr>
                <w:rFonts w:hint="eastAsia"/>
                <w:sz w:val="15"/>
                <w:szCs w:val="15"/>
              </w:rPr>
              <w:t>-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8.69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74" w:type="pct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E0D04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15.60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11.34</w:t>
            </w:r>
            <w:r>
              <w:rPr>
                <w:rFonts w:hint="eastAsia"/>
                <w:sz w:val="15"/>
                <w:szCs w:val="15"/>
              </w:rPr>
              <w:t>-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19.34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74" w:type="pct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3A3C5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7.48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5.97</w:t>
            </w:r>
            <w:r>
              <w:rPr>
                <w:rFonts w:hint="eastAsia"/>
                <w:sz w:val="15"/>
                <w:szCs w:val="15"/>
              </w:rPr>
              <w:t>-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9.34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74" w:type="pct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F3901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 xml:space="preserve">16.04 </w:t>
            </w:r>
            <w:r>
              <w:rPr>
                <w:rFonts w:hint="eastAsia"/>
                <w:sz w:val="15"/>
                <w:szCs w:val="15"/>
              </w:rPr>
              <w:t>(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10.01</w:t>
            </w:r>
            <w:r>
              <w:rPr>
                <w:rFonts w:hint="eastAsia"/>
                <w:sz w:val="15"/>
                <w:szCs w:val="15"/>
              </w:rPr>
              <w:t>-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19..34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674" w:type="pct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F656A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8.30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4.54</w:t>
            </w:r>
            <w:r>
              <w:rPr>
                <w:rFonts w:hint="eastAsia"/>
                <w:sz w:val="15"/>
                <w:szCs w:val="15"/>
              </w:rPr>
              <w:t>-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11.23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</w:tr>
    </w:tbl>
    <w:p w14:paraId="55A3D8C3">
      <w:pPr>
        <w:rPr>
          <w:rFonts w:hint="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FmODE3MjIyY2RhZGZkM2E2YTA3NGFjNmU4MzA1MzEifQ=="/>
  </w:docVars>
  <w:rsids>
    <w:rsidRoot w:val="001C3E5B"/>
    <w:rsid w:val="00042FF0"/>
    <w:rsid w:val="00044EF2"/>
    <w:rsid w:val="000749E3"/>
    <w:rsid w:val="000A6972"/>
    <w:rsid w:val="000B5E37"/>
    <w:rsid w:val="000C024B"/>
    <w:rsid w:val="001C3E5B"/>
    <w:rsid w:val="00200BD1"/>
    <w:rsid w:val="0025090A"/>
    <w:rsid w:val="002664EC"/>
    <w:rsid w:val="002962EC"/>
    <w:rsid w:val="00297D7E"/>
    <w:rsid w:val="002A749D"/>
    <w:rsid w:val="002B0161"/>
    <w:rsid w:val="002B1DEA"/>
    <w:rsid w:val="002F3AEA"/>
    <w:rsid w:val="00306A80"/>
    <w:rsid w:val="0031312F"/>
    <w:rsid w:val="00335BDF"/>
    <w:rsid w:val="00341E3B"/>
    <w:rsid w:val="00387A42"/>
    <w:rsid w:val="003C0B4D"/>
    <w:rsid w:val="004273EB"/>
    <w:rsid w:val="00460953"/>
    <w:rsid w:val="00470CC2"/>
    <w:rsid w:val="00485D89"/>
    <w:rsid w:val="004B6EB5"/>
    <w:rsid w:val="004E0863"/>
    <w:rsid w:val="00511F90"/>
    <w:rsid w:val="005124B9"/>
    <w:rsid w:val="00560886"/>
    <w:rsid w:val="005A1080"/>
    <w:rsid w:val="005B5240"/>
    <w:rsid w:val="00610597"/>
    <w:rsid w:val="006159EB"/>
    <w:rsid w:val="00617360"/>
    <w:rsid w:val="00627D45"/>
    <w:rsid w:val="006411C3"/>
    <w:rsid w:val="00661D9C"/>
    <w:rsid w:val="006F1A9C"/>
    <w:rsid w:val="006F26A1"/>
    <w:rsid w:val="006F6C0E"/>
    <w:rsid w:val="00717025"/>
    <w:rsid w:val="007272CE"/>
    <w:rsid w:val="00751693"/>
    <w:rsid w:val="0075391B"/>
    <w:rsid w:val="00753D58"/>
    <w:rsid w:val="00754B99"/>
    <w:rsid w:val="00792AA7"/>
    <w:rsid w:val="007C0F2D"/>
    <w:rsid w:val="007D514A"/>
    <w:rsid w:val="007F117E"/>
    <w:rsid w:val="00847DE1"/>
    <w:rsid w:val="00863309"/>
    <w:rsid w:val="00867FFD"/>
    <w:rsid w:val="00897706"/>
    <w:rsid w:val="008A7B73"/>
    <w:rsid w:val="008C4FEB"/>
    <w:rsid w:val="00914A7E"/>
    <w:rsid w:val="00933353"/>
    <w:rsid w:val="009645D8"/>
    <w:rsid w:val="00990ED1"/>
    <w:rsid w:val="009B2469"/>
    <w:rsid w:val="009C3300"/>
    <w:rsid w:val="009D0EA3"/>
    <w:rsid w:val="00AA0F0D"/>
    <w:rsid w:val="00AD6AE5"/>
    <w:rsid w:val="00B44ABD"/>
    <w:rsid w:val="00B5096E"/>
    <w:rsid w:val="00B61665"/>
    <w:rsid w:val="00BB4ACE"/>
    <w:rsid w:val="00C04FD0"/>
    <w:rsid w:val="00C3377D"/>
    <w:rsid w:val="00C70A34"/>
    <w:rsid w:val="00C77DC6"/>
    <w:rsid w:val="00C833B4"/>
    <w:rsid w:val="00C85D04"/>
    <w:rsid w:val="00D03B1A"/>
    <w:rsid w:val="00D1456E"/>
    <w:rsid w:val="00D6187D"/>
    <w:rsid w:val="00DA0465"/>
    <w:rsid w:val="00DA4FB4"/>
    <w:rsid w:val="00DE3995"/>
    <w:rsid w:val="00E406FF"/>
    <w:rsid w:val="00E47247"/>
    <w:rsid w:val="00E47FD5"/>
    <w:rsid w:val="00E50630"/>
    <w:rsid w:val="00E56D13"/>
    <w:rsid w:val="00EB60B2"/>
    <w:rsid w:val="00F12BC1"/>
    <w:rsid w:val="00F76AEE"/>
    <w:rsid w:val="00F83F54"/>
    <w:rsid w:val="00FE5DE6"/>
    <w:rsid w:val="012A553D"/>
    <w:rsid w:val="0136557F"/>
    <w:rsid w:val="013B2B96"/>
    <w:rsid w:val="01453A14"/>
    <w:rsid w:val="014852B3"/>
    <w:rsid w:val="014A2DD9"/>
    <w:rsid w:val="015974C0"/>
    <w:rsid w:val="015B3238"/>
    <w:rsid w:val="016A347B"/>
    <w:rsid w:val="016C2D4F"/>
    <w:rsid w:val="016D4D19"/>
    <w:rsid w:val="017716F4"/>
    <w:rsid w:val="018362EB"/>
    <w:rsid w:val="01B6221C"/>
    <w:rsid w:val="01CE3A0A"/>
    <w:rsid w:val="01DC00DA"/>
    <w:rsid w:val="01DE1773"/>
    <w:rsid w:val="01F1594A"/>
    <w:rsid w:val="01F36FCC"/>
    <w:rsid w:val="01F64D0F"/>
    <w:rsid w:val="02025461"/>
    <w:rsid w:val="02624152"/>
    <w:rsid w:val="02891F9F"/>
    <w:rsid w:val="02A9710F"/>
    <w:rsid w:val="02AE7397"/>
    <w:rsid w:val="02B20C36"/>
    <w:rsid w:val="02C85D02"/>
    <w:rsid w:val="02C866AB"/>
    <w:rsid w:val="02C92423"/>
    <w:rsid w:val="02E334E5"/>
    <w:rsid w:val="02F05C02"/>
    <w:rsid w:val="0303154C"/>
    <w:rsid w:val="0328714A"/>
    <w:rsid w:val="033034ED"/>
    <w:rsid w:val="03304250"/>
    <w:rsid w:val="03393F93"/>
    <w:rsid w:val="03465822"/>
    <w:rsid w:val="035166A0"/>
    <w:rsid w:val="03525F75"/>
    <w:rsid w:val="035E3F53"/>
    <w:rsid w:val="037B196F"/>
    <w:rsid w:val="0385459C"/>
    <w:rsid w:val="03B46C2F"/>
    <w:rsid w:val="03CE6399"/>
    <w:rsid w:val="03CF6CD3"/>
    <w:rsid w:val="03D8291E"/>
    <w:rsid w:val="03DD066C"/>
    <w:rsid w:val="03E7460F"/>
    <w:rsid w:val="03EC0177"/>
    <w:rsid w:val="04357D70"/>
    <w:rsid w:val="04602913"/>
    <w:rsid w:val="04814D63"/>
    <w:rsid w:val="04844854"/>
    <w:rsid w:val="048B5BE2"/>
    <w:rsid w:val="04A3117E"/>
    <w:rsid w:val="04C82992"/>
    <w:rsid w:val="04C904B8"/>
    <w:rsid w:val="04F35535"/>
    <w:rsid w:val="04FA68C4"/>
    <w:rsid w:val="04FC263C"/>
    <w:rsid w:val="04FF3EDA"/>
    <w:rsid w:val="050634BB"/>
    <w:rsid w:val="052120A3"/>
    <w:rsid w:val="05347095"/>
    <w:rsid w:val="05357B51"/>
    <w:rsid w:val="05720B50"/>
    <w:rsid w:val="058B39C0"/>
    <w:rsid w:val="059C7A38"/>
    <w:rsid w:val="05B526C2"/>
    <w:rsid w:val="05E732EC"/>
    <w:rsid w:val="05F64F0B"/>
    <w:rsid w:val="060914B4"/>
    <w:rsid w:val="060F639F"/>
    <w:rsid w:val="066C1A43"/>
    <w:rsid w:val="067A5F0E"/>
    <w:rsid w:val="067B5D3E"/>
    <w:rsid w:val="067D77AC"/>
    <w:rsid w:val="067F1777"/>
    <w:rsid w:val="0697043E"/>
    <w:rsid w:val="06A44D39"/>
    <w:rsid w:val="06A74829"/>
    <w:rsid w:val="06B07B82"/>
    <w:rsid w:val="06BD404D"/>
    <w:rsid w:val="06BD7670"/>
    <w:rsid w:val="06D118A6"/>
    <w:rsid w:val="06EC66E0"/>
    <w:rsid w:val="071836A4"/>
    <w:rsid w:val="07373DFF"/>
    <w:rsid w:val="07481B68"/>
    <w:rsid w:val="075C1AB8"/>
    <w:rsid w:val="07633698"/>
    <w:rsid w:val="07762B7A"/>
    <w:rsid w:val="077F1302"/>
    <w:rsid w:val="07A67CCC"/>
    <w:rsid w:val="07BB2595"/>
    <w:rsid w:val="07C5765D"/>
    <w:rsid w:val="07CD206E"/>
    <w:rsid w:val="07DE427B"/>
    <w:rsid w:val="07EC4BEA"/>
    <w:rsid w:val="08065580"/>
    <w:rsid w:val="081B727D"/>
    <w:rsid w:val="0828172F"/>
    <w:rsid w:val="083420ED"/>
    <w:rsid w:val="083C0D6B"/>
    <w:rsid w:val="085409E1"/>
    <w:rsid w:val="085A5458"/>
    <w:rsid w:val="08A74FB5"/>
    <w:rsid w:val="08BD20E2"/>
    <w:rsid w:val="08CA47FF"/>
    <w:rsid w:val="08D4742C"/>
    <w:rsid w:val="08D833C0"/>
    <w:rsid w:val="08F04266"/>
    <w:rsid w:val="08F16230"/>
    <w:rsid w:val="09075A53"/>
    <w:rsid w:val="09181A0E"/>
    <w:rsid w:val="091D0DD3"/>
    <w:rsid w:val="09300B06"/>
    <w:rsid w:val="093334F5"/>
    <w:rsid w:val="095F13EB"/>
    <w:rsid w:val="096609CC"/>
    <w:rsid w:val="096A04BC"/>
    <w:rsid w:val="096C5A96"/>
    <w:rsid w:val="097C01EF"/>
    <w:rsid w:val="09A908B8"/>
    <w:rsid w:val="09B80D7D"/>
    <w:rsid w:val="09C120A6"/>
    <w:rsid w:val="09D771D4"/>
    <w:rsid w:val="09D94729"/>
    <w:rsid w:val="09DC47EA"/>
    <w:rsid w:val="09F506BC"/>
    <w:rsid w:val="0A053D41"/>
    <w:rsid w:val="0A217BE5"/>
    <w:rsid w:val="0A456833"/>
    <w:rsid w:val="0A4F320E"/>
    <w:rsid w:val="0A51342A"/>
    <w:rsid w:val="0A6500B6"/>
    <w:rsid w:val="0A782765"/>
    <w:rsid w:val="0AAF0F4F"/>
    <w:rsid w:val="0AB00B79"/>
    <w:rsid w:val="0ACE6829"/>
    <w:rsid w:val="0AFA761E"/>
    <w:rsid w:val="0B494101"/>
    <w:rsid w:val="0B622204"/>
    <w:rsid w:val="0B6B4077"/>
    <w:rsid w:val="0B723658"/>
    <w:rsid w:val="0B923CFA"/>
    <w:rsid w:val="0BB772BD"/>
    <w:rsid w:val="0BBA6DAD"/>
    <w:rsid w:val="0BBD49FC"/>
    <w:rsid w:val="0BCA3494"/>
    <w:rsid w:val="0BEF4CA9"/>
    <w:rsid w:val="0C083FBC"/>
    <w:rsid w:val="0C0F6BFE"/>
    <w:rsid w:val="0C191D25"/>
    <w:rsid w:val="0C28640C"/>
    <w:rsid w:val="0C2B3807"/>
    <w:rsid w:val="0C4D5E73"/>
    <w:rsid w:val="0C547201"/>
    <w:rsid w:val="0C647DB8"/>
    <w:rsid w:val="0C676F35"/>
    <w:rsid w:val="0C6A2581"/>
    <w:rsid w:val="0C721436"/>
    <w:rsid w:val="0C762CD4"/>
    <w:rsid w:val="0C8A49D1"/>
    <w:rsid w:val="0D0E65D6"/>
    <w:rsid w:val="0D1A5D55"/>
    <w:rsid w:val="0D4C7ED9"/>
    <w:rsid w:val="0D5749B7"/>
    <w:rsid w:val="0D58062B"/>
    <w:rsid w:val="0D5A25F6"/>
    <w:rsid w:val="0D6B4803"/>
    <w:rsid w:val="0D705975"/>
    <w:rsid w:val="0D821B4C"/>
    <w:rsid w:val="0D957AD2"/>
    <w:rsid w:val="0DC21F49"/>
    <w:rsid w:val="0DC6100A"/>
    <w:rsid w:val="0DC7755F"/>
    <w:rsid w:val="0DCB704F"/>
    <w:rsid w:val="0DD57ECE"/>
    <w:rsid w:val="0E172295"/>
    <w:rsid w:val="0E35096D"/>
    <w:rsid w:val="0E3E1F17"/>
    <w:rsid w:val="0E6F3E7F"/>
    <w:rsid w:val="0E9D4E90"/>
    <w:rsid w:val="0EA24254"/>
    <w:rsid w:val="0EBE0962"/>
    <w:rsid w:val="0ED32660"/>
    <w:rsid w:val="0EFC21E2"/>
    <w:rsid w:val="0F0C791F"/>
    <w:rsid w:val="0F2941FB"/>
    <w:rsid w:val="0F3D21CF"/>
    <w:rsid w:val="0F452E31"/>
    <w:rsid w:val="0F543075"/>
    <w:rsid w:val="0F664883"/>
    <w:rsid w:val="0F6737A2"/>
    <w:rsid w:val="0F9A4F2B"/>
    <w:rsid w:val="0FA32B60"/>
    <w:rsid w:val="0FA7589A"/>
    <w:rsid w:val="0FA91612"/>
    <w:rsid w:val="0FAE6C29"/>
    <w:rsid w:val="0FD22917"/>
    <w:rsid w:val="0FD769F9"/>
    <w:rsid w:val="0FDA5B57"/>
    <w:rsid w:val="0FE8213B"/>
    <w:rsid w:val="102D3FF1"/>
    <w:rsid w:val="10523A58"/>
    <w:rsid w:val="10632758"/>
    <w:rsid w:val="10637A13"/>
    <w:rsid w:val="108005C5"/>
    <w:rsid w:val="108D2CE2"/>
    <w:rsid w:val="109E0A4B"/>
    <w:rsid w:val="10A67900"/>
    <w:rsid w:val="10B244F7"/>
    <w:rsid w:val="10B97633"/>
    <w:rsid w:val="10BE4C49"/>
    <w:rsid w:val="10C53981"/>
    <w:rsid w:val="10DE709A"/>
    <w:rsid w:val="10E072B6"/>
    <w:rsid w:val="10E56EA0"/>
    <w:rsid w:val="112F3D99"/>
    <w:rsid w:val="113E4263"/>
    <w:rsid w:val="117D68B3"/>
    <w:rsid w:val="119D51A7"/>
    <w:rsid w:val="11B00A36"/>
    <w:rsid w:val="11C31551"/>
    <w:rsid w:val="11DA1F57"/>
    <w:rsid w:val="11DD1A47"/>
    <w:rsid w:val="11E903EC"/>
    <w:rsid w:val="12255C44"/>
    <w:rsid w:val="126E269F"/>
    <w:rsid w:val="12A54313"/>
    <w:rsid w:val="12A6008B"/>
    <w:rsid w:val="12B023A5"/>
    <w:rsid w:val="12C50511"/>
    <w:rsid w:val="12E567F1"/>
    <w:rsid w:val="12ED1816"/>
    <w:rsid w:val="130523AD"/>
    <w:rsid w:val="130C6140"/>
    <w:rsid w:val="132316DC"/>
    <w:rsid w:val="132711CC"/>
    <w:rsid w:val="132A0CBC"/>
    <w:rsid w:val="132F327E"/>
    <w:rsid w:val="13394A5B"/>
    <w:rsid w:val="13482EF0"/>
    <w:rsid w:val="13623FB2"/>
    <w:rsid w:val="137A57A0"/>
    <w:rsid w:val="137B5074"/>
    <w:rsid w:val="137C6D36"/>
    <w:rsid w:val="137E1CB0"/>
    <w:rsid w:val="139D323C"/>
    <w:rsid w:val="13A45C47"/>
    <w:rsid w:val="13D1738A"/>
    <w:rsid w:val="13F84916"/>
    <w:rsid w:val="140908D1"/>
    <w:rsid w:val="14117786"/>
    <w:rsid w:val="14270D58"/>
    <w:rsid w:val="14561568"/>
    <w:rsid w:val="146B333A"/>
    <w:rsid w:val="147B6C33"/>
    <w:rsid w:val="149A59CD"/>
    <w:rsid w:val="149E6B01"/>
    <w:rsid w:val="14C50C9C"/>
    <w:rsid w:val="14C8253B"/>
    <w:rsid w:val="14DD7852"/>
    <w:rsid w:val="15311E8E"/>
    <w:rsid w:val="15B50D11"/>
    <w:rsid w:val="15C56A7A"/>
    <w:rsid w:val="16077093"/>
    <w:rsid w:val="163F4A7E"/>
    <w:rsid w:val="16726C02"/>
    <w:rsid w:val="168B2846"/>
    <w:rsid w:val="16921052"/>
    <w:rsid w:val="16985F3D"/>
    <w:rsid w:val="169A1CB5"/>
    <w:rsid w:val="16B56AEF"/>
    <w:rsid w:val="16DF3B6C"/>
    <w:rsid w:val="16E64EFA"/>
    <w:rsid w:val="16F45869"/>
    <w:rsid w:val="17081314"/>
    <w:rsid w:val="170F61FF"/>
    <w:rsid w:val="172628B2"/>
    <w:rsid w:val="17606A5A"/>
    <w:rsid w:val="176A1687"/>
    <w:rsid w:val="178070FD"/>
    <w:rsid w:val="17892EE2"/>
    <w:rsid w:val="17A252C5"/>
    <w:rsid w:val="17A821AF"/>
    <w:rsid w:val="17D26762"/>
    <w:rsid w:val="17E458DD"/>
    <w:rsid w:val="17E51656"/>
    <w:rsid w:val="17E51CA9"/>
    <w:rsid w:val="17EF6D79"/>
    <w:rsid w:val="18003D99"/>
    <w:rsid w:val="18297794"/>
    <w:rsid w:val="183F48C2"/>
    <w:rsid w:val="18504D21"/>
    <w:rsid w:val="186500A0"/>
    <w:rsid w:val="18787DD4"/>
    <w:rsid w:val="188624F1"/>
    <w:rsid w:val="189A66DE"/>
    <w:rsid w:val="18C272A1"/>
    <w:rsid w:val="18C82B09"/>
    <w:rsid w:val="18EE7425"/>
    <w:rsid w:val="19232435"/>
    <w:rsid w:val="19306900"/>
    <w:rsid w:val="19391AB8"/>
    <w:rsid w:val="193C34F7"/>
    <w:rsid w:val="19467ED2"/>
    <w:rsid w:val="194D300E"/>
    <w:rsid w:val="1962116A"/>
    <w:rsid w:val="19625F48"/>
    <w:rsid w:val="198033E4"/>
    <w:rsid w:val="19B117EF"/>
    <w:rsid w:val="19B94B48"/>
    <w:rsid w:val="1A25109A"/>
    <w:rsid w:val="1A4B1A56"/>
    <w:rsid w:val="1A8769F4"/>
    <w:rsid w:val="1A8B0292"/>
    <w:rsid w:val="1A951111"/>
    <w:rsid w:val="1A9D6217"/>
    <w:rsid w:val="1AA03612"/>
    <w:rsid w:val="1AA255DC"/>
    <w:rsid w:val="1AB8095B"/>
    <w:rsid w:val="1AD22A70"/>
    <w:rsid w:val="1B0B6C0A"/>
    <w:rsid w:val="1B0D6EF9"/>
    <w:rsid w:val="1B100797"/>
    <w:rsid w:val="1B4E306E"/>
    <w:rsid w:val="1B4F12C0"/>
    <w:rsid w:val="1B656E76"/>
    <w:rsid w:val="1B9C202B"/>
    <w:rsid w:val="1BAF6202"/>
    <w:rsid w:val="1BCC2910"/>
    <w:rsid w:val="1BD255EE"/>
    <w:rsid w:val="1BF12377"/>
    <w:rsid w:val="1BFE6842"/>
    <w:rsid w:val="1C057BD0"/>
    <w:rsid w:val="1C0D172F"/>
    <w:rsid w:val="1C1442B7"/>
    <w:rsid w:val="1C2A5889"/>
    <w:rsid w:val="1C2F10F1"/>
    <w:rsid w:val="1C365FDC"/>
    <w:rsid w:val="1C372551"/>
    <w:rsid w:val="1C3F2B21"/>
    <w:rsid w:val="1CB57848"/>
    <w:rsid w:val="1CE471BB"/>
    <w:rsid w:val="1CF97072"/>
    <w:rsid w:val="1D1125A5"/>
    <w:rsid w:val="1D1502E7"/>
    <w:rsid w:val="1D1A3B4F"/>
    <w:rsid w:val="1D2B1D78"/>
    <w:rsid w:val="1D2D3883"/>
    <w:rsid w:val="1D562B93"/>
    <w:rsid w:val="1D65301C"/>
    <w:rsid w:val="1D6F3E9B"/>
    <w:rsid w:val="1D6F4C93"/>
    <w:rsid w:val="1D772D50"/>
    <w:rsid w:val="1D8965DF"/>
    <w:rsid w:val="1DB96EC4"/>
    <w:rsid w:val="1DC85359"/>
    <w:rsid w:val="1DF63C75"/>
    <w:rsid w:val="1DFB572F"/>
    <w:rsid w:val="1E036392"/>
    <w:rsid w:val="1E2F7187"/>
    <w:rsid w:val="1E4E1D03"/>
    <w:rsid w:val="1E62130A"/>
    <w:rsid w:val="1E780B2E"/>
    <w:rsid w:val="1E8474D2"/>
    <w:rsid w:val="1EA53C81"/>
    <w:rsid w:val="1EB83620"/>
    <w:rsid w:val="1EC31216"/>
    <w:rsid w:val="1ED32208"/>
    <w:rsid w:val="1EEA28AB"/>
    <w:rsid w:val="1F070103"/>
    <w:rsid w:val="1F0C571A"/>
    <w:rsid w:val="1F1F6B6F"/>
    <w:rsid w:val="1F236CBF"/>
    <w:rsid w:val="1F30765A"/>
    <w:rsid w:val="1F3C5FFF"/>
    <w:rsid w:val="1F503858"/>
    <w:rsid w:val="1F5A051F"/>
    <w:rsid w:val="1F703EFB"/>
    <w:rsid w:val="1F7E03C6"/>
    <w:rsid w:val="1F884DA0"/>
    <w:rsid w:val="1F8F25D3"/>
    <w:rsid w:val="1F9C6A9E"/>
    <w:rsid w:val="1FA3607E"/>
    <w:rsid w:val="1FA85442"/>
    <w:rsid w:val="1FDF17C6"/>
    <w:rsid w:val="1FE306AB"/>
    <w:rsid w:val="1FE50445"/>
    <w:rsid w:val="1FE8411C"/>
    <w:rsid w:val="20104D96"/>
    <w:rsid w:val="201900EE"/>
    <w:rsid w:val="202076CF"/>
    <w:rsid w:val="20384A18"/>
    <w:rsid w:val="203B62B7"/>
    <w:rsid w:val="2040567B"/>
    <w:rsid w:val="20580C17"/>
    <w:rsid w:val="206139A8"/>
    <w:rsid w:val="206A6B9C"/>
    <w:rsid w:val="20895274"/>
    <w:rsid w:val="20B35E4D"/>
    <w:rsid w:val="20B41BC5"/>
    <w:rsid w:val="20C334C1"/>
    <w:rsid w:val="20D109C9"/>
    <w:rsid w:val="20DD2ECA"/>
    <w:rsid w:val="20E029BA"/>
    <w:rsid w:val="20EE157B"/>
    <w:rsid w:val="20F36B91"/>
    <w:rsid w:val="20FC3C98"/>
    <w:rsid w:val="21052421"/>
    <w:rsid w:val="21111319"/>
    <w:rsid w:val="21153CBD"/>
    <w:rsid w:val="21635AC5"/>
    <w:rsid w:val="21661111"/>
    <w:rsid w:val="218B501C"/>
    <w:rsid w:val="21953E86"/>
    <w:rsid w:val="21A32365"/>
    <w:rsid w:val="21BB1C27"/>
    <w:rsid w:val="21C86915"/>
    <w:rsid w:val="21D70261"/>
    <w:rsid w:val="22460F43"/>
    <w:rsid w:val="22560190"/>
    <w:rsid w:val="227710FC"/>
    <w:rsid w:val="22821F7B"/>
    <w:rsid w:val="22847DBF"/>
    <w:rsid w:val="228D2687"/>
    <w:rsid w:val="2290207D"/>
    <w:rsid w:val="22A243CB"/>
    <w:rsid w:val="22C500B9"/>
    <w:rsid w:val="22CE51C0"/>
    <w:rsid w:val="22D14F98"/>
    <w:rsid w:val="22D402FC"/>
    <w:rsid w:val="22F17100"/>
    <w:rsid w:val="22F52A01"/>
    <w:rsid w:val="22FA7381"/>
    <w:rsid w:val="230230BC"/>
    <w:rsid w:val="2318468D"/>
    <w:rsid w:val="233517F9"/>
    <w:rsid w:val="23616034"/>
    <w:rsid w:val="237613B4"/>
    <w:rsid w:val="23766FB8"/>
    <w:rsid w:val="23897339"/>
    <w:rsid w:val="23A93537"/>
    <w:rsid w:val="23CD191B"/>
    <w:rsid w:val="23D305B4"/>
    <w:rsid w:val="23E6478B"/>
    <w:rsid w:val="23EB3B50"/>
    <w:rsid w:val="23FB2032"/>
    <w:rsid w:val="241906BD"/>
    <w:rsid w:val="24384456"/>
    <w:rsid w:val="243B70DB"/>
    <w:rsid w:val="244871F4"/>
    <w:rsid w:val="244F2331"/>
    <w:rsid w:val="244F40DF"/>
    <w:rsid w:val="2455546D"/>
    <w:rsid w:val="24596D0B"/>
    <w:rsid w:val="24663F6E"/>
    <w:rsid w:val="24747FE9"/>
    <w:rsid w:val="248A3369"/>
    <w:rsid w:val="248C70E1"/>
    <w:rsid w:val="248D10AB"/>
    <w:rsid w:val="24997A50"/>
    <w:rsid w:val="24BC54EC"/>
    <w:rsid w:val="24BF1AA3"/>
    <w:rsid w:val="24E8008F"/>
    <w:rsid w:val="24EC7B7F"/>
    <w:rsid w:val="24F353B2"/>
    <w:rsid w:val="250C30B2"/>
    <w:rsid w:val="2524556B"/>
    <w:rsid w:val="25311A36"/>
    <w:rsid w:val="253D03DB"/>
    <w:rsid w:val="25493224"/>
    <w:rsid w:val="255676EF"/>
    <w:rsid w:val="25583467"/>
    <w:rsid w:val="25C1725E"/>
    <w:rsid w:val="25F34999"/>
    <w:rsid w:val="25FD5DBC"/>
    <w:rsid w:val="26040EF9"/>
    <w:rsid w:val="261371E2"/>
    <w:rsid w:val="2613738E"/>
    <w:rsid w:val="26257F07"/>
    <w:rsid w:val="262E41C8"/>
    <w:rsid w:val="263C68E5"/>
    <w:rsid w:val="265F25D3"/>
    <w:rsid w:val="26A60202"/>
    <w:rsid w:val="270513CC"/>
    <w:rsid w:val="271D60CA"/>
    <w:rsid w:val="277767B5"/>
    <w:rsid w:val="27BD3A55"/>
    <w:rsid w:val="27DD7C53"/>
    <w:rsid w:val="27E17743"/>
    <w:rsid w:val="27EB05C2"/>
    <w:rsid w:val="27EB432A"/>
    <w:rsid w:val="27FF5E1C"/>
    <w:rsid w:val="280276BA"/>
    <w:rsid w:val="285223EF"/>
    <w:rsid w:val="28577A06"/>
    <w:rsid w:val="28681C13"/>
    <w:rsid w:val="28706D19"/>
    <w:rsid w:val="287265EE"/>
    <w:rsid w:val="28812CD5"/>
    <w:rsid w:val="289C18BC"/>
    <w:rsid w:val="28BA7F95"/>
    <w:rsid w:val="28C80903"/>
    <w:rsid w:val="28FE020C"/>
    <w:rsid w:val="298A7967"/>
    <w:rsid w:val="29AE5D4B"/>
    <w:rsid w:val="2A080B08"/>
    <w:rsid w:val="2A2B114A"/>
    <w:rsid w:val="2A5863DD"/>
    <w:rsid w:val="2A697EC4"/>
    <w:rsid w:val="2A6D1762"/>
    <w:rsid w:val="2A790107"/>
    <w:rsid w:val="2A9C5BA4"/>
    <w:rsid w:val="2B2F2A9B"/>
    <w:rsid w:val="2B395AE8"/>
    <w:rsid w:val="2B4104F9"/>
    <w:rsid w:val="2B4E4814"/>
    <w:rsid w:val="2B594343"/>
    <w:rsid w:val="2B6920BC"/>
    <w:rsid w:val="2B715282"/>
    <w:rsid w:val="2B7848AE"/>
    <w:rsid w:val="2B7D7783"/>
    <w:rsid w:val="2BB05DAB"/>
    <w:rsid w:val="2BB24484"/>
    <w:rsid w:val="2BBD4024"/>
    <w:rsid w:val="2BF043F9"/>
    <w:rsid w:val="2BFA0DD4"/>
    <w:rsid w:val="2C06510D"/>
    <w:rsid w:val="2C0D1FAA"/>
    <w:rsid w:val="2C2E0A7D"/>
    <w:rsid w:val="2C2E3173"/>
    <w:rsid w:val="2C4464F3"/>
    <w:rsid w:val="2C4E1120"/>
    <w:rsid w:val="2C553777"/>
    <w:rsid w:val="2C7843EE"/>
    <w:rsid w:val="2C842D93"/>
    <w:rsid w:val="2CB03B88"/>
    <w:rsid w:val="2CBE44F7"/>
    <w:rsid w:val="2CD23AFF"/>
    <w:rsid w:val="2CF021D7"/>
    <w:rsid w:val="2CFE2B46"/>
    <w:rsid w:val="2D087520"/>
    <w:rsid w:val="2D0B5263"/>
    <w:rsid w:val="2D2E37AD"/>
    <w:rsid w:val="2D46629B"/>
    <w:rsid w:val="2D4C3F3D"/>
    <w:rsid w:val="2D542766"/>
    <w:rsid w:val="2D572256"/>
    <w:rsid w:val="2D5C786C"/>
    <w:rsid w:val="2D620F8F"/>
    <w:rsid w:val="2D90180E"/>
    <w:rsid w:val="2D962D7E"/>
    <w:rsid w:val="2D9B0395"/>
    <w:rsid w:val="2DCC0ED0"/>
    <w:rsid w:val="2DD90EBD"/>
    <w:rsid w:val="2DE40DD3"/>
    <w:rsid w:val="2DED6716"/>
    <w:rsid w:val="2DF31F7F"/>
    <w:rsid w:val="2DF45796"/>
    <w:rsid w:val="2DF54FAF"/>
    <w:rsid w:val="2E0C4DEE"/>
    <w:rsid w:val="2E1369CC"/>
    <w:rsid w:val="2E5E08DC"/>
    <w:rsid w:val="2E625356"/>
    <w:rsid w:val="2E951288"/>
    <w:rsid w:val="2EBF6305"/>
    <w:rsid w:val="2EC658E5"/>
    <w:rsid w:val="2ED04433"/>
    <w:rsid w:val="2F300FB0"/>
    <w:rsid w:val="2F3F2FA2"/>
    <w:rsid w:val="2F432A92"/>
    <w:rsid w:val="2F481924"/>
    <w:rsid w:val="2F804A8F"/>
    <w:rsid w:val="2F8E14B7"/>
    <w:rsid w:val="2F8F5CD7"/>
    <w:rsid w:val="2F927575"/>
    <w:rsid w:val="2FB83480"/>
    <w:rsid w:val="2FC736C3"/>
    <w:rsid w:val="2FCF2577"/>
    <w:rsid w:val="2FF75F83"/>
    <w:rsid w:val="2FF87D20"/>
    <w:rsid w:val="2FFA1FE5"/>
    <w:rsid w:val="2FFE4C0B"/>
    <w:rsid w:val="303074BA"/>
    <w:rsid w:val="303643A5"/>
    <w:rsid w:val="30536D05"/>
    <w:rsid w:val="30550CCF"/>
    <w:rsid w:val="305F1B4D"/>
    <w:rsid w:val="30656A38"/>
    <w:rsid w:val="308E41E1"/>
    <w:rsid w:val="30F73B34"/>
    <w:rsid w:val="310E5321"/>
    <w:rsid w:val="31124E12"/>
    <w:rsid w:val="311C359A"/>
    <w:rsid w:val="31244B45"/>
    <w:rsid w:val="31321010"/>
    <w:rsid w:val="31411253"/>
    <w:rsid w:val="315A2315"/>
    <w:rsid w:val="315C42DF"/>
    <w:rsid w:val="315F792B"/>
    <w:rsid w:val="316118F5"/>
    <w:rsid w:val="31737AF1"/>
    <w:rsid w:val="31745184"/>
    <w:rsid w:val="317F3B29"/>
    <w:rsid w:val="31910D35"/>
    <w:rsid w:val="319121DA"/>
    <w:rsid w:val="31921AAF"/>
    <w:rsid w:val="31D04385"/>
    <w:rsid w:val="31D16A7B"/>
    <w:rsid w:val="31F14A27"/>
    <w:rsid w:val="31F91B2E"/>
    <w:rsid w:val="321B5F48"/>
    <w:rsid w:val="32221084"/>
    <w:rsid w:val="323D6C05"/>
    <w:rsid w:val="328F5FEE"/>
    <w:rsid w:val="329A50BF"/>
    <w:rsid w:val="32BB6DE3"/>
    <w:rsid w:val="32FF3174"/>
    <w:rsid w:val="33114C55"/>
    <w:rsid w:val="33460345"/>
    <w:rsid w:val="336D632F"/>
    <w:rsid w:val="33753436"/>
    <w:rsid w:val="33915BCE"/>
    <w:rsid w:val="339A10EE"/>
    <w:rsid w:val="33AA3C22"/>
    <w:rsid w:val="33C66980"/>
    <w:rsid w:val="33C87A09"/>
    <w:rsid w:val="34192013"/>
    <w:rsid w:val="3422536C"/>
    <w:rsid w:val="343230D5"/>
    <w:rsid w:val="344A2B14"/>
    <w:rsid w:val="34525525"/>
    <w:rsid w:val="345614B9"/>
    <w:rsid w:val="34711E4F"/>
    <w:rsid w:val="3489363D"/>
    <w:rsid w:val="34930017"/>
    <w:rsid w:val="34931DC5"/>
    <w:rsid w:val="34A35D81"/>
    <w:rsid w:val="34AA5361"/>
    <w:rsid w:val="34AE6BFF"/>
    <w:rsid w:val="34DD1293"/>
    <w:rsid w:val="350006A6"/>
    <w:rsid w:val="35026F4B"/>
    <w:rsid w:val="35184213"/>
    <w:rsid w:val="351D1FD7"/>
    <w:rsid w:val="353A4937"/>
    <w:rsid w:val="356E2833"/>
    <w:rsid w:val="356E5844"/>
    <w:rsid w:val="359C2EFC"/>
    <w:rsid w:val="35B30245"/>
    <w:rsid w:val="35E328D9"/>
    <w:rsid w:val="35E6686D"/>
    <w:rsid w:val="35F5260C"/>
    <w:rsid w:val="35FC01D3"/>
    <w:rsid w:val="35FE3BB6"/>
    <w:rsid w:val="360867E3"/>
    <w:rsid w:val="360B1E2F"/>
    <w:rsid w:val="36252EF1"/>
    <w:rsid w:val="36525CB0"/>
    <w:rsid w:val="36593A97"/>
    <w:rsid w:val="36631C6B"/>
    <w:rsid w:val="366B28CE"/>
    <w:rsid w:val="3676374D"/>
    <w:rsid w:val="3679148F"/>
    <w:rsid w:val="36856035"/>
    <w:rsid w:val="368A369C"/>
    <w:rsid w:val="36A93B22"/>
    <w:rsid w:val="36E44B5A"/>
    <w:rsid w:val="36F31241"/>
    <w:rsid w:val="3727795D"/>
    <w:rsid w:val="372F1B4E"/>
    <w:rsid w:val="373C435F"/>
    <w:rsid w:val="375F68D7"/>
    <w:rsid w:val="37773C20"/>
    <w:rsid w:val="377759CE"/>
    <w:rsid w:val="37942894"/>
    <w:rsid w:val="37976071"/>
    <w:rsid w:val="37BA58BB"/>
    <w:rsid w:val="37C8622A"/>
    <w:rsid w:val="37CD55EE"/>
    <w:rsid w:val="37D42E21"/>
    <w:rsid w:val="37DF17C6"/>
    <w:rsid w:val="385C6972"/>
    <w:rsid w:val="387939C8"/>
    <w:rsid w:val="3894610C"/>
    <w:rsid w:val="38B14F10"/>
    <w:rsid w:val="38C42E95"/>
    <w:rsid w:val="39113C01"/>
    <w:rsid w:val="392C27E9"/>
    <w:rsid w:val="39396CB4"/>
    <w:rsid w:val="39763A64"/>
    <w:rsid w:val="398048E2"/>
    <w:rsid w:val="398D772B"/>
    <w:rsid w:val="39A71E6F"/>
    <w:rsid w:val="39A86313"/>
    <w:rsid w:val="39E62997"/>
    <w:rsid w:val="39F72DF7"/>
    <w:rsid w:val="3A085004"/>
    <w:rsid w:val="3A191357"/>
    <w:rsid w:val="3A233BEC"/>
    <w:rsid w:val="3A2A31CC"/>
    <w:rsid w:val="3A345905"/>
    <w:rsid w:val="3A3A5C00"/>
    <w:rsid w:val="3A3C6A5B"/>
    <w:rsid w:val="3A683CF4"/>
    <w:rsid w:val="3A695377"/>
    <w:rsid w:val="3A6B10EF"/>
    <w:rsid w:val="3A7206CF"/>
    <w:rsid w:val="3A780D7E"/>
    <w:rsid w:val="3A9D3634"/>
    <w:rsid w:val="3ACA4067"/>
    <w:rsid w:val="3AD7704B"/>
    <w:rsid w:val="3ADC48A5"/>
    <w:rsid w:val="3B0E4421"/>
    <w:rsid w:val="3B247C1B"/>
    <w:rsid w:val="3B581673"/>
    <w:rsid w:val="3B7641EF"/>
    <w:rsid w:val="3BBB4A02"/>
    <w:rsid w:val="3BDC6748"/>
    <w:rsid w:val="3BDF3B42"/>
    <w:rsid w:val="3C0161AE"/>
    <w:rsid w:val="3C027831"/>
    <w:rsid w:val="3C094960"/>
    <w:rsid w:val="3C1449CD"/>
    <w:rsid w:val="3C1F6635"/>
    <w:rsid w:val="3C7626F9"/>
    <w:rsid w:val="3CA52FDE"/>
    <w:rsid w:val="3CB94393"/>
    <w:rsid w:val="3CDB1BD1"/>
    <w:rsid w:val="3D111306"/>
    <w:rsid w:val="3D1B6DFC"/>
    <w:rsid w:val="3D363C36"/>
    <w:rsid w:val="3D675C88"/>
    <w:rsid w:val="3D8E3A72"/>
    <w:rsid w:val="3D9657C0"/>
    <w:rsid w:val="3D9B618F"/>
    <w:rsid w:val="3DC54D85"/>
    <w:rsid w:val="3DDC4D10"/>
    <w:rsid w:val="3DE418E4"/>
    <w:rsid w:val="3DE47B36"/>
    <w:rsid w:val="3E103B43"/>
    <w:rsid w:val="3E427ED4"/>
    <w:rsid w:val="3E48214F"/>
    <w:rsid w:val="3E487D3E"/>
    <w:rsid w:val="3E4F5C23"/>
    <w:rsid w:val="3E7C38CA"/>
    <w:rsid w:val="3EB643B8"/>
    <w:rsid w:val="3EBA43F3"/>
    <w:rsid w:val="3EEF22EE"/>
    <w:rsid w:val="3EF94F1B"/>
    <w:rsid w:val="3F116709"/>
    <w:rsid w:val="3F285800"/>
    <w:rsid w:val="3F485EA2"/>
    <w:rsid w:val="3F593C0C"/>
    <w:rsid w:val="3F5B5BD6"/>
    <w:rsid w:val="3F5D194E"/>
    <w:rsid w:val="3F6F78D3"/>
    <w:rsid w:val="3F7E18C4"/>
    <w:rsid w:val="3FC90D91"/>
    <w:rsid w:val="3FD634AE"/>
    <w:rsid w:val="3FEF631E"/>
    <w:rsid w:val="40104C12"/>
    <w:rsid w:val="4018321C"/>
    <w:rsid w:val="40335112"/>
    <w:rsid w:val="403C6ADA"/>
    <w:rsid w:val="40445BA0"/>
    <w:rsid w:val="40646D0C"/>
    <w:rsid w:val="407A2355"/>
    <w:rsid w:val="407E5A74"/>
    <w:rsid w:val="40806FE8"/>
    <w:rsid w:val="408A13C1"/>
    <w:rsid w:val="408D0011"/>
    <w:rsid w:val="40A315E2"/>
    <w:rsid w:val="40A84E4B"/>
    <w:rsid w:val="40AD420F"/>
    <w:rsid w:val="40D0614F"/>
    <w:rsid w:val="40F969C5"/>
    <w:rsid w:val="41016309"/>
    <w:rsid w:val="41110C42"/>
    <w:rsid w:val="411B561D"/>
    <w:rsid w:val="41285F8B"/>
    <w:rsid w:val="41395AA3"/>
    <w:rsid w:val="414D154E"/>
    <w:rsid w:val="414F3518"/>
    <w:rsid w:val="41601923"/>
    <w:rsid w:val="41605725"/>
    <w:rsid w:val="416074D3"/>
    <w:rsid w:val="417D5559"/>
    <w:rsid w:val="41967399"/>
    <w:rsid w:val="41C757A4"/>
    <w:rsid w:val="41C95079"/>
    <w:rsid w:val="41E225DE"/>
    <w:rsid w:val="41F8770C"/>
    <w:rsid w:val="42091919"/>
    <w:rsid w:val="421B33FA"/>
    <w:rsid w:val="42287347"/>
    <w:rsid w:val="423C4D71"/>
    <w:rsid w:val="427174BE"/>
    <w:rsid w:val="427B20EB"/>
    <w:rsid w:val="428E0070"/>
    <w:rsid w:val="42937435"/>
    <w:rsid w:val="42960062"/>
    <w:rsid w:val="42997141"/>
    <w:rsid w:val="42BE1E1D"/>
    <w:rsid w:val="42D00689"/>
    <w:rsid w:val="42D261AF"/>
    <w:rsid w:val="42E67A8F"/>
    <w:rsid w:val="42EF4FB3"/>
    <w:rsid w:val="42F205FF"/>
    <w:rsid w:val="431A1904"/>
    <w:rsid w:val="43324E9F"/>
    <w:rsid w:val="43397FDC"/>
    <w:rsid w:val="43430E5B"/>
    <w:rsid w:val="4355293C"/>
    <w:rsid w:val="4359242C"/>
    <w:rsid w:val="43803E5D"/>
    <w:rsid w:val="439B2A45"/>
    <w:rsid w:val="439D67BD"/>
    <w:rsid w:val="43AA2C88"/>
    <w:rsid w:val="43D16466"/>
    <w:rsid w:val="43D47D05"/>
    <w:rsid w:val="43D806F5"/>
    <w:rsid w:val="43EC32A0"/>
    <w:rsid w:val="43EF4B3E"/>
    <w:rsid w:val="4416656F"/>
    <w:rsid w:val="441B3B9F"/>
    <w:rsid w:val="444134D4"/>
    <w:rsid w:val="446B68BB"/>
    <w:rsid w:val="447F2366"/>
    <w:rsid w:val="44894516"/>
    <w:rsid w:val="44B55D88"/>
    <w:rsid w:val="44DF2E05"/>
    <w:rsid w:val="44EE3048"/>
    <w:rsid w:val="44FE772F"/>
    <w:rsid w:val="45060392"/>
    <w:rsid w:val="453942C3"/>
    <w:rsid w:val="45515F3F"/>
    <w:rsid w:val="45554E75"/>
    <w:rsid w:val="45837C34"/>
    <w:rsid w:val="458B6AE9"/>
    <w:rsid w:val="4594599D"/>
    <w:rsid w:val="45A33E32"/>
    <w:rsid w:val="45AB4639"/>
    <w:rsid w:val="45B740EB"/>
    <w:rsid w:val="45D264C6"/>
    <w:rsid w:val="45FF375F"/>
    <w:rsid w:val="460074D7"/>
    <w:rsid w:val="46081DC4"/>
    <w:rsid w:val="46162856"/>
    <w:rsid w:val="46184820"/>
    <w:rsid w:val="463A743B"/>
    <w:rsid w:val="4669507C"/>
    <w:rsid w:val="469F45FA"/>
    <w:rsid w:val="46AE2A8F"/>
    <w:rsid w:val="47266AC9"/>
    <w:rsid w:val="475A6773"/>
    <w:rsid w:val="47941C85"/>
    <w:rsid w:val="47A45C40"/>
    <w:rsid w:val="47A62C68"/>
    <w:rsid w:val="47AF2F63"/>
    <w:rsid w:val="47BE2C41"/>
    <w:rsid w:val="47DF79DB"/>
    <w:rsid w:val="47E50732"/>
    <w:rsid w:val="47FE76D1"/>
    <w:rsid w:val="480D1A37"/>
    <w:rsid w:val="480E5EDB"/>
    <w:rsid w:val="48276F9D"/>
    <w:rsid w:val="482D3E87"/>
    <w:rsid w:val="4832149E"/>
    <w:rsid w:val="48547666"/>
    <w:rsid w:val="488475F4"/>
    <w:rsid w:val="48AA54D8"/>
    <w:rsid w:val="48CB3DCC"/>
    <w:rsid w:val="48CC544E"/>
    <w:rsid w:val="48D662CD"/>
    <w:rsid w:val="48D72771"/>
    <w:rsid w:val="48E24C72"/>
    <w:rsid w:val="48E7672C"/>
    <w:rsid w:val="48FF75D2"/>
    <w:rsid w:val="49095728"/>
    <w:rsid w:val="497C6E74"/>
    <w:rsid w:val="499433FE"/>
    <w:rsid w:val="49A62143"/>
    <w:rsid w:val="49AA1C33"/>
    <w:rsid w:val="49B06B1E"/>
    <w:rsid w:val="49CC7DFC"/>
    <w:rsid w:val="49FC1D63"/>
    <w:rsid w:val="49FE295C"/>
    <w:rsid w:val="4A0A0924"/>
    <w:rsid w:val="4A12154F"/>
    <w:rsid w:val="4A183041"/>
    <w:rsid w:val="4A2B43F6"/>
    <w:rsid w:val="4A376900"/>
    <w:rsid w:val="4A6E2C61"/>
    <w:rsid w:val="4A914BA1"/>
    <w:rsid w:val="4ABB577A"/>
    <w:rsid w:val="4AC05487"/>
    <w:rsid w:val="4B1B446B"/>
    <w:rsid w:val="4B1F5D09"/>
    <w:rsid w:val="4B4C2F18"/>
    <w:rsid w:val="4B5E223B"/>
    <w:rsid w:val="4B6776B0"/>
    <w:rsid w:val="4BA206E8"/>
    <w:rsid w:val="4BA32DDE"/>
    <w:rsid w:val="4BD034A7"/>
    <w:rsid w:val="4BDF3031"/>
    <w:rsid w:val="4BEE0879"/>
    <w:rsid w:val="4C1B4AED"/>
    <w:rsid w:val="4C3F79B4"/>
    <w:rsid w:val="4C806C7C"/>
    <w:rsid w:val="4C8F5111"/>
    <w:rsid w:val="4C9D15DC"/>
    <w:rsid w:val="4C9E5354"/>
    <w:rsid w:val="4CA54934"/>
    <w:rsid w:val="4CC528E0"/>
    <w:rsid w:val="4CCE1944"/>
    <w:rsid w:val="4CCE5C39"/>
    <w:rsid w:val="4CFD02CC"/>
    <w:rsid w:val="4CFD651E"/>
    <w:rsid w:val="4D137AF0"/>
    <w:rsid w:val="4D2C0BB1"/>
    <w:rsid w:val="4D52686A"/>
    <w:rsid w:val="4D5E171B"/>
    <w:rsid w:val="4D6420F9"/>
    <w:rsid w:val="4DAB41CC"/>
    <w:rsid w:val="4DE1374A"/>
    <w:rsid w:val="4DE54BBF"/>
    <w:rsid w:val="4DEB6377"/>
    <w:rsid w:val="4DFA480C"/>
    <w:rsid w:val="4E2D4BE1"/>
    <w:rsid w:val="4E3B72FE"/>
    <w:rsid w:val="4E41243B"/>
    <w:rsid w:val="4E45017D"/>
    <w:rsid w:val="4E676345"/>
    <w:rsid w:val="4E6F0D56"/>
    <w:rsid w:val="4E712D20"/>
    <w:rsid w:val="4E724D32"/>
    <w:rsid w:val="4E8122FA"/>
    <w:rsid w:val="4E830CA5"/>
    <w:rsid w:val="4E93713A"/>
    <w:rsid w:val="4EA53C87"/>
    <w:rsid w:val="4EAC01FC"/>
    <w:rsid w:val="4EBE1CDD"/>
    <w:rsid w:val="4EC70B92"/>
    <w:rsid w:val="4EDD6607"/>
    <w:rsid w:val="4F247D92"/>
    <w:rsid w:val="4F4026F2"/>
    <w:rsid w:val="4F4E3061"/>
    <w:rsid w:val="4F505343"/>
    <w:rsid w:val="4F5A7C58"/>
    <w:rsid w:val="4F786330"/>
    <w:rsid w:val="4F840831"/>
    <w:rsid w:val="4FB8497E"/>
    <w:rsid w:val="4FC41575"/>
    <w:rsid w:val="4FED4628"/>
    <w:rsid w:val="50137E07"/>
    <w:rsid w:val="502B5150"/>
    <w:rsid w:val="50357D7D"/>
    <w:rsid w:val="50373AF5"/>
    <w:rsid w:val="50377F99"/>
    <w:rsid w:val="508C0BED"/>
    <w:rsid w:val="50AD2009"/>
    <w:rsid w:val="50B25872"/>
    <w:rsid w:val="50B335C2"/>
    <w:rsid w:val="50C8299F"/>
    <w:rsid w:val="50D21A70"/>
    <w:rsid w:val="50D91050"/>
    <w:rsid w:val="511107EA"/>
    <w:rsid w:val="512C73D2"/>
    <w:rsid w:val="512E7D96"/>
    <w:rsid w:val="513D338D"/>
    <w:rsid w:val="513D6C5E"/>
    <w:rsid w:val="515661FD"/>
    <w:rsid w:val="516C5A20"/>
    <w:rsid w:val="518A40F8"/>
    <w:rsid w:val="51AB6549"/>
    <w:rsid w:val="51AE428B"/>
    <w:rsid w:val="51BD44CE"/>
    <w:rsid w:val="51C4585C"/>
    <w:rsid w:val="51F872B4"/>
    <w:rsid w:val="52120376"/>
    <w:rsid w:val="522602C5"/>
    <w:rsid w:val="526606C2"/>
    <w:rsid w:val="527728CF"/>
    <w:rsid w:val="52923265"/>
    <w:rsid w:val="52927709"/>
    <w:rsid w:val="52930427"/>
    <w:rsid w:val="52962033"/>
    <w:rsid w:val="52A47972"/>
    <w:rsid w:val="52D34D14"/>
    <w:rsid w:val="52F65EE9"/>
    <w:rsid w:val="530C1269"/>
    <w:rsid w:val="534218D8"/>
    <w:rsid w:val="535B5D4C"/>
    <w:rsid w:val="53614B49"/>
    <w:rsid w:val="536608EC"/>
    <w:rsid w:val="53755060"/>
    <w:rsid w:val="53801466"/>
    <w:rsid w:val="538452A3"/>
    <w:rsid w:val="538928BA"/>
    <w:rsid w:val="538F59F6"/>
    <w:rsid w:val="53A70F92"/>
    <w:rsid w:val="53B8319F"/>
    <w:rsid w:val="53D32EA1"/>
    <w:rsid w:val="53F71F19"/>
    <w:rsid w:val="53FC12DE"/>
    <w:rsid w:val="54055449"/>
    <w:rsid w:val="54071A30"/>
    <w:rsid w:val="542720D3"/>
    <w:rsid w:val="5427219D"/>
    <w:rsid w:val="543C576A"/>
    <w:rsid w:val="5452714F"/>
    <w:rsid w:val="54684BC5"/>
    <w:rsid w:val="547075D6"/>
    <w:rsid w:val="547F5A6B"/>
    <w:rsid w:val="548D28F6"/>
    <w:rsid w:val="54994EA4"/>
    <w:rsid w:val="54A0435F"/>
    <w:rsid w:val="54A13C33"/>
    <w:rsid w:val="54C94F38"/>
    <w:rsid w:val="54DD02E2"/>
    <w:rsid w:val="550146D2"/>
    <w:rsid w:val="5511700B"/>
    <w:rsid w:val="55216B22"/>
    <w:rsid w:val="552D79CE"/>
    <w:rsid w:val="55A57753"/>
    <w:rsid w:val="55E11166"/>
    <w:rsid w:val="5604091D"/>
    <w:rsid w:val="56112C3E"/>
    <w:rsid w:val="56222B52"/>
    <w:rsid w:val="56252770"/>
    <w:rsid w:val="562B4164"/>
    <w:rsid w:val="565F3DA6"/>
    <w:rsid w:val="565F7902"/>
    <w:rsid w:val="567C6706"/>
    <w:rsid w:val="56861332"/>
    <w:rsid w:val="56A1616C"/>
    <w:rsid w:val="56A55971"/>
    <w:rsid w:val="56A65531"/>
    <w:rsid w:val="56B75990"/>
    <w:rsid w:val="56BB0A92"/>
    <w:rsid w:val="56D12CB4"/>
    <w:rsid w:val="56DC53F6"/>
    <w:rsid w:val="56DF1524"/>
    <w:rsid w:val="56F50266"/>
    <w:rsid w:val="572B1EDA"/>
    <w:rsid w:val="573963A5"/>
    <w:rsid w:val="573A3ECB"/>
    <w:rsid w:val="576D42A0"/>
    <w:rsid w:val="577B4C0F"/>
    <w:rsid w:val="579A0E0C"/>
    <w:rsid w:val="57C20287"/>
    <w:rsid w:val="57D165DD"/>
    <w:rsid w:val="57D5165B"/>
    <w:rsid w:val="57E5228B"/>
    <w:rsid w:val="57E74053"/>
    <w:rsid w:val="57F97B98"/>
    <w:rsid w:val="57FA642C"/>
    <w:rsid w:val="58001E68"/>
    <w:rsid w:val="58070251"/>
    <w:rsid w:val="581F559B"/>
    <w:rsid w:val="582157B7"/>
    <w:rsid w:val="58256929"/>
    <w:rsid w:val="582B03E3"/>
    <w:rsid w:val="585F1E3B"/>
    <w:rsid w:val="58783637"/>
    <w:rsid w:val="58AD0BAE"/>
    <w:rsid w:val="58BC728D"/>
    <w:rsid w:val="58D2085F"/>
    <w:rsid w:val="58D345D7"/>
    <w:rsid w:val="58EB36CF"/>
    <w:rsid w:val="58F06F37"/>
    <w:rsid w:val="58F67B4B"/>
    <w:rsid w:val="59162E41"/>
    <w:rsid w:val="59372DB8"/>
    <w:rsid w:val="593D6601"/>
    <w:rsid w:val="5943350B"/>
    <w:rsid w:val="596C2A61"/>
    <w:rsid w:val="597638E0"/>
    <w:rsid w:val="59BB7545"/>
    <w:rsid w:val="59D71DFB"/>
    <w:rsid w:val="59D979CB"/>
    <w:rsid w:val="59E36A9C"/>
    <w:rsid w:val="5A010B80"/>
    <w:rsid w:val="5A186745"/>
    <w:rsid w:val="5A1B4EF9"/>
    <w:rsid w:val="5A252C10"/>
    <w:rsid w:val="5A272E2C"/>
    <w:rsid w:val="5A2A0227"/>
    <w:rsid w:val="5A3D61AC"/>
    <w:rsid w:val="5A813572"/>
    <w:rsid w:val="5AA36965"/>
    <w:rsid w:val="5AB32912"/>
    <w:rsid w:val="5AEE56F8"/>
    <w:rsid w:val="5AEF3AA9"/>
    <w:rsid w:val="5AF96577"/>
    <w:rsid w:val="5B0867BA"/>
    <w:rsid w:val="5B2335F4"/>
    <w:rsid w:val="5B433403"/>
    <w:rsid w:val="5B4812AC"/>
    <w:rsid w:val="5B694D7F"/>
    <w:rsid w:val="5B6D2AC1"/>
    <w:rsid w:val="5B727957"/>
    <w:rsid w:val="5B871DD5"/>
    <w:rsid w:val="5B8A5421"/>
    <w:rsid w:val="5B9B0D2B"/>
    <w:rsid w:val="5C2C64D8"/>
    <w:rsid w:val="5C5123E2"/>
    <w:rsid w:val="5C693288"/>
    <w:rsid w:val="5C69772C"/>
    <w:rsid w:val="5C795E44"/>
    <w:rsid w:val="5C82434A"/>
    <w:rsid w:val="5C9A5B38"/>
    <w:rsid w:val="5CA442C0"/>
    <w:rsid w:val="5CAC586B"/>
    <w:rsid w:val="5CD526CC"/>
    <w:rsid w:val="5CD64696"/>
    <w:rsid w:val="5CED210B"/>
    <w:rsid w:val="5CF60894"/>
    <w:rsid w:val="5CFF3BED"/>
    <w:rsid w:val="5D197905"/>
    <w:rsid w:val="5D3513BC"/>
    <w:rsid w:val="5D537A94"/>
    <w:rsid w:val="5D9562FF"/>
    <w:rsid w:val="5DF11787"/>
    <w:rsid w:val="5E0F1C0D"/>
    <w:rsid w:val="5E24405F"/>
    <w:rsid w:val="5E2A4C99"/>
    <w:rsid w:val="5E512226"/>
    <w:rsid w:val="5E59732C"/>
    <w:rsid w:val="5E7C7AB0"/>
    <w:rsid w:val="5EB51079"/>
    <w:rsid w:val="5EBD5B0D"/>
    <w:rsid w:val="5F0454EA"/>
    <w:rsid w:val="5F0A61D2"/>
    <w:rsid w:val="5F155949"/>
    <w:rsid w:val="5F40186C"/>
    <w:rsid w:val="5F426012"/>
    <w:rsid w:val="5F64242D"/>
    <w:rsid w:val="5F6661A5"/>
    <w:rsid w:val="5F88611B"/>
    <w:rsid w:val="5F920D48"/>
    <w:rsid w:val="5F9E149B"/>
    <w:rsid w:val="5FA722F6"/>
    <w:rsid w:val="5FAD16DE"/>
    <w:rsid w:val="5FE818B4"/>
    <w:rsid w:val="5FEC5ED5"/>
    <w:rsid w:val="5FF11F12"/>
    <w:rsid w:val="5FF76DFD"/>
    <w:rsid w:val="601E25DC"/>
    <w:rsid w:val="60367925"/>
    <w:rsid w:val="606215F0"/>
    <w:rsid w:val="60854409"/>
    <w:rsid w:val="608A1A1F"/>
    <w:rsid w:val="608C5797"/>
    <w:rsid w:val="608F34D9"/>
    <w:rsid w:val="60A32AE1"/>
    <w:rsid w:val="60B371C8"/>
    <w:rsid w:val="60C018E5"/>
    <w:rsid w:val="60C74A21"/>
    <w:rsid w:val="60D40EEC"/>
    <w:rsid w:val="60D86C2E"/>
    <w:rsid w:val="60E91FFA"/>
    <w:rsid w:val="61083887"/>
    <w:rsid w:val="6110713E"/>
    <w:rsid w:val="6111159B"/>
    <w:rsid w:val="61120392"/>
    <w:rsid w:val="611834CF"/>
    <w:rsid w:val="611B712C"/>
    <w:rsid w:val="61306A6A"/>
    <w:rsid w:val="615C160D"/>
    <w:rsid w:val="61A134C4"/>
    <w:rsid w:val="61A1777B"/>
    <w:rsid w:val="61A86601"/>
    <w:rsid w:val="61B72CE8"/>
    <w:rsid w:val="61B96A60"/>
    <w:rsid w:val="61BA27D8"/>
    <w:rsid w:val="61D373F6"/>
    <w:rsid w:val="61D92C5E"/>
    <w:rsid w:val="61F335F4"/>
    <w:rsid w:val="61FC4B9F"/>
    <w:rsid w:val="61FE26C5"/>
    <w:rsid w:val="620D0307"/>
    <w:rsid w:val="62514EEA"/>
    <w:rsid w:val="62634C1E"/>
    <w:rsid w:val="62774225"/>
    <w:rsid w:val="62782477"/>
    <w:rsid w:val="6292105F"/>
    <w:rsid w:val="62B334AF"/>
    <w:rsid w:val="62B675B7"/>
    <w:rsid w:val="62B86D17"/>
    <w:rsid w:val="62E44762"/>
    <w:rsid w:val="62E53CAA"/>
    <w:rsid w:val="630056EC"/>
    <w:rsid w:val="63163A3E"/>
    <w:rsid w:val="631D4DCC"/>
    <w:rsid w:val="632C3261"/>
    <w:rsid w:val="63367C3C"/>
    <w:rsid w:val="63381C06"/>
    <w:rsid w:val="63473BF7"/>
    <w:rsid w:val="63495BC1"/>
    <w:rsid w:val="637569B7"/>
    <w:rsid w:val="637644DD"/>
    <w:rsid w:val="637D586B"/>
    <w:rsid w:val="639D7CBB"/>
    <w:rsid w:val="63C4320F"/>
    <w:rsid w:val="63E87188"/>
    <w:rsid w:val="63EB4ECB"/>
    <w:rsid w:val="63EB6C79"/>
    <w:rsid w:val="63ED479F"/>
    <w:rsid w:val="63F7561D"/>
    <w:rsid w:val="643C5726"/>
    <w:rsid w:val="64414AEB"/>
    <w:rsid w:val="644360B2"/>
    <w:rsid w:val="644671E5"/>
    <w:rsid w:val="64632CB3"/>
    <w:rsid w:val="646F5B06"/>
    <w:rsid w:val="6477050C"/>
    <w:rsid w:val="64840FC4"/>
    <w:rsid w:val="648D7D30"/>
    <w:rsid w:val="64986E00"/>
    <w:rsid w:val="64B61035"/>
    <w:rsid w:val="64BC23C3"/>
    <w:rsid w:val="64BD6867"/>
    <w:rsid w:val="64C574CA"/>
    <w:rsid w:val="64E77440"/>
    <w:rsid w:val="650A1380"/>
    <w:rsid w:val="65206DF6"/>
    <w:rsid w:val="65357358"/>
    <w:rsid w:val="65424FBE"/>
    <w:rsid w:val="654A79CF"/>
    <w:rsid w:val="65532D27"/>
    <w:rsid w:val="656960A7"/>
    <w:rsid w:val="656A1E1F"/>
    <w:rsid w:val="658B24C1"/>
    <w:rsid w:val="660003AD"/>
    <w:rsid w:val="66293A88"/>
    <w:rsid w:val="665B7255"/>
    <w:rsid w:val="66660838"/>
    <w:rsid w:val="667C1E0A"/>
    <w:rsid w:val="669453A6"/>
    <w:rsid w:val="669768BB"/>
    <w:rsid w:val="66A01F9C"/>
    <w:rsid w:val="66BE2423"/>
    <w:rsid w:val="66C67529"/>
    <w:rsid w:val="66C904C8"/>
    <w:rsid w:val="66CC101F"/>
    <w:rsid w:val="66F66D3A"/>
    <w:rsid w:val="671B1623"/>
    <w:rsid w:val="671D62DD"/>
    <w:rsid w:val="67492634"/>
    <w:rsid w:val="6759214B"/>
    <w:rsid w:val="67660C87"/>
    <w:rsid w:val="676B07FC"/>
    <w:rsid w:val="676F7BC1"/>
    <w:rsid w:val="67A537FB"/>
    <w:rsid w:val="67A96C2F"/>
    <w:rsid w:val="67AE693B"/>
    <w:rsid w:val="67B126EF"/>
    <w:rsid w:val="67B6759E"/>
    <w:rsid w:val="67D65F78"/>
    <w:rsid w:val="67D77C40"/>
    <w:rsid w:val="67F85E08"/>
    <w:rsid w:val="680F0C21"/>
    <w:rsid w:val="685079F2"/>
    <w:rsid w:val="68786833"/>
    <w:rsid w:val="68866F70"/>
    <w:rsid w:val="68877059"/>
    <w:rsid w:val="688E1E10"/>
    <w:rsid w:val="68A815DC"/>
    <w:rsid w:val="68B97345"/>
    <w:rsid w:val="68C47A98"/>
    <w:rsid w:val="69132EFA"/>
    <w:rsid w:val="691602F4"/>
    <w:rsid w:val="693410C2"/>
    <w:rsid w:val="693469CC"/>
    <w:rsid w:val="693B5FAC"/>
    <w:rsid w:val="694C1F68"/>
    <w:rsid w:val="69C31BA9"/>
    <w:rsid w:val="69E14DA6"/>
    <w:rsid w:val="69E55F18"/>
    <w:rsid w:val="69F525FF"/>
    <w:rsid w:val="69F83E9D"/>
    <w:rsid w:val="69FB51B6"/>
    <w:rsid w:val="6A246A40"/>
    <w:rsid w:val="6A274783"/>
    <w:rsid w:val="6A34705D"/>
    <w:rsid w:val="6A3749C6"/>
    <w:rsid w:val="6A3D7B02"/>
    <w:rsid w:val="6A484E25"/>
    <w:rsid w:val="6A4E3ABD"/>
    <w:rsid w:val="6A5A06B4"/>
    <w:rsid w:val="6A5D1F52"/>
    <w:rsid w:val="6A7C687C"/>
    <w:rsid w:val="6AA574DD"/>
    <w:rsid w:val="6AB029CA"/>
    <w:rsid w:val="6AD40467"/>
    <w:rsid w:val="6AE05EEA"/>
    <w:rsid w:val="6AE54422"/>
    <w:rsid w:val="6AF723A7"/>
    <w:rsid w:val="6AFF0859"/>
    <w:rsid w:val="6B0F5943"/>
    <w:rsid w:val="6B1656A9"/>
    <w:rsid w:val="6B38738E"/>
    <w:rsid w:val="6B4D0219"/>
    <w:rsid w:val="6B4F3F91"/>
    <w:rsid w:val="6B7632CC"/>
    <w:rsid w:val="6B8359E9"/>
    <w:rsid w:val="6B841E8D"/>
    <w:rsid w:val="6B9320D0"/>
    <w:rsid w:val="6BBB5C40"/>
    <w:rsid w:val="6C184383"/>
    <w:rsid w:val="6C2216A6"/>
    <w:rsid w:val="6C2B67AC"/>
    <w:rsid w:val="6C375151"/>
    <w:rsid w:val="6C586E75"/>
    <w:rsid w:val="6C691082"/>
    <w:rsid w:val="6C6A1488"/>
    <w:rsid w:val="6CA94780"/>
    <w:rsid w:val="6CC462B9"/>
    <w:rsid w:val="6CEB1A97"/>
    <w:rsid w:val="6CF21078"/>
    <w:rsid w:val="6CF941B4"/>
    <w:rsid w:val="6D0E5786"/>
    <w:rsid w:val="6D0F1C2A"/>
    <w:rsid w:val="6D25144D"/>
    <w:rsid w:val="6D2B6338"/>
    <w:rsid w:val="6D4C4C2C"/>
    <w:rsid w:val="6DB36A59"/>
    <w:rsid w:val="6DC742B3"/>
    <w:rsid w:val="6DDD5884"/>
    <w:rsid w:val="6DDD7632"/>
    <w:rsid w:val="6DF826BE"/>
    <w:rsid w:val="6E26547D"/>
    <w:rsid w:val="6E2C05BA"/>
    <w:rsid w:val="6E414065"/>
    <w:rsid w:val="6E423939"/>
    <w:rsid w:val="6E557B10"/>
    <w:rsid w:val="6E5B49FB"/>
    <w:rsid w:val="6E663ACB"/>
    <w:rsid w:val="6E8B1784"/>
    <w:rsid w:val="6E9F0D8B"/>
    <w:rsid w:val="6ECC0B11"/>
    <w:rsid w:val="6ECC76A7"/>
    <w:rsid w:val="6EDD3662"/>
    <w:rsid w:val="6EE13152"/>
    <w:rsid w:val="6EE20826"/>
    <w:rsid w:val="6EE844E0"/>
    <w:rsid w:val="6EEF1D13"/>
    <w:rsid w:val="6EF97661"/>
    <w:rsid w:val="6EFC61DE"/>
    <w:rsid w:val="6F1572A0"/>
    <w:rsid w:val="6F3B075C"/>
    <w:rsid w:val="6F3D3C2C"/>
    <w:rsid w:val="6F3E2352"/>
    <w:rsid w:val="6F4B4A6F"/>
    <w:rsid w:val="6F584155"/>
    <w:rsid w:val="6F6D70DC"/>
    <w:rsid w:val="6F7E4E45"/>
    <w:rsid w:val="6F887A72"/>
    <w:rsid w:val="6F9E1043"/>
    <w:rsid w:val="6FCA62DC"/>
    <w:rsid w:val="6FD11419"/>
    <w:rsid w:val="70147557"/>
    <w:rsid w:val="701C4552"/>
    <w:rsid w:val="7023585C"/>
    <w:rsid w:val="704372D8"/>
    <w:rsid w:val="705362D1"/>
    <w:rsid w:val="708A5F62"/>
    <w:rsid w:val="70BC3E77"/>
    <w:rsid w:val="70C1323B"/>
    <w:rsid w:val="70D32F6E"/>
    <w:rsid w:val="70FE623D"/>
    <w:rsid w:val="71002D63"/>
    <w:rsid w:val="71105F71"/>
    <w:rsid w:val="71155335"/>
    <w:rsid w:val="71566079"/>
    <w:rsid w:val="715B3690"/>
    <w:rsid w:val="715F4802"/>
    <w:rsid w:val="71681909"/>
    <w:rsid w:val="716D3F90"/>
    <w:rsid w:val="717715C3"/>
    <w:rsid w:val="71950224"/>
    <w:rsid w:val="71AB7A47"/>
    <w:rsid w:val="71D331BE"/>
    <w:rsid w:val="71E74F23"/>
    <w:rsid w:val="72007D93"/>
    <w:rsid w:val="72022B5F"/>
    <w:rsid w:val="7214383E"/>
    <w:rsid w:val="723D2D95"/>
    <w:rsid w:val="723F04EF"/>
    <w:rsid w:val="723F4D5F"/>
    <w:rsid w:val="729624A5"/>
    <w:rsid w:val="72972F57"/>
    <w:rsid w:val="72C07522"/>
    <w:rsid w:val="730B4C41"/>
    <w:rsid w:val="73312DF6"/>
    <w:rsid w:val="735E7467"/>
    <w:rsid w:val="73726A6F"/>
    <w:rsid w:val="73727D47"/>
    <w:rsid w:val="739509AF"/>
    <w:rsid w:val="73B928EF"/>
    <w:rsid w:val="73BF77DA"/>
    <w:rsid w:val="73D56FFD"/>
    <w:rsid w:val="740873D3"/>
    <w:rsid w:val="740B2A1F"/>
    <w:rsid w:val="740D6797"/>
    <w:rsid w:val="742A10F7"/>
    <w:rsid w:val="742D4AF4"/>
    <w:rsid w:val="7443665D"/>
    <w:rsid w:val="74510D7A"/>
    <w:rsid w:val="745E6184"/>
    <w:rsid w:val="74934EEE"/>
    <w:rsid w:val="74A4534E"/>
    <w:rsid w:val="74AF1E50"/>
    <w:rsid w:val="74B310ED"/>
    <w:rsid w:val="74BF5CE3"/>
    <w:rsid w:val="74D13C69"/>
    <w:rsid w:val="74D53759"/>
    <w:rsid w:val="74DA0D6F"/>
    <w:rsid w:val="74E219D2"/>
    <w:rsid w:val="75157FF9"/>
    <w:rsid w:val="75377F70"/>
    <w:rsid w:val="755521A4"/>
    <w:rsid w:val="755577AD"/>
    <w:rsid w:val="75693874"/>
    <w:rsid w:val="75705230"/>
    <w:rsid w:val="759233F8"/>
    <w:rsid w:val="75930F1E"/>
    <w:rsid w:val="75A153E9"/>
    <w:rsid w:val="75B01AD0"/>
    <w:rsid w:val="75B25848"/>
    <w:rsid w:val="75BB503B"/>
    <w:rsid w:val="75BE41ED"/>
    <w:rsid w:val="75CD61DE"/>
    <w:rsid w:val="75DE488F"/>
    <w:rsid w:val="75EA6D90"/>
    <w:rsid w:val="75ED6880"/>
    <w:rsid w:val="760D0CD1"/>
    <w:rsid w:val="76120095"/>
    <w:rsid w:val="764D731F"/>
    <w:rsid w:val="765B7C8E"/>
    <w:rsid w:val="768A2321"/>
    <w:rsid w:val="76A70496"/>
    <w:rsid w:val="76C619FF"/>
    <w:rsid w:val="76D11CFE"/>
    <w:rsid w:val="76DF266D"/>
    <w:rsid w:val="76FD0D45"/>
    <w:rsid w:val="772466C2"/>
    <w:rsid w:val="772B3B04"/>
    <w:rsid w:val="775B5A6C"/>
    <w:rsid w:val="775F730A"/>
    <w:rsid w:val="77B91110"/>
    <w:rsid w:val="77E51F05"/>
    <w:rsid w:val="77F123C6"/>
    <w:rsid w:val="78212811"/>
    <w:rsid w:val="78482494"/>
    <w:rsid w:val="78762B5D"/>
    <w:rsid w:val="788D7EA7"/>
    <w:rsid w:val="78A07BD9"/>
    <w:rsid w:val="78CD4747"/>
    <w:rsid w:val="7924626F"/>
    <w:rsid w:val="793842B6"/>
    <w:rsid w:val="79674B9C"/>
    <w:rsid w:val="79780B57"/>
    <w:rsid w:val="797B41A3"/>
    <w:rsid w:val="79B002F1"/>
    <w:rsid w:val="79C97604"/>
    <w:rsid w:val="79E26DC8"/>
    <w:rsid w:val="79F44681"/>
    <w:rsid w:val="79F857F4"/>
    <w:rsid w:val="79FC2E73"/>
    <w:rsid w:val="79FE210D"/>
    <w:rsid w:val="7A0128FA"/>
    <w:rsid w:val="7A15284A"/>
    <w:rsid w:val="7A3525A4"/>
    <w:rsid w:val="7A37631C"/>
    <w:rsid w:val="7A7C4677"/>
    <w:rsid w:val="7A7E3F4B"/>
    <w:rsid w:val="7A895529"/>
    <w:rsid w:val="7A97500D"/>
    <w:rsid w:val="7AA27F4E"/>
    <w:rsid w:val="7AB756AF"/>
    <w:rsid w:val="7ACD3848"/>
    <w:rsid w:val="7AF366E7"/>
    <w:rsid w:val="7B334D35"/>
    <w:rsid w:val="7B424F78"/>
    <w:rsid w:val="7B474C85"/>
    <w:rsid w:val="7B4C229B"/>
    <w:rsid w:val="7B537450"/>
    <w:rsid w:val="7B560A24"/>
    <w:rsid w:val="7B6C46EB"/>
    <w:rsid w:val="7B6E6F8F"/>
    <w:rsid w:val="7BA04A43"/>
    <w:rsid w:val="7BA23C69"/>
    <w:rsid w:val="7BB80B27"/>
    <w:rsid w:val="7BBA6EFE"/>
    <w:rsid w:val="7BC6204D"/>
    <w:rsid w:val="7BDC361F"/>
    <w:rsid w:val="7BDF310F"/>
    <w:rsid w:val="7BDF6C6B"/>
    <w:rsid w:val="7BE75B20"/>
    <w:rsid w:val="7C976041"/>
    <w:rsid w:val="7C9B5288"/>
    <w:rsid w:val="7CDC31AB"/>
    <w:rsid w:val="7CDC3BA4"/>
    <w:rsid w:val="7CE107C1"/>
    <w:rsid w:val="7CFA715F"/>
    <w:rsid w:val="7D20578D"/>
    <w:rsid w:val="7D36597C"/>
    <w:rsid w:val="7D4C0330"/>
    <w:rsid w:val="7D5316BF"/>
    <w:rsid w:val="7D5B16E8"/>
    <w:rsid w:val="7D8A0E59"/>
    <w:rsid w:val="7D8A2C07"/>
    <w:rsid w:val="7DC97BD3"/>
    <w:rsid w:val="7DD02D0F"/>
    <w:rsid w:val="7DE60785"/>
    <w:rsid w:val="7DF32EA2"/>
    <w:rsid w:val="7E1846B6"/>
    <w:rsid w:val="7E2766A8"/>
    <w:rsid w:val="7E3239CA"/>
    <w:rsid w:val="7E3C358F"/>
    <w:rsid w:val="7E4B4A8C"/>
    <w:rsid w:val="7E576F8D"/>
    <w:rsid w:val="7EBE7002"/>
    <w:rsid w:val="7ED607F9"/>
    <w:rsid w:val="7EE026C5"/>
    <w:rsid w:val="7EE54599"/>
    <w:rsid w:val="7EEA08E1"/>
    <w:rsid w:val="7F127358"/>
    <w:rsid w:val="7F5931D8"/>
    <w:rsid w:val="7F671451"/>
    <w:rsid w:val="7F7818B1"/>
    <w:rsid w:val="7F875650"/>
    <w:rsid w:val="7FA2248A"/>
    <w:rsid w:val="7FA3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5">
    <w:name w:val="HTML Preformatted"/>
    <w:basedOn w:val="1"/>
    <w:link w:val="12"/>
    <w:unhideWhenUsed/>
    <w:qFormat/>
    <w:uiPriority w:val="99"/>
    <w:pPr>
      <w:jc w:val="left"/>
    </w:pPr>
    <w:rPr>
      <w:rFonts w:ascii="宋体" w:hAnsi="宋体" w:cs="宋体"/>
      <w:kern w:val="0"/>
      <w:sz w:val="24"/>
      <w:szCs w:val="24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HTML 预设格式 字符"/>
    <w:basedOn w:val="8"/>
    <w:link w:val="5"/>
    <w:qFormat/>
    <w:uiPriority w:val="99"/>
    <w:rPr>
      <w:rFonts w:ascii="宋体" w:hAnsi="宋体" w:eastAsia="宋体" w:cs="宋体"/>
      <w:kern w:val="0"/>
      <w:sz w:val="24"/>
      <w:szCs w:val="24"/>
      <w14:ligatures w14:val="none"/>
    </w:rPr>
  </w:style>
  <w:style w:type="paragraph" w:customStyle="1" w:styleId="13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4">
    <w:name w:val="标题 1 字符"/>
    <w:basedOn w:val="8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267</Words>
  <Characters>1803</Characters>
  <Lines>476</Lines>
  <Paragraphs>405</Paragraphs>
  <TotalTime>0</TotalTime>
  <ScaleCrop>false</ScaleCrop>
  <LinksUpToDate>false</LinksUpToDate>
  <CharactersWithSpaces>1976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2024-12-07T14:25:00Z</dcterms:created>
  <dc:creator>朝辉 王</dc:creator>
  <cp:lastModifiedBy>王朝辉</cp:lastModifiedBy>
  <dcterms:modified xsi:type="dcterms:W3CDTF">2026-01-08T15:04:37Z</dcterms:modified>
  <cp:revision>116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d1387b76dfd85a8f98ca3a493a0a90a493db3a117c2372f522f3542c366b2777</vt:lpwstr>
  </property>
  <property fmtid="{D5CDD505-2E9C-101B-9397-08002B2CF9AE}" pid="3" name="KSOProductBuildVer">
    <vt:lpwstr>2052-12.1.0.24034</vt:lpwstr>
  </property>
  <property fmtid="{D5CDD505-2E9C-101B-9397-08002B2CF9AE}" pid="4" name="ICV">
    <vt:lpwstr>8BBFB0BEA0BF40E790E59F6B9B2889A5_12</vt:lpwstr>
  </property>
  <property fmtid="{D5CDD505-2E9C-101B-9397-08002B2CF9AE}" pid="5" name="KSOTemplateDocerSaveRecord">
    <vt:lpwstr>eyJoZGlkIjoiZTFmODE3MjIyY2RhZGZkM2E2YTA3NGFjNmU4MzA1MzEiLCJ1c2VySWQiOiIxNTk2MzM4OTE1In0=</vt:lpwstr>
  </property>
</Properties>
</file>