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A37A8" w14:textId="474FFE3E" w:rsidR="00D41260" w:rsidRDefault="00C43CFC" w:rsidP="00C43CFC">
      <w:pPr>
        <w:spacing w:line="360" w:lineRule="auto"/>
        <w:rPr>
          <w:rFonts w:ascii="Times New Roman" w:hAnsi="Times New Roman" w:cs="Times New Roman"/>
          <w:b/>
          <w:bCs/>
          <w:sz w:val="24"/>
          <w:szCs w:val="24"/>
        </w:rPr>
      </w:pPr>
      <w:r w:rsidRPr="005911D0">
        <w:rPr>
          <w:rFonts w:ascii="Times New Roman" w:hAnsi="Times New Roman" w:cs="Times New Roman"/>
          <w:b/>
          <w:bCs/>
          <w:sz w:val="24"/>
          <w:szCs w:val="24"/>
        </w:rPr>
        <w:t xml:space="preserve">Table </w:t>
      </w:r>
      <w:r w:rsidRPr="00C34650">
        <w:rPr>
          <w:rFonts w:ascii="Times New Roman" w:hAnsi="Times New Roman" w:cs="Times New Roman"/>
          <w:b/>
          <w:bCs/>
          <w:sz w:val="24"/>
          <w:szCs w:val="24"/>
        </w:rPr>
        <w:t>S</w:t>
      </w:r>
      <w:r>
        <w:rPr>
          <w:rFonts w:ascii="Times New Roman" w:hAnsi="Times New Roman" w:cs="Times New Roman"/>
          <w:b/>
          <w:bCs/>
          <w:sz w:val="24"/>
          <w:szCs w:val="24"/>
        </w:rPr>
        <w:t xml:space="preserve">8 The gene expression data </w:t>
      </w:r>
      <w:r w:rsidRPr="00C43CFC">
        <w:rPr>
          <w:rFonts w:ascii="Times New Roman" w:hAnsi="Times New Roman" w:cs="Times New Roman"/>
          <w:b/>
          <w:bCs/>
          <w:sz w:val="24"/>
          <w:szCs w:val="24"/>
        </w:rPr>
        <w:t>at early (50 days) and late (70 days) reproductive stages under drought stress</w:t>
      </w:r>
      <w:r>
        <w:rPr>
          <w:rFonts w:ascii="Times New Roman" w:hAnsi="Times New Roman" w:cs="Times New Roman"/>
          <w:b/>
          <w:bCs/>
          <w:sz w:val="24"/>
          <w:szCs w:val="24"/>
        </w:rPr>
        <w:t xml:space="preserve"> by </w:t>
      </w:r>
      <w:r w:rsidR="004E19AF">
        <w:rPr>
          <w:rFonts w:ascii="Times New Roman" w:hAnsi="Times New Roman" w:cs="Times New Roman"/>
          <w:b/>
          <w:bCs/>
          <w:sz w:val="24"/>
          <w:szCs w:val="24"/>
        </w:rPr>
        <w:fldChar w:fldCharType="begin" w:fldLock="1"/>
      </w:r>
      <w:r w:rsidR="004E19AF">
        <w:rPr>
          <w:rFonts w:ascii="Times New Roman" w:hAnsi="Times New Roman" w:cs="Times New Roman"/>
          <w:b/>
          <w:bCs/>
          <w:sz w:val="24"/>
          <w:szCs w:val="24"/>
        </w:rPr>
        <w:instrText>ADDIN CSL_CITATION {"citationItems":[{"id":"ITEM-1","itemData":{"DOI":"10.1038/srep19228","ISSN":"20452322","abstract":"Drought and salinity are the major factors that limit chickpea production worldwide. We performed whole transcriptome analyses of chickpea genotypes to investigate the molecular basis of drought and salinity stress response/adaptation. Phenotypic analyses confirmed the contrasting responses of the chickpea genotypes to drought or salinity stress. RNA-seq of the roots of drought and salinity related genotypes was carried out under control and stress conditions at vegetative and/or reproductive stages. Comparative analysis of the transcriptomes revealed divergent gene expression in the chickpea genotypes at different developmental stages. We identified a total of 4954 and 5545 genes exclusively regulated in drought-tolerant and salinity-tolerant genotypes, respectively. A significant fraction (</w:instrText>
      </w:r>
      <w:r w:rsidR="004E19AF">
        <w:rPr>
          <w:rFonts w:ascii="Cambria Math" w:hAnsi="Cambria Math" w:cs="Cambria Math"/>
          <w:b/>
          <w:bCs/>
          <w:sz w:val="24"/>
          <w:szCs w:val="24"/>
        </w:rPr>
        <w:instrText>∼</w:instrText>
      </w:r>
      <w:r w:rsidR="004E19AF">
        <w:rPr>
          <w:rFonts w:ascii="Times New Roman" w:hAnsi="Times New Roman" w:cs="Times New Roman"/>
          <w:b/>
          <w:bCs/>
          <w:sz w:val="24"/>
          <w:szCs w:val="24"/>
        </w:rPr>
        <w:instrText>47%) of the transcription factor encoding genes showed differential expression under stress. The key enzymes involved in metabolic pathways, such as carbohydrate metabolism, photosynthesis, lipid metabolism, generation of precursor metabolites/energy, protein modification, redox homeostasis and cell wall component biogenesis, were affected by drought and/or salinity stresses. Interestingly, transcript isoforms showed expression specificity across the chickpea genotypes and/or developmental stages as illustrated by the AP2-EREBP family members. Our findings provide insights into the transcriptome dynamics and components of regulatory network associated with drought and salinity stress responses in chickpea.","author":[{"dropping-particle":"","family":"Garg","given":"Rohini","non-dropping-particle":"","parse-names":false,"suffix":""},{"dropping-particle":"","family":"Shankar","given":"Rama","non-dropping-particle":"","parse-names":false,"suffix":""},{"dropping-particle":"","family":"Thakkar","given":"Bijal","non-dropping-particle":"","parse-names":false,"suffix":""},{"dropping-particle":"","family":"Kudapa","given":"Himabindu","non-dropping-particle":"","parse-names":false,"suffix":""},{"dropping-particle":"","family":"Krishnamurthy","given":"Lakshmanan","non-dropping-particle":"","parse-names":false,"suffix":""},{"dropping-particle":"","family":"Mantri","given":"Nitin","non-dropping-particle":"","parse-names":false,"suffix":""},{"dropping-particle":"","family":"Varshney","given":"Rajeev K.","non-dropping-particle":"","parse-names":false,"suffix":""},{"dropping-particle":"","family":"Bhatia","given":"Sabhyata","non-dropping-particle":"","parse-names":false,"suffix":""},{"dropping-particle":"","family":"Jain","given":"Mukesh","non-dropping-particle":"","parse-names":false,"suffix":""}],"container-title":"Scientific Reports","id":"ITEM-1","issued":{"date-parts":[["2016"]]},"title":"Transcriptome analyses reveal genotype- and developmental stage-specific molecular responses to drought and salinity stresses in chickpea","type":"article-journal","volume":"6"},"uris":["http://www.mendeley.com/documents/?uuid=9c97f882-f84d-3168-bd6f-15277004e862"]}],"mendeley":{"formattedCitation":"(Garg et al., 2016)","manualFormatting":"Garg et al., 2016","plainTextFormattedCitation":"(Garg et al., 2016)","previouslyFormattedCitation":"(Garg et al., 2016)"},"properties":{"noteIndex":0},"schema":"https://github.com/citation-style-language/schema/raw/master/csl-citation.json"}</w:instrText>
      </w:r>
      <w:r w:rsidR="004E19AF">
        <w:rPr>
          <w:rFonts w:ascii="Times New Roman" w:hAnsi="Times New Roman" w:cs="Times New Roman"/>
          <w:b/>
          <w:bCs/>
          <w:sz w:val="24"/>
          <w:szCs w:val="24"/>
        </w:rPr>
        <w:fldChar w:fldCharType="separate"/>
      </w:r>
      <w:r w:rsidR="004E19AF" w:rsidRPr="004E19AF">
        <w:rPr>
          <w:rFonts w:ascii="Times New Roman" w:hAnsi="Times New Roman" w:cs="Times New Roman"/>
          <w:bCs/>
          <w:noProof/>
          <w:sz w:val="24"/>
          <w:szCs w:val="24"/>
        </w:rPr>
        <w:t>Garg et al., 2016</w:t>
      </w:r>
      <w:r w:rsidR="004E19AF">
        <w:rPr>
          <w:rFonts w:ascii="Times New Roman" w:hAnsi="Times New Roman" w:cs="Times New Roman"/>
          <w:b/>
          <w:bCs/>
          <w:sz w:val="24"/>
          <w:szCs w:val="24"/>
        </w:rPr>
        <w:fldChar w:fldCharType="end"/>
      </w:r>
    </w:p>
    <w:tbl>
      <w:tblPr>
        <w:tblW w:w="11657" w:type="dxa"/>
        <w:tblInd w:w="-1175" w:type="dxa"/>
        <w:tblLook w:val="04A0" w:firstRow="1" w:lastRow="0" w:firstColumn="1" w:lastColumn="0" w:noHBand="0" w:noVBand="1"/>
      </w:tblPr>
      <w:tblGrid>
        <w:gridCol w:w="1423"/>
        <w:gridCol w:w="2483"/>
        <w:gridCol w:w="2577"/>
        <w:gridCol w:w="2483"/>
        <w:gridCol w:w="2691"/>
      </w:tblGrid>
      <w:tr w:rsidR="004E19AF" w:rsidRPr="004E19AF" w14:paraId="0B297367"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161DCF" w14:textId="77777777" w:rsidR="004E19AF" w:rsidRPr="004E19AF" w:rsidRDefault="004E19AF" w:rsidP="004E19AF">
            <w:pPr>
              <w:spacing w:after="0" w:line="240" w:lineRule="auto"/>
              <w:jc w:val="center"/>
              <w:rPr>
                <w:rFonts w:ascii="Times New Roman" w:eastAsia="Times New Roman" w:hAnsi="Times New Roman" w:cs="Times New Roman"/>
                <w:b/>
                <w:bCs/>
                <w:color w:val="000000"/>
                <w:sz w:val="24"/>
                <w:szCs w:val="24"/>
              </w:rPr>
            </w:pPr>
            <w:r w:rsidRPr="004E19AF">
              <w:rPr>
                <w:rFonts w:ascii="Times New Roman" w:eastAsia="Times New Roman" w:hAnsi="Times New Roman" w:cs="Times New Roman"/>
                <w:b/>
                <w:bCs/>
                <w:color w:val="000000"/>
                <w:sz w:val="24"/>
                <w:szCs w:val="24"/>
              </w:rPr>
              <w:t>Gene Name</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823AA1" w14:textId="77777777" w:rsidR="004E19AF" w:rsidRPr="004E19AF" w:rsidRDefault="004E19AF" w:rsidP="004E19AF">
            <w:pPr>
              <w:spacing w:after="0" w:line="240" w:lineRule="auto"/>
              <w:jc w:val="center"/>
              <w:rPr>
                <w:rFonts w:ascii="Times New Roman" w:eastAsia="Times New Roman" w:hAnsi="Times New Roman" w:cs="Times New Roman"/>
                <w:b/>
                <w:bCs/>
                <w:color w:val="000000"/>
                <w:sz w:val="24"/>
                <w:szCs w:val="24"/>
              </w:rPr>
            </w:pPr>
            <w:r w:rsidRPr="004E19AF">
              <w:rPr>
                <w:rFonts w:ascii="Times New Roman" w:eastAsia="Times New Roman" w:hAnsi="Times New Roman" w:cs="Times New Roman"/>
                <w:b/>
                <w:bCs/>
                <w:color w:val="000000"/>
                <w:sz w:val="24"/>
                <w:szCs w:val="24"/>
              </w:rPr>
              <w:t>50d_ICC4958_control</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1027AD" w14:textId="77777777" w:rsidR="004E19AF" w:rsidRPr="004E19AF" w:rsidRDefault="004E19AF" w:rsidP="004E19AF">
            <w:pPr>
              <w:spacing w:after="0" w:line="240" w:lineRule="auto"/>
              <w:jc w:val="center"/>
              <w:rPr>
                <w:rFonts w:ascii="Times New Roman" w:eastAsia="Times New Roman" w:hAnsi="Times New Roman" w:cs="Times New Roman"/>
                <w:b/>
                <w:bCs/>
                <w:color w:val="000000"/>
                <w:sz w:val="24"/>
                <w:szCs w:val="24"/>
              </w:rPr>
            </w:pPr>
            <w:r w:rsidRPr="004E19AF">
              <w:rPr>
                <w:rFonts w:ascii="Times New Roman" w:eastAsia="Times New Roman" w:hAnsi="Times New Roman" w:cs="Times New Roman"/>
                <w:b/>
                <w:bCs/>
                <w:color w:val="000000"/>
                <w:sz w:val="24"/>
                <w:szCs w:val="24"/>
              </w:rPr>
              <w:t>50d_ICC4958_drought</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CEF4FB" w14:textId="77777777" w:rsidR="004E19AF" w:rsidRPr="004E19AF" w:rsidRDefault="004E19AF" w:rsidP="004E19AF">
            <w:pPr>
              <w:spacing w:after="0" w:line="240" w:lineRule="auto"/>
              <w:jc w:val="center"/>
              <w:rPr>
                <w:rFonts w:ascii="Times New Roman" w:eastAsia="Times New Roman" w:hAnsi="Times New Roman" w:cs="Times New Roman"/>
                <w:b/>
                <w:bCs/>
                <w:color w:val="000000"/>
                <w:sz w:val="24"/>
                <w:szCs w:val="24"/>
              </w:rPr>
            </w:pPr>
            <w:r w:rsidRPr="004E19AF">
              <w:rPr>
                <w:rFonts w:ascii="Times New Roman" w:eastAsia="Times New Roman" w:hAnsi="Times New Roman" w:cs="Times New Roman"/>
                <w:b/>
                <w:bCs/>
                <w:color w:val="000000"/>
                <w:sz w:val="24"/>
                <w:szCs w:val="24"/>
              </w:rPr>
              <w:t>70d_ICC4958_control</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9938EB" w14:textId="77777777" w:rsidR="004E19AF" w:rsidRPr="004E19AF" w:rsidRDefault="004E19AF" w:rsidP="004E19AF">
            <w:pPr>
              <w:spacing w:after="0" w:line="240" w:lineRule="auto"/>
              <w:jc w:val="center"/>
              <w:rPr>
                <w:rFonts w:ascii="Times New Roman" w:eastAsia="Times New Roman" w:hAnsi="Times New Roman" w:cs="Times New Roman"/>
                <w:b/>
                <w:bCs/>
                <w:color w:val="000000"/>
                <w:sz w:val="24"/>
                <w:szCs w:val="24"/>
              </w:rPr>
            </w:pPr>
            <w:r w:rsidRPr="004E19AF">
              <w:rPr>
                <w:rFonts w:ascii="Times New Roman" w:eastAsia="Times New Roman" w:hAnsi="Times New Roman" w:cs="Times New Roman"/>
                <w:b/>
                <w:bCs/>
                <w:color w:val="000000"/>
                <w:sz w:val="24"/>
                <w:szCs w:val="24"/>
              </w:rPr>
              <w:t>70d_ICC4958_drought</w:t>
            </w:r>
          </w:p>
        </w:tc>
      </w:tr>
      <w:tr w:rsidR="004E19AF" w:rsidRPr="004E19AF" w14:paraId="7C6E4386"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3CFCB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CaCaM1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B7476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35.06155633</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3B153B"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21.17089781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AA57F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25.26274701</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FD8F46"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25.15753917</w:t>
            </w:r>
          </w:p>
        </w:tc>
      </w:tr>
      <w:tr w:rsidR="004E19AF" w:rsidRPr="004E19AF" w14:paraId="180A9EDE"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21566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CaCaM2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FB93E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6564B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D4FCF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F99D0C"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r>
      <w:tr w:rsidR="004E19AF" w:rsidRPr="004E19AF" w14:paraId="0D0AF28F"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7D656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CaCaM4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A796C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0.382559262</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4F336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0.232988604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7375E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3.694930619</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7EA19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6.58075767</w:t>
            </w:r>
          </w:p>
        </w:tc>
      </w:tr>
      <w:tr w:rsidR="004E19AF" w:rsidRPr="004E19AF" w14:paraId="413444F5"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08085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CaCaM5</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354B9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5.925435514</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A1090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40.30288072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E3A44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33.10386755</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22697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59.20190644</w:t>
            </w:r>
          </w:p>
        </w:tc>
      </w:tr>
      <w:tr w:rsidR="004E19AF" w:rsidRPr="004E19AF" w14:paraId="2ED2B6FE"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463F3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CaCaM6</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F44DD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8.909521974</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5B0CA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17.26496574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01D49C"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7.000542227</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46525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7.694184636</w:t>
            </w:r>
          </w:p>
        </w:tc>
      </w:tr>
      <w:tr w:rsidR="004E19AF" w:rsidRPr="004E19AF" w14:paraId="76B7BBC5"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C2F5C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5AD1E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9.228247267</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32FD6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8.179054475</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314A7E"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11.62177363</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037BF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16.24166</w:t>
            </w:r>
          </w:p>
        </w:tc>
      </w:tr>
      <w:tr w:rsidR="004E19AF" w:rsidRPr="004E19AF" w14:paraId="6952403E"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AB7D3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F04CA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2.06768216</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B86A3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4.716164508</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CEE95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0.420630131</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DB6F86"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0.213573658</w:t>
            </w:r>
          </w:p>
        </w:tc>
      </w:tr>
      <w:tr w:rsidR="004E19AF" w:rsidRPr="004E19AF" w14:paraId="23CFBB9C"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777F3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CaCML3</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57272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3.187414212</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8617C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2.63806642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4A020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8.218233175</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3BD7B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5.958395843</w:t>
            </w:r>
          </w:p>
        </w:tc>
      </w:tr>
      <w:tr w:rsidR="004E19AF" w:rsidRPr="004E19AF" w14:paraId="710543C8"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5D1C9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1FEE8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3.459990036</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0DB6B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1.91781106</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26400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9.239515348</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7307F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14.8196579</w:t>
            </w:r>
          </w:p>
        </w:tc>
      </w:tr>
      <w:tr w:rsidR="004E19AF" w:rsidRPr="004E19AF" w14:paraId="489A6350"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06314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CaCML5</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9DB16E"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ACC92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AE220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0.045980871</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5B60B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0.012952156</w:t>
            </w:r>
          </w:p>
        </w:tc>
      </w:tr>
      <w:tr w:rsidR="004E19AF" w:rsidRPr="004E19AF" w14:paraId="7B2537C2"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E0C03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CaCML6</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39E04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0.961863286</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5D104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0.306213594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45642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0.119401188</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20248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0.171288695</w:t>
            </w:r>
          </w:p>
        </w:tc>
      </w:tr>
      <w:tr w:rsidR="004E19AF" w:rsidRPr="004E19AF" w14:paraId="3AE40934"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D917F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CaCML7</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786C2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0.075573879</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DA6B8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0.759436759</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5B5BE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0.243554263</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E27D0B"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0.398711505</w:t>
            </w:r>
          </w:p>
        </w:tc>
      </w:tr>
      <w:tr w:rsidR="004E19AF" w:rsidRPr="004E19AF" w14:paraId="13DB2AC7"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41F39E"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CaCML8</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2BEB8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29.00462087</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F7B94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19.33743031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8B3F0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86.79736575</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FD6A1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17.30627919</w:t>
            </w:r>
          </w:p>
        </w:tc>
      </w:tr>
      <w:tr w:rsidR="004E19AF" w:rsidRPr="004E19AF" w14:paraId="1403BA43"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04DFE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CaCML9</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0E389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14.79808239</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9E085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23.17479305</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B2EBB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13.13326091</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A8E5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6.97949236</w:t>
            </w:r>
          </w:p>
        </w:tc>
      </w:tr>
      <w:tr w:rsidR="004E19AF" w:rsidRPr="004E19AF" w14:paraId="4AC66A64"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0D4C3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31DCC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159.7605627</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F0AA6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321.9982535</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C4C8B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127.3677313</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54016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214.9925163</w:t>
            </w:r>
          </w:p>
        </w:tc>
      </w:tr>
      <w:tr w:rsidR="004E19AF" w:rsidRPr="004E19AF" w14:paraId="32D52948"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C4AFB"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05520E"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0.295023457</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29B8E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1.993878433</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A668C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0.318442817</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0D85DC"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0.646631797</w:t>
            </w:r>
          </w:p>
        </w:tc>
      </w:tr>
      <w:tr w:rsidR="004E19AF" w:rsidRPr="004E19AF" w14:paraId="68E346DF"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9D904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B443C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987F7B"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5F844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0.014382645</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615AC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0.010161119</w:t>
            </w:r>
          </w:p>
        </w:tc>
      </w:tr>
      <w:tr w:rsidR="004E19AF" w:rsidRPr="004E19AF" w14:paraId="19CABA0E"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2D20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CaCML13</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DFF11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0.20746483</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2FFEB3"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1.073987853</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4B1DF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24.35623399</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8D61C"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62.48653267</w:t>
            </w:r>
          </w:p>
        </w:tc>
      </w:tr>
      <w:tr w:rsidR="004E19AF" w:rsidRPr="004E19AF" w14:paraId="640E51A3"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50625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D8458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53.14883405</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EFCA7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143.2280121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373E8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508.1628061</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6782B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602.388718</w:t>
            </w:r>
          </w:p>
        </w:tc>
      </w:tr>
      <w:tr w:rsidR="004E19AF" w:rsidRPr="004E19AF" w14:paraId="349A9007"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5ECC0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CaCML15</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C6256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0.113054123</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949EE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0.382516222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9FF0C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0.096331459</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E4263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0.126882125</w:t>
            </w:r>
          </w:p>
        </w:tc>
      </w:tr>
      <w:tr w:rsidR="004E19AF" w:rsidRPr="004E19AF" w14:paraId="78C52EB6"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942F3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CaCML16</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E32BB0"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4.989081156</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0FE45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4.033845484</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B6C80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12.70312081</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255F4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5.642266807</w:t>
            </w:r>
          </w:p>
        </w:tc>
      </w:tr>
      <w:tr w:rsidR="004E19AF" w:rsidRPr="004E19AF" w14:paraId="29382E94"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9DE8F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CaCML17</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0008E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15.36316338</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625B5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10.98306891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56CEC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10.81208544</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478EA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6.947092802</w:t>
            </w:r>
          </w:p>
        </w:tc>
      </w:tr>
      <w:tr w:rsidR="004E19AF" w:rsidRPr="004E19AF" w14:paraId="31A5F6DE"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5FA70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CaCML18</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987BE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D6598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3.112237246</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369A7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0.14096767</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D0A70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0.262158506</w:t>
            </w:r>
          </w:p>
        </w:tc>
      </w:tr>
      <w:tr w:rsidR="004E19AF" w:rsidRPr="004E19AF" w14:paraId="3F74819E"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FC656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CaCML19</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CB40E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0.165971864</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862DB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0.336937366</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93D396"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0.307035364</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291E1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0.383904619</w:t>
            </w:r>
          </w:p>
        </w:tc>
      </w:tr>
      <w:tr w:rsidR="004E19AF" w:rsidRPr="004E19AF" w14:paraId="466CECF2"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9D70B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CaCML20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FB543B"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DB5D96"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A20A9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7D77E1"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r>
      <w:tr w:rsidR="004E19AF" w:rsidRPr="004E19AF" w14:paraId="26F9C855"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CAE3A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CaCML21</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8C01B8"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2.761905732</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2A9BFA"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3.272396339</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AE9F2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3.623896197</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1BC8F9"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2.77686407</w:t>
            </w:r>
          </w:p>
        </w:tc>
      </w:tr>
      <w:tr w:rsidR="004E19AF" w:rsidRPr="004E19AF" w14:paraId="4313C6E3"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87307B"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CaCML22</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5BC316"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75.04233144</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580C1D"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65.67019967</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D5AEBF"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66.54752207</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9D92C2"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62.83257546</w:t>
            </w:r>
          </w:p>
        </w:tc>
      </w:tr>
      <w:tr w:rsidR="004E19AF" w:rsidRPr="004E19AF" w14:paraId="0CF42E47" w14:textId="77777777" w:rsidTr="004E19AF">
        <w:trPr>
          <w:trHeight w:val="289"/>
        </w:trPr>
        <w:tc>
          <w:tcPr>
            <w:tcW w:w="142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C1C4F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CaCML23</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ADEAAE"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5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1102D4"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A67555"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c>
          <w:tcPr>
            <w:tcW w:w="26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EFEA17" w14:textId="77777777" w:rsidR="004E19AF" w:rsidRPr="004E19AF" w:rsidRDefault="004E19AF" w:rsidP="004E19AF">
            <w:pPr>
              <w:spacing w:after="0" w:line="240" w:lineRule="auto"/>
              <w:jc w:val="center"/>
              <w:rPr>
                <w:rFonts w:ascii="Times New Roman" w:eastAsia="Times New Roman" w:hAnsi="Times New Roman" w:cs="Times New Roman"/>
                <w:color w:val="000000"/>
                <w:sz w:val="24"/>
                <w:szCs w:val="24"/>
              </w:rPr>
            </w:pPr>
            <w:r w:rsidRPr="004E19AF">
              <w:rPr>
                <w:rFonts w:ascii="Times New Roman" w:eastAsia="Times New Roman" w:hAnsi="Times New Roman" w:cs="Times New Roman"/>
                <w:color w:val="000000"/>
                <w:sz w:val="24"/>
                <w:szCs w:val="24"/>
              </w:rPr>
              <w:t>0</w:t>
            </w:r>
          </w:p>
        </w:tc>
      </w:tr>
    </w:tbl>
    <w:p w14:paraId="613E9071" w14:textId="4A527AAC" w:rsidR="004E19AF" w:rsidRDefault="004E19AF" w:rsidP="00C43CFC">
      <w:pPr>
        <w:spacing w:line="360" w:lineRule="auto"/>
      </w:pPr>
    </w:p>
    <w:p w14:paraId="49E9BC51" w14:textId="5AF91CAD" w:rsidR="004E19AF" w:rsidRDefault="004E19AF" w:rsidP="00C43CFC">
      <w:pPr>
        <w:spacing w:line="360" w:lineRule="auto"/>
        <w:rPr>
          <w:rFonts w:ascii="Times New Roman" w:hAnsi="Times New Roman" w:cs="Times New Roman"/>
          <w:b/>
          <w:bCs/>
          <w:sz w:val="24"/>
          <w:szCs w:val="24"/>
        </w:rPr>
      </w:pPr>
      <w:r w:rsidRPr="004E19AF">
        <w:rPr>
          <w:rFonts w:ascii="Times New Roman" w:hAnsi="Times New Roman" w:cs="Times New Roman"/>
          <w:b/>
          <w:bCs/>
          <w:sz w:val="24"/>
          <w:szCs w:val="24"/>
        </w:rPr>
        <w:t>Reference</w:t>
      </w:r>
    </w:p>
    <w:p w14:paraId="16D72139" w14:textId="0941A7B5" w:rsidR="004E19AF" w:rsidRPr="004E19AF" w:rsidRDefault="004E19AF" w:rsidP="004E19AF">
      <w:pPr>
        <w:widowControl w:val="0"/>
        <w:autoSpaceDE w:val="0"/>
        <w:autoSpaceDN w:val="0"/>
        <w:adjustRightInd w:val="0"/>
        <w:spacing w:line="360" w:lineRule="auto"/>
        <w:ind w:left="480" w:hanging="480"/>
        <w:rPr>
          <w:rFonts w:ascii="Times New Roman" w:hAnsi="Times New Roman" w:cs="Times New Roman"/>
          <w:noProof/>
          <w:sz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4E19AF">
        <w:rPr>
          <w:rFonts w:ascii="Times New Roman" w:hAnsi="Times New Roman" w:cs="Times New Roman"/>
          <w:noProof/>
          <w:sz w:val="24"/>
          <w:szCs w:val="24"/>
        </w:rPr>
        <w:t xml:space="preserve">Garg, R., Shankar, R., Thakkar, B., Kudapa, H., Krishnamurthy, L., Mantri, N., Varshney, R. K., Bhatia, S., &amp; Jain, M. (2016). Transcriptome analyses reveal genotype- and developmental stage-specific molecular responses to drought and salinity stresses in chickpea. </w:t>
      </w:r>
      <w:r w:rsidRPr="004E19AF">
        <w:rPr>
          <w:rFonts w:ascii="Times New Roman" w:hAnsi="Times New Roman" w:cs="Times New Roman"/>
          <w:i/>
          <w:iCs/>
          <w:noProof/>
          <w:sz w:val="24"/>
          <w:szCs w:val="24"/>
        </w:rPr>
        <w:t>Scientific Reports</w:t>
      </w:r>
      <w:r w:rsidRPr="004E19AF">
        <w:rPr>
          <w:rFonts w:ascii="Times New Roman" w:hAnsi="Times New Roman" w:cs="Times New Roman"/>
          <w:noProof/>
          <w:sz w:val="24"/>
          <w:szCs w:val="24"/>
        </w:rPr>
        <w:t xml:space="preserve">, </w:t>
      </w:r>
      <w:r w:rsidRPr="004E19AF">
        <w:rPr>
          <w:rFonts w:ascii="Times New Roman" w:hAnsi="Times New Roman" w:cs="Times New Roman"/>
          <w:i/>
          <w:iCs/>
          <w:noProof/>
          <w:sz w:val="24"/>
          <w:szCs w:val="24"/>
        </w:rPr>
        <w:t>6</w:t>
      </w:r>
      <w:r w:rsidRPr="004E19AF">
        <w:rPr>
          <w:rFonts w:ascii="Times New Roman" w:hAnsi="Times New Roman" w:cs="Times New Roman"/>
          <w:noProof/>
          <w:sz w:val="24"/>
          <w:szCs w:val="24"/>
        </w:rPr>
        <w:t>. https://doi.org/10.1038/srep19228</w:t>
      </w:r>
    </w:p>
    <w:p w14:paraId="21CE074C" w14:textId="2FB33694" w:rsidR="004E19AF" w:rsidRPr="004E19AF" w:rsidRDefault="004E19AF" w:rsidP="00C43CFC">
      <w:pPr>
        <w:spacing w:line="360" w:lineRule="auto"/>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4E19AF" w:rsidRPr="004E1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FC"/>
    <w:rsid w:val="004E19AF"/>
    <w:rsid w:val="00C43CFC"/>
    <w:rsid w:val="00D41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555F"/>
  <w15:chartTrackingRefBased/>
  <w15:docId w15:val="{30128530-1A43-4ED6-876C-7C974A76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5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0E9D-41D8-4A96-AD00-75110F5B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Bharati Swain</dc:creator>
  <cp:keywords/>
  <dc:description/>
  <cp:lastModifiedBy>Bharati Swain</cp:lastModifiedBy>
  <cp:revision>1</cp:revision>
  <dcterms:created xsi:type="dcterms:W3CDTF">2025-12-25T12:58:00Z</dcterms:created>
  <dcterms:modified xsi:type="dcterms:W3CDTF">2025-12-25T13:19:00Z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6a9e01cb-b7e9-3542-8e72-e65e3e02b40f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