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D04" w:rsidRPr="00806CC1" w:rsidRDefault="00A76D04" w:rsidP="00A76D04">
      <w:pPr>
        <w:spacing w:before="0" w:beforeAutospacing="0" w:after="0" w:afterAutospacing="0"/>
        <w:jc w:val="center"/>
        <w:rPr>
          <w:i/>
          <w:color w:val="000000" w:themeColor="text1"/>
        </w:rPr>
      </w:pPr>
      <w:r w:rsidRPr="00806CC1">
        <w:rPr>
          <w:color w:val="000000" w:themeColor="text1"/>
        </w:rPr>
        <w:t>Established average OD600 value for 1x10</w:t>
      </w:r>
      <w:r w:rsidRPr="00806CC1">
        <w:rPr>
          <w:color w:val="000000" w:themeColor="text1"/>
          <w:vertAlign w:val="superscript"/>
        </w:rPr>
        <w:t>8</w:t>
      </w:r>
      <w:r w:rsidRPr="00806CC1">
        <w:rPr>
          <w:color w:val="000000" w:themeColor="text1"/>
        </w:rPr>
        <w:t xml:space="preserve">CFU/mL of </w:t>
      </w:r>
      <w:r w:rsidRPr="00806CC1">
        <w:rPr>
          <w:i/>
          <w:color w:val="000000" w:themeColor="text1"/>
        </w:rPr>
        <w:t>K. pneumoniae</w:t>
      </w:r>
    </w:p>
    <w:tbl>
      <w:tblPr>
        <w:tblW w:w="7740" w:type="dxa"/>
        <w:jc w:val="center"/>
        <w:tblBorders>
          <w:top w:val="single" w:sz="12" w:space="0" w:color="002060"/>
          <w:bottom w:val="single" w:sz="4" w:space="0" w:color="002060"/>
        </w:tblBorders>
        <w:tblLook w:val="04A0" w:firstRow="1" w:lastRow="0" w:firstColumn="1" w:lastColumn="0" w:noHBand="0" w:noVBand="1"/>
      </w:tblPr>
      <w:tblGrid>
        <w:gridCol w:w="805"/>
        <w:gridCol w:w="2160"/>
        <w:gridCol w:w="2610"/>
        <w:gridCol w:w="2165"/>
      </w:tblGrid>
      <w:tr w:rsidR="00A76D04" w:rsidRPr="00806CC1" w:rsidTr="0085239A">
        <w:trPr>
          <w:jc w:val="center"/>
        </w:trPr>
        <w:tc>
          <w:tcPr>
            <w:tcW w:w="805" w:type="dxa"/>
            <w:tcBorders>
              <w:top w:val="single" w:sz="12" w:space="0" w:color="002060"/>
              <w:bottom w:val="single" w:sz="4" w:space="0" w:color="002060"/>
            </w:tcBorders>
          </w:tcPr>
          <w:p w:rsidR="00A76D04" w:rsidRPr="00806CC1" w:rsidRDefault="00A76D04" w:rsidP="0085239A">
            <w:pPr>
              <w:rPr>
                <w:color w:val="000000" w:themeColor="text1"/>
                <w:sz w:val="18"/>
                <w:szCs w:val="18"/>
              </w:rPr>
            </w:pPr>
            <w:r w:rsidRPr="00806CC1">
              <w:rPr>
                <w:color w:val="000000" w:themeColor="text1"/>
                <w:sz w:val="18"/>
                <w:szCs w:val="18"/>
              </w:rPr>
              <w:t>S.no</w:t>
            </w:r>
          </w:p>
        </w:tc>
        <w:tc>
          <w:tcPr>
            <w:tcW w:w="2160" w:type="dxa"/>
            <w:tcBorders>
              <w:top w:val="single" w:sz="12" w:space="0" w:color="002060"/>
              <w:bottom w:val="single" w:sz="4" w:space="0" w:color="002060"/>
            </w:tcBorders>
          </w:tcPr>
          <w:p w:rsidR="00A76D04" w:rsidRPr="00806CC1" w:rsidRDefault="00A76D04" w:rsidP="0085239A">
            <w:pPr>
              <w:rPr>
                <w:color w:val="000000" w:themeColor="text1"/>
                <w:sz w:val="18"/>
                <w:szCs w:val="18"/>
              </w:rPr>
            </w:pPr>
            <w:r w:rsidRPr="00806CC1">
              <w:rPr>
                <w:color w:val="000000" w:themeColor="text1"/>
                <w:sz w:val="18"/>
                <w:szCs w:val="18"/>
              </w:rPr>
              <w:t>Host</w:t>
            </w:r>
          </w:p>
        </w:tc>
        <w:tc>
          <w:tcPr>
            <w:tcW w:w="2610" w:type="dxa"/>
            <w:tcBorders>
              <w:top w:val="single" w:sz="12" w:space="0" w:color="002060"/>
              <w:bottom w:val="single" w:sz="4" w:space="0" w:color="002060"/>
            </w:tcBorders>
          </w:tcPr>
          <w:p w:rsidR="00A76D04" w:rsidRPr="00806CC1" w:rsidRDefault="00A76D04" w:rsidP="0085239A">
            <w:pPr>
              <w:rPr>
                <w:color w:val="000000" w:themeColor="text1"/>
                <w:sz w:val="18"/>
                <w:szCs w:val="18"/>
              </w:rPr>
            </w:pPr>
            <w:r w:rsidRPr="00806CC1">
              <w:rPr>
                <w:color w:val="000000" w:themeColor="text1"/>
                <w:sz w:val="18"/>
                <w:szCs w:val="18"/>
              </w:rPr>
              <w:t>OD6</w:t>
            </w:r>
            <w:r w:rsidRPr="00806CC1">
              <w:rPr>
                <w:color w:val="000000" w:themeColor="text1"/>
                <w:sz w:val="18"/>
                <w:szCs w:val="18"/>
                <w:vertAlign w:val="subscript"/>
              </w:rPr>
              <w:t xml:space="preserve">00 </w:t>
            </w:r>
            <w:r w:rsidRPr="00806CC1">
              <w:rPr>
                <w:color w:val="000000" w:themeColor="text1"/>
                <w:sz w:val="18"/>
                <w:szCs w:val="18"/>
              </w:rPr>
              <w:t>value for 1x10</w:t>
            </w:r>
            <w:r w:rsidRPr="00806CC1">
              <w:rPr>
                <w:color w:val="000000" w:themeColor="text1"/>
                <w:sz w:val="18"/>
                <w:szCs w:val="18"/>
                <w:vertAlign w:val="superscript"/>
              </w:rPr>
              <w:t>8</w:t>
            </w:r>
            <w:r w:rsidRPr="00806CC1">
              <w:rPr>
                <w:color w:val="000000" w:themeColor="text1"/>
                <w:sz w:val="18"/>
                <w:szCs w:val="18"/>
              </w:rPr>
              <w:t>CFU/mL</w:t>
            </w:r>
          </w:p>
        </w:tc>
        <w:tc>
          <w:tcPr>
            <w:tcW w:w="2165" w:type="dxa"/>
            <w:tcBorders>
              <w:top w:val="single" w:sz="12" w:space="0" w:color="002060"/>
              <w:bottom w:val="single" w:sz="4" w:space="0" w:color="002060"/>
            </w:tcBorders>
          </w:tcPr>
          <w:p w:rsidR="00A76D04" w:rsidRPr="00806CC1" w:rsidRDefault="00A76D04" w:rsidP="00491D32">
            <w:pPr>
              <w:rPr>
                <w:color w:val="000000" w:themeColor="text1"/>
                <w:sz w:val="18"/>
                <w:szCs w:val="18"/>
              </w:rPr>
            </w:pPr>
            <w:r w:rsidRPr="00806CC1">
              <w:rPr>
                <w:color w:val="000000" w:themeColor="text1"/>
                <w:sz w:val="18"/>
                <w:szCs w:val="18"/>
              </w:rPr>
              <w:t xml:space="preserve">Average CFU/mL </w:t>
            </w:r>
            <w:r w:rsidR="00491D32" w:rsidRPr="00806CC1">
              <w:rPr>
                <w:color w:val="000000" w:themeColor="text1"/>
                <w:sz w:val="18"/>
                <w:szCs w:val="18"/>
              </w:rPr>
              <w:t xml:space="preserve">at the </w:t>
            </w:r>
            <w:r w:rsidR="008411D8" w:rsidRPr="00806CC1">
              <w:rPr>
                <w:color w:val="000000" w:themeColor="text1"/>
                <w:sz w:val="18"/>
                <w:szCs w:val="18"/>
              </w:rPr>
              <w:t>corresponding</w:t>
            </w:r>
            <w:r w:rsidR="00491D32" w:rsidRPr="00806CC1">
              <w:rPr>
                <w:color w:val="000000" w:themeColor="text1"/>
                <w:sz w:val="18"/>
                <w:szCs w:val="18"/>
              </w:rPr>
              <w:t xml:space="preserve"> OD6</w:t>
            </w:r>
            <w:r w:rsidR="00491D32" w:rsidRPr="00806CC1">
              <w:rPr>
                <w:color w:val="000000" w:themeColor="text1"/>
                <w:sz w:val="18"/>
                <w:szCs w:val="18"/>
                <w:vertAlign w:val="subscript"/>
              </w:rPr>
              <w:t>00</w:t>
            </w:r>
          </w:p>
        </w:tc>
      </w:tr>
      <w:tr w:rsidR="00A76D04" w:rsidRPr="00806CC1" w:rsidTr="0085239A">
        <w:trPr>
          <w:jc w:val="center"/>
        </w:trPr>
        <w:tc>
          <w:tcPr>
            <w:tcW w:w="805" w:type="dxa"/>
            <w:tcBorders>
              <w:top w:val="single" w:sz="4" w:space="0" w:color="002060"/>
            </w:tcBorders>
          </w:tcPr>
          <w:p w:rsidR="00A76D04" w:rsidRPr="00806CC1" w:rsidRDefault="00A76D04" w:rsidP="0085239A">
            <w:pPr>
              <w:rPr>
                <w:color w:val="000000" w:themeColor="text1"/>
                <w:sz w:val="18"/>
                <w:szCs w:val="18"/>
              </w:rPr>
            </w:pPr>
            <w:r w:rsidRPr="00806CC1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160" w:type="dxa"/>
            <w:tcBorders>
              <w:top w:val="single" w:sz="4" w:space="0" w:color="002060"/>
            </w:tcBorders>
          </w:tcPr>
          <w:p w:rsidR="00A76D04" w:rsidRPr="00806CC1" w:rsidRDefault="00A76D04" w:rsidP="0085239A">
            <w:pPr>
              <w:rPr>
                <w:color w:val="000000" w:themeColor="text1"/>
                <w:sz w:val="18"/>
                <w:szCs w:val="18"/>
              </w:rPr>
            </w:pPr>
            <w:r w:rsidRPr="00806CC1">
              <w:rPr>
                <w:color w:val="000000" w:themeColor="text1"/>
                <w:sz w:val="18"/>
                <w:szCs w:val="18"/>
              </w:rPr>
              <w:t>TASP92</w:t>
            </w:r>
          </w:p>
        </w:tc>
        <w:tc>
          <w:tcPr>
            <w:tcW w:w="2610" w:type="dxa"/>
            <w:tcBorders>
              <w:top w:val="single" w:sz="4" w:space="0" w:color="002060"/>
            </w:tcBorders>
          </w:tcPr>
          <w:p w:rsidR="00A76D04" w:rsidRPr="00806CC1" w:rsidRDefault="00A76D04" w:rsidP="0085239A">
            <w:pPr>
              <w:rPr>
                <w:color w:val="000000" w:themeColor="text1"/>
                <w:sz w:val="18"/>
                <w:szCs w:val="18"/>
              </w:rPr>
            </w:pPr>
            <w:r w:rsidRPr="00806CC1">
              <w:rPr>
                <w:color w:val="000000" w:themeColor="text1"/>
                <w:sz w:val="18"/>
                <w:szCs w:val="18"/>
              </w:rPr>
              <w:t xml:space="preserve">0.431 </w:t>
            </w:r>
          </w:p>
        </w:tc>
        <w:tc>
          <w:tcPr>
            <w:tcW w:w="2165" w:type="dxa"/>
            <w:tcBorders>
              <w:top w:val="single" w:sz="4" w:space="0" w:color="002060"/>
            </w:tcBorders>
          </w:tcPr>
          <w:p w:rsidR="00A76D04" w:rsidRPr="00806CC1" w:rsidRDefault="00A76D04" w:rsidP="0085239A">
            <w:pPr>
              <w:rPr>
                <w:color w:val="000000" w:themeColor="text1"/>
                <w:sz w:val="18"/>
                <w:szCs w:val="18"/>
              </w:rPr>
            </w:pPr>
            <w:r w:rsidRPr="00806CC1">
              <w:rPr>
                <w:color w:val="000000" w:themeColor="text1"/>
                <w:sz w:val="18"/>
                <w:szCs w:val="18"/>
              </w:rPr>
              <w:t>~1x10</w:t>
            </w:r>
            <w:r w:rsidRPr="00806CC1">
              <w:rPr>
                <w:color w:val="000000" w:themeColor="text1"/>
                <w:sz w:val="18"/>
                <w:szCs w:val="18"/>
                <w:vertAlign w:val="superscript"/>
              </w:rPr>
              <w:t>8</w:t>
            </w:r>
          </w:p>
        </w:tc>
      </w:tr>
      <w:tr w:rsidR="00A76D04" w:rsidRPr="00806CC1" w:rsidTr="0085239A">
        <w:trPr>
          <w:jc w:val="center"/>
        </w:trPr>
        <w:tc>
          <w:tcPr>
            <w:tcW w:w="805" w:type="dxa"/>
          </w:tcPr>
          <w:p w:rsidR="00A76D04" w:rsidRPr="00806CC1" w:rsidRDefault="00A76D04" w:rsidP="0085239A">
            <w:pPr>
              <w:rPr>
                <w:color w:val="000000" w:themeColor="text1"/>
                <w:sz w:val="18"/>
                <w:szCs w:val="18"/>
              </w:rPr>
            </w:pPr>
            <w:r w:rsidRPr="00806CC1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160" w:type="dxa"/>
          </w:tcPr>
          <w:p w:rsidR="00A76D04" w:rsidRPr="00806CC1" w:rsidRDefault="00A76D04" w:rsidP="0085239A">
            <w:pPr>
              <w:rPr>
                <w:color w:val="000000" w:themeColor="text1"/>
                <w:sz w:val="18"/>
                <w:szCs w:val="18"/>
              </w:rPr>
            </w:pPr>
            <w:r w:rsidRPr="00806CC1">
              <w:rPr>
                <w:color w:val="000000" w:themeColor="text1"/>
                <w:sz w:val="18"/>
                <w:szCs w:val="18"/>
              </w:rPr>
              <w:t>TASP50</w:t>
            </w:r>
          </w:p>
        </w:tc>
        <w:tc>
          <w:tcPr>
            <w:tcW w:w="2610" w:type="dxa"/>
          </w:tcPr>
          <w:p w:rsidR="00A76D04" w:rsidRPr="00806CC1" w:rsidRDefault="00A76D04" w:rsidP="0085239A">
            <w:pPr>
              <w:tabs>
                <w:tab w:val="left" w:pos="768"/>
              </w:tabs>
              <w:rPr>
                <w:color w:val="000000" w:themeColor="text1"/>
                <w:sz w:val="18"/>
                <w:szCs w:val="18"/>
              </w:rPr>
            </w:pPr>
            <w:r w:rsidRPr="00806CC1">
              <w:rPr>
                <w:color w:val="000000" w:themeColor="text1"/>
                <w:sz w:val="18"/>
                <w:szCs w:val="18"/>
              </w:rPr>
              <w:t>0.384</w:t>
            </w:r>
          </w:p>
        </w:tc>
        <w:tc>
          <w:tcPr>
            <w:tcW w:w="2165" w:type="dxa"/>
          </w:tcPr>
          <w:p w:rsidR="00A76D04" w:rsidRPr="00806CC1" w:rsidRDefault="00A76D04" w:rsidP="0085239A">
            <w:pPr>
              <w:rPr>
                <w:color w:val="000000" w:themeColor="text1"/>
                <w:sz w:val="18"/>
                <w:szCs w:val="18"/>
              </w:rPr>
            </w:pPr>
            <w:r w:rsidRPr="00806CC1">
              <w:rPr>
                <w:color w:val="000000" w:themeColor="text1"/>
                <w:sz w:val="18"/>
                <w:szCs w:val="18"/>
              </w:rPr>
              <w:t>~1x10</w:t>
            </w:r>
            <w:r w:rsidRPr="00806CC1">
              <w:rPr>
                <w:color w:val="000000" w:themeColor="text1"/>
                <w:sz w:val="18"/>
                <w:szCs w:val="18"/>
                <w:vertAlign w:val="superscript"/>
              </w:rPr>
              <w:t>8</w:t>
            </w:r>
          </w:p>
        </w:tc>
      </w:tr>
      <w:tr w:rsidR="00A76D04" w:rsidRPr="00806CC1" w:rsidTr="0085239A">
        <w:trPr>
          <w:jc w:val="center"/>
        </w:trPr>
        <w:tc>
          <w:tcPr>
            <w:tcW w:w="805" w:type="dxa"/>
          </w:tcPr>
          <w:p w:rsidR="00A76D04" w:rsidRPr="00806CC1" w:rsidRDefault="00A76D04" w:rsidP="0085239A">
            <w:pPr>
              <w:rPr>
                <w:color w:val="000000" w:themeColor="text1"/>
                <w:sz w:val="18"/>
                <w:szCs w:val="18"/>
              </w:rPr>
            </w:pPr>
            <w:r w:rsidRPr="00806CC1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160" w:type="dxa"/>
          </w:tcPr>
          <w:p w:rsidR="00A76D04" w:rsidRPr="00806CC1" w:rsidRDefault="00A76D04" w:rsidP="0085239A">
            <w:pPr>
              <w:rPr>
                <w:color w:val="000000" w:themeColor="text1"/>
                <w:sz w:val="18"/>
                <w:szCs w:val="18"/>
              </w:rPr>
            </w:pPr>
            <w:r w:rsidRPr="00806CC1">
              <w:rPr>
                <w:color w:val="000000" w:themeColor="text1"/>
                <w:sz w:val="18"/>
                <w:szCs w:val="18"/>
              </w:rPr>
              <w:t xml:space="preserve">TASP18 </w:t>
            </w:r>
          </w:p>
        </w:tc>
        <w:tc>
          <w:tcPr>
            <w:tcW w:w="2610" w:type="dxa"/>
          </w:tcPr>
          <w:p w:rsidR="00A76D04" w:rsidRPr="00806CC1" w:rsidRDefault="00A76D04" w:rsidP="0085239A">
            <w:pPr>
              <w:rPr>
                <w:color w:val="000000" w:themeColor="text1"/>
                <w:sz w:val="18"/>
                <w:szCs w:val="18"/>
              </w:rPr>
            </w:pPr>
            <w:r w:rsidRPr="00806CC1">
              <w:rPr>
                <w:color w:val="000000" w:themeColor="text1"/>
                <w:sz w:val="18"/>
                <w:szCs w:val="18"/>
              </w:rPr>
              <w:t>0.542</w:t>
            </w:r>
          </w:p>
        </w:tc>
        <w:tc>
          <w:tcPr>
            <w:tcW w:w="2165" w:type="dxa"/>
          </w:tcPr>
          <w:p w:rsidR="00A76D04" w:rsidRPr="00806CC1" w:rsidRDefault="00A76D04" w:rsidP="0085239A">
            <w:pPr>
              <w:rPr>
                <w:color w:val="000000" w:themeColor="text1"/>
                <w:sz w:val="18"/>
                <w:szCs w:val="18"/>
              </w:rPr>
            </w:pPr>
            <w:r w:rsidRPr="00806CC1">
              <w:rPr>
                <w:color w:val="000000" w:themeColor="text1"/>
                <w:sz w:val="18"/>
                <w:szCs w:val="18"/>
              </w:rPr>
              <w:t>~1x10</w:t>
            </w:r>
            <w:r w:rsidRPr="00806CC1">
              <w:rPr>
                <w:color w:val="000000" w:themeColor="text1"/>
                <w:sz w:val="18"/>
                <w:szCs w:val="18"/>
                <w:vertAlign w:val="superscript"/>
              </w:rPr>
              <w:t>8</w:t>
            </w:r>
          </w:p>
        </w:tc>
      </w:tr>
      <w:tr w:rsidR="00A76D04" w:rsidRPr="00806CC1" w:rsidTr="0085239A">
        <w:trPr>
          <w:jc w:val="center"/>
        </w:trPr>
        <w:tc>
          <w:tcPr>
            <w:tcW w:w="805" w:type="dxa"/>
          </w:tcPr>
          <w:p w:rsidR="00A76D04" w:rsidRPr="00806CC1" w:rsidRDefault="00A76D04" w:rsidP="0085239A">
            <w:pPr>
              <w:rPr>
                <w:color w:val="000000" w:themeColor="text1"/>
                <w:sz w:val="18"/>
                <w:szCs w:val="18"/>
              </w:rPr>
            </w:pPr>
            <w:r w:rsidRPr="00806CC1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160" w:type="dxa"/>
          </w:tcPr>
          <w:p w:rsidR="00A76D04" w:rsidRPr="00806CC1" w:rsidRDefault="00A76D04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06CC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TASP32</w:t>
            </w:r>
          </w:p>
        </w:tc>
        <w:tc>
          <w:tcPr>
            <w:tcW w:w="2610" w:type="dxa"/>
          </w:tcPr>
          <w:p w:rsidR="00A76D04" w:rsidRPr="00806CC1" w:rsidRDefault="00A76D04" w:rsidP="0085239A">
            <w:pPr>
              <w:rPr>
                <w:color w:val="000000" w:themeColor="text1"/>
                <w:sz w:val="18"/>
                <w:szCs w:val="18"/>
              </w:rPr>
            </w:pPr>
            <w:r w:rsidRPr="00806CC1">
              <w:rPr>
                <w:color w:val="000000" w:themeColor="text1"/>
                <w:sz w:val="18"/>
                <w:szCs w:val="18"/>
              </w:rPr>
              <w:t>0.727</w:t>
            </w:r>
          </w:p>
        </w:tc>
        <w:tc>
          <w:tcPr>
            <w:tcW w:w="2165" w:type="dxa"/>
          </w:tcPr>
          <w:p w:rsidR="00A76D04" w:rsidRPr="00806CC1" w:rsidRDefault="00A76D04" w:rsidP="0085239A">
            <w:pPr>
              <w:rPr>
                <w:color w:val="000000" w:themeColor="text1"/>
                <w:sz w:val="18"/>
                <w:szCs w:val="18"/>
              </w:rPr>
            </w:pPr>
            <w:r w:rsidRPr="00806CC1">
              <w:rPr>
                <w:color w:val="000000" w:themeColor="text1"/>
                <w:sz w:val="18"/>
                <w:szCs w:val="18"/>
              </w:rPr>
              <w:t>~1x10</w:t>
            </w:r>
            <w:r w:rsidRPr="00806CC1">
              <w:rPr>
                <w:color w:val="000000" w:themeColor="text1"/>
                <w:sz w:val="18"/>
                <w:szCs w:val="18"/>
                <w:vertAlign w:val="superscript"/>
              </w:rPr>
              <w:t>8</w:t>
            </w:r>
          </w:p>
        </w:tc>
      </w:tr>
      <w:tr w:rsidR="00A76D04" w:rsidRPr="00806CC1" w:rsidTr="0085239A">
        <w:trPr>
          <w:jc w:val="center"/>
        </w:trPr>
        <w:tc>
          <w:tcPr>
            <w:tcW w:w="805" w:type="dxa"/>
          </w:tcPr>
          <w:p w:rsidR="00A76D04" w:rsidRPr="00806CC1" w:rsidRDefault="00A76D04" w:rsidP="0085239A">
            <w:pPr>
              <w:rPr>
                <w:color w:val="000000" w:themeColor="text1"/>
                <w:sz w:val="18"/>
                <w:szCs w:val="18"/>
              </w:rPr>
            </w:pPr>
            <w:r w:rsidRPr="00806CC1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160" w:type="dxa"/>
          </w:tcPr>
          <w:p w:rsidR="00A76D04" w:rsidRPr="00806CC1" w:rsidRDefault="00A76D04" w:rsidP="0085239A">
            <w:pPr>
              <w:rPr>
                <w:color w:val="000000" w:themeColor="text1"/>
                <w:sz w:val="18"/>
                <w:szCs w:val="18"/>
              </w:rPr>
            </w:pPr>
            <w:r w:rsidRPr="00806CC1">
              <w:rPr>
                <w:color w:val="000000" w:themeColor="text1"/>
                <w:sz w:val="18"/>
                <w:szCs w:val="18"/>
              </w:rPr>
              <w:t>TASP06</w:t>
            </w:r>
          </w:p>
        </w:tc>
        <w:tc>
          <w:tcPr>
            <w:tcW w:w="2610" w:type="dxa"/>
          </w:tcPr>
          <w:p w:rsidR="00A76D04" w:rsidRPr="00806CC1" w:rsidRDefault="00A76D04" w:rsidP="0085239A">
            <w:pPr>
              <w:rPr>
                <w:color w:val="000000" w:themeColor="text1"/>
                <w:sz w:val="18"/>
                <w:szCs w:val="18"/>
              </w:rPr>
            </w:pPr>
            <w:r w:rsidRPr="00806CC1">
              <w:rPr>
                <w:color w:val="000000" w:themeColor="text1"/>
                <w:sz w:val="18"/>
                <w:szCs w:val="18"/>
              </w:rPr>
              <w:t>0.463</w:t>
            </w:r>
          </w:p>
        </w:tc>
        <w:tc>
          <w:tcPr>
            <w:tcW w:w="2165" w:type="dxa"/>
          </w:tcPr>
          <w:p w:rsidR="00A76D04" w:rsidRPr="00806CC1" w:rsidRDefault="00A76D04" w:rsidP="0085239A">
            <w:pPr>
              <w:rPr>
                <w:color w:val="000000" w:themeColor="text1"/>
                <w:sz w:val="18"/>
                <w:szCs w:val="18"/>
              </w:rPr>
            </w:pPr>
            <w:r w:rsidRPr="00806CC1">
              <w:rPr>
                <w:color w:val="000000" w:themeColor="text1"/>
                <w:sz w:val="18"/>
                <w:szCs w:val="18"/>
              </w:rPr>
              <w:t>~1x10</w:t>
            </w:r>
            <w:r w:rsidRPr="00806CC1">
              <w:rPr>
                <w:color w:val="000000" w:themeColor="text1"/>
                <w:sz w:val="18"/>
                <w:szCs w:val="18"/>
                <w:vertAlign w:val="superscript"/>
              </w:rPr>
              <w:t>8</w:t>
            </w:r>
          </w:p>
        </w:tc>
      </w:tr>
      <w:tr w:rsidR="00A76D04" w:rsidRPr="00806CC1" w:rsidTr="0085239A">
        <w:trPr>
          <w:jc w:val="center"/>
        </w:trPr>
        <w:tc>
          <w:tcPr>
            <w:tcW w:w="805" w:type="dxa"/>
          </w:tcPr>
          <w:p w:rsidR="00A76D04" w:rsidRPr="00806CC1" w:rsidRDefault="00A76D04" w:rsidP="0085239A">
            <w:pPr>
              <w:rPr>
                <w:color w:val="000000" w:themeColor="text1"/>
                <w:sz w:val="18"/>
                <w:szCs w:val="18"/>
              </w:rPr>
            </w:pPr>
            <w:r w:rsidRPr="00806CC1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160" w:type="dxa"/>
          </w:tcPr>
          <w:p w:rsidR="00A76D04" w:rsidRPr="00806CC1" w:rsidRDefault="00A76D04" w:rsidP="0085239A">
            <w:pPr>
              <w:rPr>
                <w:color w:val="000000" w:themeColor="text1"/>
                <w:sz w:val="18"/>
                <w:szCs w:val="18"/>
              </w:rPr>
            </w:pPr>
            <w:r w:rsidRPr="00806CC1">
              <w:rPr>
                <w:color w:val="000000" w:themeColor="text1"/>
                <w:sz w:val="18"/>
                <w:szCs w:val="18"/>
              </w:rPr>
              <w:t xml:space="preserve">TASP117 </w:t>
            </w:r>
          </w:p>
        </w:tc>
        <w:tc>
          <w:tcPr>
            <w:tcW w:w="2610" w:type="dxa"/>
          </w:tcPr>
          <w:p w:rsidR="00A76D04" w:rsidRPr="00806CC1" w:rsidRDefault="00A76D04" w:rsidP="0085239A">
            <w:pPr>
              <w:rPr>
                <w:color w:val="000000" w:themeColor="text1"/>
                <w:sz w:val="18"/>
                <w:szCs w:val="18"/>
              </w:rPr>
            </w:pPr>
            <w:r w:rsidRPr="00806CC1">
              <w:rPr>
                <w:color w:val="000000" w:themeColor="text1"/>
                <w:sz w:val="18"/>
                <w:szCs w:val="18"/>
              </w:rPr>
              <w:t>0. 513</w:t>
            </w:r>
          </w:p>
        </w:tc>
        <w:tc>
          <w:tcPr>
            <w:tcW w:w="2165" w:type="dxa"/>
          </w:tcPr>
          <w:p w:rsidR="00A76D04" w:rsidRPr="00806CC1" w:rsidRDefault="00A76D04" w:rsidP="0085239A">
            <w:pPr>
              <w:rPr>
                <w:color w:val="000000" w:themeColor="text1"/>
                <w:sz w:val="18"/>
                <w:szCs w:val="18"/>
              </w:rPr>
            </w:pPr>
            <w:r w:rsidRPr="00806CC1">
              <w:rPr>
                <w:color w:val="000000" w:themeColor="text1"/>
                <w:sz w:val="18"/>
                <w:szCs w:val="18"/>
              </w:rPr>
              <w:t>~1x10</w:t>
            </w:r>
            <w:r w:rsidRPr="00806CC1">
              <w:rPr>
                <w:color w:val="000000" w:themeColor="text1"/>
                <w:sz w:val="18"/>
                <w:szCs w:val="18"/>
                <w:vertAlign w:val="superscript"/>
              </w:rPr>
              <w:t>8</w:t>
            </w:r>
          </w:p>
        </w:tc>
      </w:tr>
      <w:tr w:rsidR="00A76D04" w:rsidRPr="00806CC1" w:rsidTr="0085239A">
        <w:trPr>
          <w:jc w:val="center"/>
        </w:trPr>
        <w:tc>
          <w:tcPr>
            <w:tcW w:w="805" w:type="dxa"/>
          </w:tcPr>
          <w:p w:rsidR="00A76D04" w:rsidRPr="00806CC1" w:rsidRDefault="00A76D04" w:rsidP="0085239A">
            <w:pPr>
              <w:rPr>
                <w:color w:val="000000" w:themeColor="text1"/>
                <w:sz w:val="18"/>
                <w:szCs w:val="18"/>
              </w:rPr>
            </w:pPr>
            <w:r w:rsidRPr="00806CC1"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160" w:type="dxa"/>
          </w:tcPr>
          <w:p w:rsidR="00A76D04" w:rsidRPr="00806CC1" w:rsidRDefault="00A76D04" w:rsidP="0085239A">
            <w:pPr>
              <w:rPr>
                <w:color w:val="000000" w:themeColor="text1"/>
                <w:sz w:val="18"/>
                <w:szCs w:val="18"/>
              </w:rPr>
            </w:pPr>
            <w:r w:rsidRPr="00806CC1">
              <w:rPr>
                <w:color w:val="000000" w:themeColor="text1"/>
                <w:sz w:val="18"/>
                <w:szCs w:val="18"/>
              </w:rPr>
              <w:t>TASP09</w:t>
            </w:r>
          </w:p>
        </w:tc>
        <w:tc>
          <w:tcPr>
            <w:tcW w:w="2610" w:type="dxa"/>
          </w:tcPr>
          <w:p w:rsidR="00A76D04" w:rsidRPr="00806CC1" w:rsidRDefault="00A76D04" w:rsidP="0085239A">
            <w:pPr>
              <w:rPr>
                <w:color w:val="000000" w:themeColor="text1"/>
                <w:sz w:val="18"/>
                <w:szCs w:val="18"/>
              </w:rPr>
            </w:pPr>
            <w:r w:rsidRPr="00806CC1">
              <w:rPr>
                <w:color w:val="000000" w:themeColor="text1"/>
                <w:sz w:val="18"/>
                <w:szCs w:val="18"/>
              </w:rPr>
              <w:t>0.366</w:t>
            </w:r>
          </w:p>
        </w:tc>
        <w:tc>
          <w:tcPr>
            <w:tcW w:w="2165" w:type="dxa"/>
          </w:tcPr>
          <w:p w:rsidR="00A76D04" w:rsidRPr="00806CC1" w:rsidRDefault="00A76D04" w:rsidP="0085239A">
            <w:pPr>
              <w:rPr>
                <w:color w:val="000000" w:themeColor="text1"/>
                <w:sz w:val="18"/>
                <w:szCs w:val="18"/>
              </w:rPr>
            </w:pPr>
            <w:r w:rsidRPr="00806CC1">
              <w:rPr>
                <w:color w:val="000000" w:themeColor="text1"/>
                <w:sz w:val="18"/>
                <w:szCs w:val="18"/>
              </w:rPr>
              <w:t>~1x10</w:t>
            </w:r>
            <w:r w:rsidRPr="00806CC1">
              <w:rPr>
                <w:color w:val="000000" w:themeColor="text1"/>
                <w:sz w:val="18"/>
                <w:szCs w:val="18"/>
                <w:vertAlign w:val="superscript"/>
              </w:rPr>
              <w:t>8</w:t>
            </w:r>
          </w:p>
        </w:tc>
      </w:tr>
      <w:tr w:rsidR="00A76D04" w:rsidRPr="00806CC1" w:rsidTr="0085239A">
        <w:trPr>
          <w:jc w:val="center"/>
        </w:trPr>
        <w:tc>
          <w:tcPr>
            <w:tcW w:w="805" w:type="dxa"/>
          </w:tcPr>
          <w:p w:rsidR="00A76D04" w:rsidRPr="00806CC1" w:rsidRDefault="00A76D04" w:rsidP="0085239A">
            <w:pPr>
              <w:rPr>
                <w:color w:val="000000" w:themeColor="text1"/>
                <w:sz w:val="18"/>
                <w:szCs w:val="18"/>
              </w:rPr>
            </w:pPr>
            <w:r w:rsidRPr="00806CC1"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2160" w:type="dxa"/>
          </w:tcPr>
          <w:p w:rsidR="00A76D04" w:rsidRPr="00806CC1" w:rsidRDefault="00A76D04" w:rsidP="0085239A">
            <w:pPr>
              <w:rPr>
                <w:color w:val="000000" w:themeColor="text1"/>
                <w:sz w:val="18"/>
                <w:szCs w:val="18"/>
              </w:rPr>
            </w:pPr>
            <w:r w:rsidRPr="00806CC1">
              <w:rPr>
                <w:color w:val="000000" w:themeColor="text1"/>
                <w:sz w:val="18"/>
                <w:szCs w:val="18"/>
              </w:rPr>
              <w:t xml:space="preserve">TASP37 </w:t>
            </w:r>
          </w:p>
        </w:tc>
        <w:tc>
          <w:tcPr>
            <w:tcW w:w="2610" w:type="dxa"/>
          </w:tcPr>
          <w:p w:rsidR="00A76D04" w:rsidRPr="00806CC1" w:rsidRDefault="00A76D04" w:rsidP="0085239A">
            <w:pPr>
              <w:rPr>
                <w:color w:val="000000" w:themeColor="text1"/>
                <w:sz w:val="18"/>
                <w:szCs w:val="18"/>
              </w:rPr>
            </w:pPr>
            <w:r w:rsidRPr="00806CC1">
              <w:rPr>
                <w:color w:val="000000" w:themeColor="text1"/>
                <w:sz w:val="18"/>
                <w:szCs w:val="18"/>
              </w:rPr>
              <w:t>0.254</w:t>
            </w:r>
          </w:p>
        </w:tc>
        <w:tc>
          <w:tcPr>
            <w:tcW w:w="2165" w:type="dxa"/>
          </w:tcPr>
          <w:p w:rsidR="00A76D04" w:rsidRPr="00806CC1" w:rsidRDefault="00A76D04" w:rsidP="0085239A">
            <w:pPr>
              <w:rPr>
                <w:color w:val="000000" w:themeColor="text1"/>
                <w:sz w:val="18"/>
                <w:szCs w:val="18"/>
              </w:rPr>
            </w:pPr>
            <w:r w:rsidRPr="00806CC1">
              <w:rPr>
                <w:color w:val="000000" w:themeColor="text1"/>
                <w:sz w:val="18"/>
                <w:szCs w:val="18"/>
              </w:rPr>
              <w:t>~1x10</w:t>
            </w:r>
            <w:r w:rsidRPr="00806CC1">
              <w:rPr>
                <w:color w:val="000000" w:themeColor="text1"/>
                <w:sz w:val="18"/>
                <w:szCs w:val="18"/>
                <w:vertAlign w:val="superscript"/>
              </w:rPr>
              <w:t>8</w:t>
            </w:r>
          </w:p>
        </w:tc>
      </w:tr>
      <w:tr w:rsidR="00A76D04" w:rsidRPr="00806CC1" w:rsidTr="0085239A">
        <w:trPr>
          <w:jc w:val="center"/>
        </w:trPr>
        <w:tc>
          <w:tcPr>
            <w:tcW w:w="805" w:type="dxa"/>
          </w:tcPr>
          <w:p w:rsidR="00A76D04" w:rsidRPr="00806CC1" w:rsidRDefault="00A76D04" w:rsidP="0085239A">
            <w:pPr>
              <w:rPr>
                <w:color w:val="000000" w:themeColor="text1"/>
                <w:sz w:val="18"/>
                <w:szCs w:val="18"/>
              </w:rPr>
            </w:pPr>
            <w:r w:rsidRPr="00806CC1"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160" w:type="dxa"/>
          </w:tcPr>
          <w:p w:rsidR="00A76D04" w:rsidRPr="00806CC1" w:rsidRDefault="00A76D04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06CC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TASP101</w:t>
            </w:r>
          </w:p>
        </w:tc>
        <w:tc>
          <w:tcPr>
            <w:tcW w:w="2610" w:type="dxa"/>
          </w:tcPr>
          <w:p w:rsidR="00A76D04" w:rsidRPr="00806CC1" w:rsidRDefault="00A76D04" w:rsidP="0085239A">
            <w:pPr>
              <w:rPr>
                <w:color w:val="000000" w:themeColor="text1"/>
                <w:sz w:val="18"/>
                <w:szCs w:val="18"/>
              </w:rPr>
            </w:pPr>
            <w:r w:rsidRPr="00806CC1">
              <w:rPr>
                <w:color w:val="000000" w:themeColor="text1"/>
                <w:sz w:val="18"/>
                <w:szCs w:val="18"/>
              </w:rPr>
              <w:t>0.441</w:t>
            </w:r>
          </w:p>
        </w:tc>
        <w:tc>
          <w:tcPr>
            <w:tcW w:w="2165" w:type="dxa"/>
          </w:tcPr>
          <w:p w:rsidR="00A76D04" w:rsidRPr="00806CC1" w:rsidRDefault="00A76D04" w:rsidP="0085239A">
            <w:pPr>
              <w:rPr>
                <w:color w:val="000000" w:themeColor="text1"/>
                <w:sz w:val="18"/>
                <w:szCs w:val="18"/>
              </w:rPr>
            </w:pPr>
            <w:r w:rsidRPr="00806CC1">
              <w:rPr>
                <w:color w:val="000000" w:themeColor="text1"/>
                <w:sz w:val="18"/>
                <w:szCs w:val="18"/>
              </w:rPr>
              <w:t>~1x10</w:t>
            </w:r>
            <w:r w:rsidRPr="00806CC1">
              <w:rPr>
                <w:color w:val="000000" w:themeColor="text1"/>
                <w:sz w:val="18"/>
                <w:szCs w:val="18"/>
                <w:vertAlign w:val="superscript"/>
              </w:rPr>
              <w:t>8</w:t>
            </w:r>
          </w:p>
        </w:tc>
      </w:tr>
      <w:tr w:rsidR="00A76D04" w:rsidRPr="00806CC1" w:rsidTr="0085239A">
        <w:trPr>
          <w:jc w:val="center"/>
        </w:trPr>
        <w:tc>
          <w:tcPr>
            <w:tcW w:w="805" w:type="dxa"/>
          </w:tcPr>
          <w:p w:rsidR="00A76D04" w:rsidRPr="00806CC1" w:rsidRDefault="00A76D04" w:rsidP="0085239A">
            <w:pPr>
              <w:rPr>
                <w:color w:val="000000" w:themeColor="text1"/>
                <w:sz w:val="18"/>
                <w:szCs w:val="18"/>
              </w:rPr>
            </w:pPr>
            <w:r w:rsidRPr="00806CC1">
              <w:rPr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2160" w:type="dxa"/>
          </w:tcPr>
          <w:p w:rsidR="00A76D04" w:rsidRPr="00806CC1" w:rsidRDefault="00A76D04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06CC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TASP76</w:t>
            </w:r>
          </w:p>
        </w:tc>
        <w:tc>
          <w:tcPr>
            <w:tcW w:w="2610" w:type="dxa"/>
          </w:tcPr>
          <w:p w:rsidR="00A76D04" w:rsidRPr="00806CC1" w:rsidRDefault="00A76D04" w:rsidP="0085239A">
            <w:pPr>
              <w:rPr>
                <w:color w:val="000000" w:themeColor="text1"/>
                <w:sz w:val="18"/>
                <w:szCs w:val="18"/>
              </w:rPr>
            </w:pPr>
            <w:r w:rsidRPr="00806CC1">
              <w:rPr>
                <w:color w:val="000000" w:themeColor="text1"/>
                <w:sz w:val="18"/>
                <w:szCs w:val="18"/>
              </w:rPr>
              <w:t>0.228</w:t>
            </w:r>
          </w:p>
        </w:tc>
        <w:tc>
          <w:tcPr>
            <w:tcW w:w="2165" w:type="dxa"/>
          </w:tcPr>
          <w:p w:rsidR="00A76D04" w:rsidRPr="00806CC1" w:rsidRDefault="00A76D04" w:rsidP="0085239A">
            <w:pPr>
              <w:rPr>
                <w:color w:val="000000" w:themeColor="text1"/>
                <w:sz w:val="18"/>
                <w:szCs w:val="18"/>
              </w:rPr>
            </w:pPr>
            <w:r w:rsidRPr="00806CC1">
              <w:rPr>
                <w:color w:val="000000" w:themeColor="text1"/>
                <w:sz w:val="18"/>
                <w:szCs w:val="18"/>
              </w:rPr>
              <w:t>~1x10</w:t>
            </w:r>
            <w:r w:rsidRPr="00806CC1">
              <w:rPr>
                <w:color w:val="000000" w:themeColor="text1"/>
                <w:sz w:val="18"/>
                <w:szCs w:val="18"/>
                <w:vertAlign w:val="superscript"/>
              </w:rPr>
              <w:t>8</w:t>
            </w:r>
          </w:p>
        </w:tc>
      </w:tr>
    </w:tbl>
    <w:p w:rsidR="000A242F" w:rsidRPr="00806CC1" w:rsidRDefault="000A242F" w:rsidP="000A242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806CC1">
        <w:rPr>
          <w:rFonts w:ascii="Times New Roman" w:hAnsi="Times New Roman" w:cs="Times New Roman"/>
        </w:rPr>
        <w:t xml:space="preserve">Procedure: </w:t>
      </w:r>
      <w:r w:rsidR="00806CC1">
        <w:rPr>
          <w:rFonts w:ascii="Times New Roman" w:hAnsi="Times New Roman" w:cs="Times New Roman"/>
          <w:sz w:val="20"/>
        </w:rPr>
        <w:t>The bacterial culture was grown for 18 hours in Tryptone Soy Broth (TSB)</w:t>
      </w:r>
      <w:r w:rsidRPr="00806CC1">
        <w:rPr>
          <w:rFonts w:ascii="Times New Roman" w:hAnsi="Times New Roman" w:cs="Times New Roman"/>
          <w:sz w:val="20"/>
        </w:rPr>
        <w:t xml:space="preserve">. </w:t>
      </w:r>
    </w:p>
    <w:p w:rsidR="000A242F" w:rsidRPr="00806CC1" w:rsidRDefault="000A242F" w:rsidP="000A242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806CC1">
        <w:rPr>
          <w:rFonts w:ascii="Times New Roman" w:hAnsi="Times New Roman" w:cs="Times New Roman"/>
          <w:sz w:val="20"/>
        </w:rPr>
        <w:t xml:space="preserve">The culture was </w:t>
      </w:r>
      <w:r w:rsidR="00806CC1">
        <w:rPr>
          <w:rFonts w:ascii="Times New Roman" w:hAnsi="Times New Roman" w:cs="Times New Roman"/>
          <w:sz w:val="20"/>
        </w:rPr>
        <w:t>thoroughly mixed to ensure homogeneity, and the optical density at 600 nm (OD600) was measured using a spectrophotometer that had been</w:t>
      </w:r>
      <w:r w:rsidRPr="00806CC1">
        <w:rPr>
          <w:rFonts w:ascii="Times New Roman" w:hAnsi="Times New Roman" w:cs="Times New Roman"/>
          <w:sz w:val="20"/>
        </w:rPr>
        <w:t xml:space="preserve"> previously blanked with TSB media. </w:t>
      </w:r>
    </w:p>
    <w:p w:rsidR="000A242F" w:rsidRPr="00806CC1" w:rsidRDefault="000A242F" w:rsidP="000A242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806CC1">
        <w:rPr>
          <w:rFonts w:ascii="Times New Roman" w:hAnsi="Times New Roman" w:cs="Times New Roman"/>
          <w:sz w:val="20"/>
        </w:rPr>
        <w:t xml:space="preserve">A series of serial dilutions of the culture was prepared using sterile media to cover a range of bacterial concentrations. </w:t>
      </w:r>
    </w:p>
    <w:p w:rsidR="000A242F" w:rsidRPr="00806CC1" w:rsidRDefault="000A242F" w:rsidP="000A242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806CC1">
        <w:rPr>
          <w:rFonts w:ascii="Times New Roman" w:hAnsi="Times New Roman" w:cs="Times New Roman"/>
          <w:sz w:val="20"/>
        </w:rPr>
        <w:t xml:space="preserve">Each dilution was plated in triplicate onto agar plates and incubated under optimal growth conditions for the isolation hosts. After incubation, the colonies were counted on plates that contained 30-300 colonies to ensure accuracy, and the colony-forming units per milliliter (CFU/mL) were calculated for each dilution based on the dilution factor. </w:t>
      </w:r>
    </w:p>
    <w:p w:rsidR="000A242F" w:rsidRPr="00806CC1" w:rsidRDefault="000A242F" w:rsidP="000A242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806CC1">
        <w:rPr>
          <w:rFonts w:ascii="Times New Roman" w:hAnsi="Times New Roman" w:cs="Times New Roman"/>
          <w:sz w:val="20"/>
        </w:rPr>
        <w:t>The OD</w:t>
      </w:r>
      <w:r w:rsidRPr="00806CC1">
        <w:rPr>
          <w:rFonts w:ascii="Times New Roman" w:hAnsi="Times New Roman" w:cs="Times New Roman"/>
          <w:sz w:val="20"/>
          <w:vertAlign w:val="subscript"/>
        </w:rPr>
        <w:t xml:space="preserve">600 </w:t>
      </w:r>
      <w:r w:rsidRPr="00806CC1">
        <w:rPr>
          <w:rFonts w:ascii="Times New Roman" w:hAnsi="Times New Roman" w:cs="Times New Roman"/>
          <w:sz w:val="20"/>
        </w:rPr>
        <w:t>values of the corresponding dilutions were measured.</w:t>
      </w:r>
    </w:p>
    <w:p w:rsidR="000A242F" w:rsidRPr="00806CC1" w:rsidRDefault="000A242F" w:rsidP="000A242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806CC1">
        <w:rPr>
          <w:rFonts w:ascii="Times New Roman" w:hAnsi="Times New Roman" w:cs="Times New Roman"/>
          <w:sz w:val="20"/>
        </w:rPr>
        <w:t>A standard curve was constructed by plotting the measured OD</w:t>
      </w:r>
      <w:r w:rsidRPr="00806CC1">
        <w:rPr>
          <w:rFonts w:ascii="Times New Roman" w:hAnsi="Times New Roman" w:cs="Times New Roman"/>
          <w:sz w:val="20"/>
          <w:vertAlign w:val="subscript"/>
        </w:rPr>
        <w:t xml:space="preserve">600 </w:t>
      </w:r>
      <w:r w:rsidRPr="00806CC1">
        <w:rPr>
          <w:rFonts w:ascii="Times New Roman" w:hAnsi="Times New Roman" w:cs="Times New Roman"/>
          <w:sz w:val="20"/>
        </w:rPr>
        <w:t xml:space="preserve">values against the corresponding CFU/mL values obtained from the colony counts. </w:t>
      </w:r>
    </w:p>
    <w:p w:rsidR="000A242F" w:rsidRPr="00806CC1" w:rsidRDefault="000A242F" w:rsidP="000A242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806CC1">
        <w:rPr>
          <w:rFonts w:ascii="Times New Roman" w:hAnsi="Times New Roman" w:cs="Times New Roman"/>
          <w:sz w:val="20"/>
        </w:rPr>
        <w:t>The OD</w:t>
      </w:r>
      <w:r w:rsidRPr="00806CC1">
        <w:rPr>
          <w:rFonts w:ascii="Times New Roman" w:hAnsi="Times New Roman" w:cs="Times New Roman"/>
          <w:sz w:val="20"/>
          <w:vertAlign w:val="subscript"/>
        </w:rPr>
        <w:t>600</w:t>
      </w:r>
      <w:r w:rsidRPr="00806CC1">
        <w:rPr>
          <w:rFonts w:ascii="Times New Roman" w:hAnsi="Times New Roman" w:cs="Times New Roman"/>
          <w:sz w:val="20"/>
        </w:rPr>
        <w:t xml:space="preserve"> value cor</w:t>
      </w:r>
      <w:bookmarkStart w:id="0" w:name="_GoBack"/>
      <w:bookmarkEnd w:id="0"/>
      <w:r w:rsidRPr="00806CC1">
        <w:rPr>
          <w:rFonts w:ascii="Times New Roman" w:hAnsi="Times New Roman" w:cs="Times New Roman"/>
          <w:sz w:val="20"/>
        </w:rPr>
        <w:t xml:space="preserve">responding to 1 × 10^8 CFU/mL was determined by interpolation. </w:t>
      </w:r>
    </w:p>
    <w:p w:rsidR="00865215" w:rsidRPr="00806CC1" w:rsidRDefault="00806CC1"/>
    <w:sectPr w:rsidR="00865215" w:rsidRPr="00806C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F30155"/>
    <w:multiLevelType w:val="hybridMultilevel"/>
    <w:tmpl w:val="E1866368"/>
    <w:lvl w:ilvl="0" w:tplc="7D6648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476"/>
    <w:rsid w:val="000A242F"/>
    <w:rsid w:val="001D75A6"/>
    <w:rsid w:val="00491D32"/>
    <w:rsid w:val="00806CC1"/>
    <w:rsid w:val="008411D8"/>
    <w:rsid w:val="00987476"/>
    <w:rsid w:val="00A76D04"/>
    <w:rsid w:val="00AF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470FAE-9877-477F-8EFA-EFA89E736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6D04"/>
    <w:pPr>
      <w:spacing w:before="100" w:beforeAutospacing="1" w:after="100" w:afterAutospacing="1" w:line="36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76D04"/>
    <w:pPr>
      <w:spacing w:before="100" w:beforeAutospacing="1" w:after="0" w:afterAutospacing="1" w:line="240" w:lineRule="auto"/>
      <w:jc w:val="both"/>
    </w:pPr>
    <w:rPr>
      <w:rFonts w:ascii="Calibri" w:eastAsia="Calibri" w:hAnsi="Calibri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A242F"/>
    <w:pPr>
      <w:spacing w:before="0" w:beforeAutospacing="0" w:after="160" w:afterAutospacing="0" w:line="259" w:lineRule="auto"/>
      <w:ind w:left="720"/>
      <w:contextualSpacing/>
      <w:jc w:val="left"/>
    </w:pPr>
    <w:rPr>
      <w:rFonts w:asciiTheme="minorHAnsi" w:hAnsiTheme="minorHAnsi" w:cstheme="minorBid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1188</Characters>
  <Application>Microsoft Office Word</Application>
  <DocSecurity>0</DocSecurity>
  <Lines>198</Lines>
  <Paragraphs>203</Paragraphs>
  <ScaleCrop>false</ScaleCrop>
  <Company/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Assefa Asnakew Abebe (assefa1775@gmail.com)</dc:creator>
  <cp:keywords/>
  <dc:description/>
  <cp:lastModifiedBy>Assefa Asnakew Abebe (assefa1775@gmail.com)</cp:lastModifiedBy>
  <cp:revision>6</cp:revision>
  <dcterms:created xsi:type="dcterms:W3CDTF">2025-10-04T13:39:00Z</dcterms:created>
  <dcterms:modified xsi:type="dcterms:W3CDTF">2025-10-07T13:06:00Z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f638c186-59e8-4424-8137-4e0e6334d72f</vt:lpwstr>
  </property>
</Properties>
</file>