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D146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7CB33B4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00352C6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B77C1A6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7A1FDBE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B822C77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EF3146A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9221036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57498D8" w14:textId="77777777" w:rsidR="00061196" w:rsidRDefault="00061196" w:rsidP="00061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5C5AAA4" w14:textId="77777777" w:rsidR="00B14633" w:rsidRPr="008113BE" w:rsidRDefault="00061196" w:rsidP="00B14633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501A">
        <w:rPr>
          <w:rFonts w:ascii="Times New Roman" w:hAnsi="Times New Roman" w:cs="Times New Roman"/>
          <w:sz w:val="28"/>
          <w:szCs w:val="28"/>
          <w:lang w:val="en-US"/>
        </w:rPr>
        <w:t>Supplementary Material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B14633">
        <w:rPr>
          <w:rFonts w:ascii="Times New Roman" w:hAnsi="Times New Roman" w:cs="Times New Roman"/>
          <w:b/>
          <w:bCs/>
          <w:sz w:val="26"/>
          <w:szCs w:val="26"/>
        </w:rPr>
        <w:t>The Role</w:t>
      </w:r>
      <w:r w:rsidR="00B14633" w:rsidRPr="008113BE">
        <w:rPr>
          <w:rFonts w:ascii="Times New Roman" w:hAnsi="Times New Roman" w:cs="Times New Roman"/>
          <w:b/>
          <w:bCs/>
          <w:sz w:val="26"/>
          <w:szCs w:val="26"/>
        </w:rPr>
        <w:t xml:space="preserve"> of Habitat Mosaics on Biological Communities at Hydrothermal Vents and Their Periphery</w:t>
      </w:r>
    </w:p>
    <w:p w14:paraId="2B301C77" w14:textId="77777777" w:rsidR="00B14633" w:rsidRPr="00DD5E3C" w:rsidRDefault="00B14633" w:rsidP="00B14633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933228">
        <w:rPr>
          <w:rFonts w:ascii="Times New Roman" w:hAnsi="Times New Roman" w:cs="Times New Roman"/>
        </w:rPr>
        <w:t>Van Audenhaege Loïc</w:t>
      </w:r>
      <w:r w:rsidRPr="0093322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933228">
        <w:rPr>
          <w:rFonts w:ascii="Times New Roman" w:hAnsi="Times New Roman" w:cs="Times New Roman"/>
        </w:rPr>
        <w:t>*, Sarrazin Jozée</w:t>
      </w:r>
      <w:r>
        <w:rPr>
          <w:rFonts w:ascii="Times New Roman" w:hAnsi="Times New Roman" w:cs="Times New Roman"/>
          <w:vertAlign w:val="superscript"/>
        </w:rPr>
        <w:t>2</w:t>
      </w:r>
      <w:r w:rsidRPr="00933228">
        <w:rPr>
          <w:rFonts w:ascii="Times New Roman" w:hAnsi="Times New Roman" w:cs="Times New Roman"/>
        </w:rPr>
        <w:t>, Ramière Annah</w:t>
      </w:r>
      <w:r>
        <w:rPr>
          <w:rFonts w:ascii="Times New Roman" w:hAnsi="Times New Roman" w:cs="Times New Roman"/>
          <w:vertAlign w:val="superscript"/>
        </w:rPr>
        <w:t>2</w:t>
      </w:r>
      <w:r w:rsidRPr="00933228">
        <w:rPr>
          <w:rFonts w:ascii="Times New Roman" w:hAnsi="Times New Roman" w:cs="Times New Roman"/>
        </w:rPr>
        <w:t>, Borremans Catherine</w:t>
      </w:r>
      <w:r>
        <w:rPr>
          <w:rFonts w:ascii="Times New Roman" w:hAnsi="Times New Roman" w:cs="Times New Roman"/>
          <w:vertAlign w:val="superscript"/>
        </w:rPr>
        <w:t>2</w:t>
      </w:r>
      <w:r w:rsidRPr="00933228">
        <w:rPr>
          <w:rFonts w:ascii="Times New Roman" w:hAnsi="Times New Roman" w:cs="Times New Roman"/>
        </w:rPr>
        <w:t>, Marcillat Marin</w:t>
      </w:r>
      <w:r>
        <w:rPr>
          <w:rFonts w:ascii="Times New Roman" w:hAnsi="Times New Roman" w:cs="Times New Roman"/>
          <w:vertAlign w:val="superscript"/>
        </w:rPr>
        <w:t>2</w:t>
      </w:r>
      <w:r w:rsidRPr="00933228">
        <w:rPr>
          <w:rFonts w:ascii="Times New Roman" w:hAnsi="Times New Roman" w:cs="Times New Roman"/>
        </w:rPr>
        <w:t>, Soto Vega Pedro Juan</w:t>
      </w:r>
      <w:r>
        <w:rPr>
          <w:rFonts w:ascii="Times New Roman" w:hAnsi="Times New Roman" w:cs="Times New Roman"/>
          <w:vertAlign w:val="superscript"/>
        </w:rPr>
        <w:t>2</w:t>
      </w:r>
      <w:r w:rsidRPr="00933228">
        <w:rPr>
          <w:rFonts w:ascii="Times New Roman" w:hAnsi="Times New Roman" w:cs="Times New Roman"/>
        </w:rPr>
        <w:t>,</w:t>
      </w:r>
      <w:r w:rsidRPr="00560C11">
        <w:rPr>
          <w:rFonts w:ascii="Times New Roman" w:hAnsi="Times New Roman" w:cs="Times New Roman"/>
        </w:rPr>
        <w:t xml:space="preserve"> </w:t>
      </w:r>
      <w:r w:rsidRPr="00933228">
        <w:rPr>
          <w:rFonts w:ascii="Times New Roman" w:hAnsi="Times New Roman" w:cs="Times New Roman"/>
        </w:rPr>
        <w:t>Cannat Mathilde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</w:t>
      </w:r>
      <w:r w:rsidRPr="00933228">
        <w:rPr>
          <w:rFonts w:ascii="Times New Roman" w:hAnsi="Times New Roman" w:cs="Times New Roman"/>
        </w:rPr>
        <w:t xml:space="preserve"> Marticorena Julien</w:t>
      </w:r>
      <w:r>
        <w:rPr>
          <w:rFonts w:ascii="Times New Roman" w:hAnsi="Times New Roman" w:cs="Times New Roman"/>
          <w:vertAlign w:val="superscript"/>
        </w:rPr>
        <w:t>4</w:t>
      </w:r>
      <w:r w:rsidRPr="00933228">
        <w:rPr>
          <w:rFonts w:ascii="Times New Roman" w:hAnsi="Times New Roman" w:cs="Times New Roman"/>
        </w:rPr>
        <w:t>, Colaço Ana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, </w:t>
      </w:r>
      <w:r w:rsidRPr="005B1231">
        <w:rPr>
          <w:rFonts w:ascii="Times New Roman" w:hAnsi="Times New Roman" w:cs="Times New Roman"/>
        </w:rPr>
        <w:t>Matabos Marjolaine</w:t>
      </w:r>
      <w:r>
        <w:rPr>
          <w:rFonts w:ascii="Times New Roman" w:hAnsi="Times New Roman" w:cs="Times New Roman"/>
          <w:vertAlign w:val="superscript"/>
        </w:rPr>
        <w:t>2</w:t>
      </w:r>
    </w:p>
    <w:p w14:paraId="6FC0C543" w14:textId="77777777" w:rsidR="00B14633" w:rsidRDefault="00B14633" w:rsidP="00B14633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933228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933228">
        <w:rPr>
          <w:rFonts w:ascii="Times New Roman" w:hAnsi="Times New Roman" w:cs="Times New Roman"/>
          <w:i/>
          <w:sz w:val="18"/>
          <w:szCs w:val="18"/>
        </w:rPr>
        <w:t>National Oceanography Centre,</w:t>
      </w:r>
      <w:r w:rsidRPr="00933228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933228">
        <w:rPr>
          <w:rFonts w:ascii="Times New Roman" w:hAnsi="Times New Roman" w:cs="Times New Roman"/>
          <w:i/>
          <w:sz w:val="18"/>
          <w:szCs w:val="18"/>
        </w:rPr>
        <w:t>Southampton, United King</w:t>
      </w:r>
      <w:r>
        <w:rPr>
          <w:rFonts w:ascii="Times New Roman" w:hAnsi="Times New Roman" w:cs="Times New Roman"/>
          <w:i/>
          <w:sz w:val="18"/>
          <w:szCs w:val="18"/>
        </w:rPr>
        <w:t>dom</w:t>
      </w:r>
    </w:p>
    <w:p w14:paraId="515C98D8" w14:textId="77777777" w:rsidR="00B14633" w:rsidRPr="00022530" w:rsidRDefault="00B14633" w:rsidP="00B14633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  <w:lang w:val="fr-FR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  <w:lang w:val="fr-FR"/>
        </w:rPr>
        <w:t>2</w:t>
      </w:r>
      <w:r w:rsidRPr="00933228">
        <w:rPr>
          <w:rFonts w:ascii="Times New Roman" w:hAnsi="Times New Roman" w:cs="Times New Roman"/>
          <w:i/>
          <w:sz w:val="18"/>
          <w:szCs w:val="18"/>
          <w:vertAlign w:val="superscript"/>
          <w:lang w:val="fr-FR"/>
        </w:rPr>
        <w:t xml:space="preserve"> </w:t>
      </w:r>
      <w:r w:rsidRPr="00546F59">
        <w:rPr>
          <w:rFonts w:ascii="Times New Roman" w:hAnsi="Times New Roman" w:cs="Times New Roman"/>
          <w:i/>
          <w:sz w:val="18"/>
          <w:szCs w:val="18"/>
          <w:lang w:val="fr-FR"/>
        </w:rPr>
        <w:t>Univ Brest, Ifremer, BEEP, F-29280 Plouzané, France</w:t>
      </w:r>
    </w:p>
    <w:p w14:paraId="686079E5" w14:textId="77777777" w:rsidR="00B14633" w:rsidRDefault="00B14633" w:rsidP="00B14633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  <w:lang w:val="fr-FR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  <w:lang w:val="fr-FR"/>
        </w:rPr>
        <w:t>3</w:t>
      </w:r>
      <w:r w:rsidRPr="00933228">
        <w:rPr>
          <w:rFonts w:ascii="Times New Roman" w:hAnsi="Times New Roman" w:cs="Times New Roman"/>
          <w:i/>
          <w:sz w:val="18"/>
          <w:szCs w:val="18"/>
          <w:vertAlign w:val="superscript"/>
          <w:lang w:val="fr-FR"/>
        </w:rPr>
        <w:t xml:space="preserve"> </w:t>
      </w:r>
      <w:r w:rsidRPr="00933228">
        <w:rPr>
          <w:rFonts w:ascii="Times New Roman" w:hAnsi="Times New Roman" w:cs="Times New Roman"/>
          <w:i/>
          <w:sz w:val="18"/>
          <w:szCs w:val="18"/>
          <w:lang w:val="fr-FR"/>
        </w:rPr>
        <w:t>Université Paris</w:t>
      </w:r>
      <w:r w:rsidRPr="005C394B">
        <w:rPr>
          <w:rFonts w:ascii="Times New Roman" w:hAnsi="Times New Roman" w:cs="Times New Roman"/>
          <w:i/>
          <w:sz w:val="18"/>
          <w:szCs w:val="18"/>
          <w:lang w:val="fr-FR"/>
        </w:rPr>
        <w:t xml:space="preserve"> Cité</w:t>
      </w:r>
      <w:r w:rsidRPr="00933228">
        <w:rPr>
          <w:rFonts w:ascii="Times New Roman" w:hAnsi="Times New Roman" w:cs="Times New Roman"/>
          <w:i/>
          <w:sz w:val="18"/>
          <w:szCs w:val="18"/>
          <w:lang w:val="fr-FR"/>
        </w:rPr>
        <w:t>, Institut de Physique du Globe de Paris, UMR</w:t>
      </w:r>
      <w:r>
        <w:rPr>
          <w:rFonts w:ascii="Times New Roman" w:hAnsi="Times New Roman" w:cs="Times New Roman"/>
          <w:i/>
          <w:sz w:val="18"/>
          <w:szCs w:val="18"/>
          <w:lang w:val="fr-FR"/>
        </w:rPr>
        <w:t xml:space="preserve"> 7154</w:t>
      </w:r>
      <w:r w:rsidRPr="00933228">
        <w:rPr>
          <w:rFonts w:ascii="Times New Roman" w:hAnsi="Times New Roman" w:cs="Times New Roman"/>
          <w:i/>
          <w:sz w:val="18"/>
          <w:szCs w:val="18"/>
          <w:lang w:val="fr-FR"/>
        </w:rPr>
        <w:t xml:space="preserve"> CNRS, Paris, </w:t>
      </w:r>
      <w:r>
        <w:rPr>
          <w:rFonts w:ascii="Times New Roman" w:hAnsi="Times New Roman" w:cs="Times New Roman"/>
          <w:i/>
          <w:sz w:val="18"/>
          <w:szCs w:val="18"/>
          <w:lang w:val="fr-FR"/>
        </w:rPr>
        <w:t>France</w:t>
      </w:r>
    </w:p>
    <w:p w14:paraId="583147D1" w14:textId="77777777" w:rsidR="00B14633" w:rsidRPr="00022530" w:rsidRDefault="00B14633" w:rsidP="00B14633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4</w:t>
      </w:r>
      <w:r w:rsidRPr="00022530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022530">
        <w:rPr>
          <w:rFonts w:ascii="Times New Roman" w:hAnsi="Times New Roman" w:cs="Times New Roman"/>
          <w:i/>
          <w:sz w:val="18"/>
          <w:szCs w:val="18"/>
        </w:rPr>
        <w:t>ABYSSA, French Company for the Deep-Ocean Exploration, Anglet, France</w:t>
      </w:r>
    </w:p>
    <w:p w14:paraId="759CFFE7" w14:textId="39E51CAD" w:rsidR="00B14633" w:rsidRPr="00933228" w:rsidRDefault="00B14633" w:rsidP="00B14633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5</w:t>
      </w:r>
      <w:r w:rsidRPr="0093322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BF7129">
        <w:rPr>
          <w:rFonts w:ascii="Times New Roman" w:hAnsi="Times New Roman" w:cs="Times New Roman"/>
          <w:i/>
          <w:sz w:val="18"/>
          <w:szCs w:val="18"/>
        </w:rPr>
        <w:t xml:space="preserve">University of the Azores, Institute of Marine Sciences </w:t>
      </w:r>
      <w:r>
        <w:rPr>
          <w:rFonts w:ascii="Times New Roman" w:hAnsi="Times New Roman" w:cs="Times New Roman"/>
          <w:i/>
          <w:sz w:val="18"/>
          <w:szCs w:val="18"/>
        </w:rPr>
        <w:t>–</w:t>
      </w:r>
      <w:r w:rsidRPr="00BF7129">
        <w:rPr>
          <w:rFonts w:ascii="Times New Roman" w:hAnsi="Times New Roman" w:cs="Times New Roman"/>
          <w:i/>
          <w:sz w:val="18"/>
          <w:szCs w:val="18"/>
        </w:rPr>
        <w:t xml:space="preserve"> OKEANOS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BF7129">
        <w:rPr>
          <w:rFonts w:ascii="Times New Roman" w:hAnsi="Times New Roman" w:cs="Times New Roman"/>
          <w:i/>
          <w:sz w:val="18"/>
          <w:szCs w:val="18"/>
        </w:rPr>
        <w:t>Horta, Portugal</w:t>
      </w:r>
    </w:p>
    <w:p w14:paraId="23123F19" w14:textId="77777777" w:rsidR="00B14633" w:rsidRPr="00933228" w:rsidRDefault="00B14633" w:rsidP="00B14633">
      <w:pPr>
        <w:spacing w:after="0" w:line="360" w:lineRule="auto"/>
        <w:jc w:val="both"/>
        <w:rPr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*</w:t>
      </w:r>
      <w:r w:rsidRPr="001325E7">
        <w:rPr>
          <w:rFonts w:ascii="Times New Roman" w:hAnsi="Times New Roman" w:cs="Times New Roman"/>
          <w:iCs/>
          <w:sz w:val="18"/>
          <w:szCs w:val="18"/>
        </w:rPr>
        <w:t>C</w:t>
      </w:r>
      <w:r>
        <w:rPr>
          <w:rFonts w:ascii="Times New Roman" w:hAnsi="Times New Roman" w:cs="Times New Roman"/>
          <w:iCs/>
          <w:sz w:val="18"/>
          <w:szCs w:val="18"/>
        </w:rPr>
        <w:t xml:space="preserve">orresponding author: </w:t>
      </w:r>
      <w:hyperlink r:id="rId4" w:history="1">
        <w:r w:rsidRPr="004B750D">
          <w:rPr>
            <w:rStyle w:val="Hyperlink"/>
            <w:rFonts w:ascii="Times New Roman" w:hAnsi="Times New Roman" w:cs="Times New Roman"/>
            <w:iCs/>
            <w:sz w:val="18"/>
            <w:szCs w:val="18"/>
          </w:rPr>
          <w:t>loic.vanaudenhaege@gmail.com/loicva@noc.ac.uk</w:t>
        </w:r>
      </w:hyperlink>
    </w:p>
    <w:p w14:paraId="57CB5FAD" w14:textId="0E0B776E" w:rsidR="00061196" w:rsidRDefault="00061196" w:rsidP="00B14633">
      <w:pPr>
        <w:jc w:val="center"/>
      </w:pPr>
      <w:r>
        <w:br w:type="page"/>
      </w:r>
    </w:p>
    <w:p w14:paraId="6DCF452B" w14:textId="77777777" w:rsidR="00061196" w:rsidRDefault="00061196" w:rsidP="00061196">
      <w:pPr>
        <w:pStyle w:val="Caption"/>
        <w:spacing w:line="276" w:lineRule="auto"/>
        <w:jc w:val="both"/>
        <w:rPr>
          <w:sz w:val="22"/>
          <w:szCs w:val="22"/>
          <w:lang w:val="en-GB"/>
        </w:rPr>
        <w:sectPr w:rsidR="0006119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4BBAC6" w14:textId="5AB2D5FC" w:rsidR="00634C59" w:rsidRPr="007D45F5" w:rsidRDefault="00061196" w:rsidP="00582D11">
      <w:pPr>
        <w:pStyle w:val="Caption"/>
        <w:spacing w:line="276" w:lineRule="auto"/>
        <w:jc w:val="both"/>
        <w:rPr>
          <w:rFonts w:asciiTheme="minorHAnsi" w:hAnsiTheme="minorHAnsi"/>
          <w:sz w:val="18"/>
          <w:lang w:val="en-GB"/>
        </w:rPr>
      </w:pPr>
      <w:r w:rsidRPr="00737E8B">
        <w:rPr>
          <w:noProof/>
          <w:sz w:val="16"/>
          <w:szCs w:val="16"/>
          <w:lang w:eastAsia="fr-FR"/>
        </w:rPr>
        <w:lastRenderedPageBreak/>
        <w:drawing>
          <wp:inline distT="0" distB="0" distL="0" distR="0" wp14:anchorId="3060E65D" wp14:editId="3D4D130F">
            <wp:extent cx="8848725" cy="5364034"/>
            <wp:effectExtent l="0" t="0" r="0" b="8255"/>
            <wp:docPr id="115730" name="Image 115730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30" name="Image 115730" descr="A map of a city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" t="7937" r="1649" b="10031"/>
                    <a:stretch/>
                  </pic:blipFill>
                  <pic:spPr bwMode="auto">
                    <a:xfrm>
                      <a:off x="0" y="0"/>
                      <a:ext cx="8848725" cy="5364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Ref120384106"/>
      <w:bookmarkStart w:id="1" w:name="_Toc120455760"/>
      <w:bookmarkStart w:id="2" w:name="_Toc120455798"/>
      <w:bookmarkStart w:id="3" w:name="_Toc125829571"/>
      <w:r w:rsidRPr="00FC2906">
        <w:rPr>
          <w:sz w:val="22"/>
          <w:szCs w:val="22"/>
          <w:lang w:val="en-GB"/>
        </w:rPr>
        <w:t xml:space="preserve"> </w:t>
      </w:r>
      <w:bookmarkEnd w:id="0"/>
      <w:r>
        <w:rPr>
          <w:sz w:val="22"/>
          <w:szCs w:val="22"/>
          <w:lang w:val="en-GB"/>
        </w:rPr>
        <w:t xml:space="preserve">Supplementary Figure </w:t>
      </w:r>
      <w:r w:rsidR="00B14633">
        <w:rPr>
          <w:sz w:val="22"/>
          <w:szCs w:val="22"/>
          <w:lang w:val="en-GB"/>
        </w:rPr>
        <w:t>1</w:t>
      </w:r>
      <w:r>
        <w:rPr>
          <w:sz w:val="22"/>
          <w:szCs w:val="22"/>
          <w:lang w:val="en-GB"/>
        </w:rPr>
        <w:t xml:space="preserve"> –</w:t>
      </w:r>
      <w:r w:rsidRPr="00CB0E49">
        <w:rPr>
          <w:sz w:val="22"/>
          <w:szCs w:val="22"/>
          <w:lang w:val="en-GB"/>
        </w:rPr>
        <w:t xml:space="preserve"> </w:t>
      </w:r>
      <w:r w:rsidRPr="00CB0E49">
        <w:rPr>
          <w:rFonts w:cs="Times New Roman"/>
          <w:sz w:val="22"/>
          <w:szCs w:val="22"/>
          <w:lang w:val="en-GB"/>
        </w:rPr>
        <w:t xml:space="preserve">Maps of distribution of hydrothermal features and substrata for the sites in the south-east (A) including Eiffel Tower in the north and </w:t>
      </w:r>
      <w:r w:rsidRPr="00CB0E49">
        <w:rPr>
          <w:rFonts w:cs="Times New Roman"/>
          <w:sz w:val="22"/>
          <w:szCs w:val="22"/>
          <w:lang w:val="en-GB"/>
        </w:rPr>
        <w:lastRenderedPageBreak/>
        <w:t>Montségur in the south</w:t>
      </w:r>
      <w:r w:rsidR="007D45F5">
        <w:rPr>
          <w:rFonts w:cs="Times New Roman"/>
          <w:sz w:val="22"/>
          <w:szCs w:val="22"/>
          <w:lang w:val="en-GB"/>
        </w:rPr>
        <w:t>-east</w:t>
      </w:r>
      <w:r w:rsidRPr="00CB0E49">
        <w:rPr>
          <w:rFonts w:cs="Times New Roman"/>
          <w:sz w:val="22"/>
          <w:szCs w:val="22"/>
          <w:lang w:val="en-GB"/>
        </w:rPr>
        <w:t>, and in the south</w:t>
      </w:r>
      <w:r>
        <w:rPr>
          <w:rFonts w:cs="Times New Roman"/>
          <w:sz w:val="22"/>
          <w:szCs w:val="22"/>
          <w:lang w:val="en-GB"/>
        </w:rPr>
        <w:t>-west</w:t>
      </w:r>
      <w:r w:rsidRPr="00CB0E49">
        <w:rPr>
          <w:rFonts w:cs="Times New Roman"/>
          <w:sz w:val="22"/>
          <w:szCs w:val="22"/>
          <w:lang w:val="en-GB"/>
        </w:rPr>
        <w:t xml:space="preserve"> centre including (B) Sapins and (C) White Castle. Image substrata are plot with a colour code associated with the imprint of each image annotated. Outflows and flanges are located with colour-specific points. To ease presentation of the results, the presence of different types of hydrothermal settings is presented with a character code: ED = Main edifice, GS = Grey sandy areas, CR = Cracks in the periphery of the main edifice and IO = isolated orange material. Vent assemblages are shown with polygons of different colours. The coordinate grid is expressed in WGS84.  Note the gap in </w:t>
      </w:r>
      <w:r w:rsidRPr="00CB0E49">
        <w:rPr>
          <w:rFonts w:cs="Times New Roman"/>
          <w:sz w:val="22"/>
          <w:szCs w:val="22"/>
          <w:lang w:val="en-GB"/>
        </w:rPr>
        <w:fldChar w:fldCharType="begin"/>
      </w:r>
      <w:r w:rsidRPr="00CB0E49">
        <w:rPr>
          <w:rFonts w:cs="Times New Roman"/>
          <w:sz w:val="22"/>
          <w:szCs w:val="22"/>
          <w:lang w:val="en-GB"/>
        </w:rPr>
        <w:instrText xml:space="preserve"> REF _Ref120384106 \h </w:instrText>
      </w:r>
      <w:r>
        <w:rPr>
          <w:rFonts w:cs="Times New Roman"/>
          <w:sz w:val="22"/>
          <w:szCs w:val="22"/>
          <w:lang w:val="en-GB"/>
        </w:rPr>
        <w:instrText xml:space="preserve"> \* MERGEFORMAT </w:instrText>
      </w:r>
      <w:r w:rsidRPr="00CB0E49">
        <w:rPr>
          <w:rFonts w:cs="Times New Roman"/>
          <w:sz w:val="22"/>
          <w:szCs w:val="22"/>
          <w:lang w:val="en-GB"/>
        </w:rPr>
      </w:r>
      <w:r w:rsidRPr="00CB0E49">
        <w:rPr>
          <w:rFonts w:cs="Times New Roman"/>
          <w:sz w:val="22"/>
          <w:szCs w:val="22"/>
          <w:lang w:val="en-GB"/>
        </w:rPr>
        <w:fldChar w:fldCharType="separate"/>
      </w:r>
      <w:r w:rsidR="00CA2FBE" w:rsidRPr="00FC2906">
        <w:rPr>
          <w:sz w:val="22"/>
          <w:szCs w:val="22"/>
          <w:lang w:val="en-GB"/>
        </w:rPr>
        <w:t xml:space="preserve"> </w:t>
      </w:r>
      <w:r w:rsidRPr="00CB0E49">
        <w:rPr>
          <w:rFonts w:cs="Times New Roman"/>
          <w:sz w:val="22"/>
          <w:szCs w:val="22"/>
          <w:lang w:val="en-GB"/>
        </w:rPr>
        <w:fldChar w:fldCharType="end"/>
      </w:r>
      <w:r w:rsidRPr="00CB0E49">
        <w:rPr>
          <w:rFonts w:cs="Times New Roman"/>
          <w:sz w:val="22"/>
          <w:szCs w:val="22"/>
          <w:lang w:val="en-GB"/>
        </w:rPr>
        <w:t>A showing the location of the Eiffel Tower edifice, a structure ~</w:t>
      </w:r>
      <w:r>
        <w:rPr>
          <w:rFonts w:cs="Times New Roman"/>
          <w:sz w:val="22"/>
          <w:szCs w:val="22"/>
          <w:lang w:val="en-GB"/>
        </w:rPr>
        <w:t xml:space="preserve"> </w:t>
      </w:r>
      <w:r w:rsidRPr="00CB0E49">
        <w:rPr>
          <w:rFonts w:cs="Times New Roman"/>
          <w:sz w:val="22"/>
          <w:szCs w:val="22"/>
          <w:lang w:val="en-GB"/>
        </w:rPr>
        <w:t xml:space="preserve">11 m high that was not possible to image with a </w:t>
      </w:r>
      <w:r w:rsidR="00081E2F">
        <w:rPr>
          <w:rFonts w:cs="Times New Roman"/>
          <w:sz w:val="22"/>
          <w:szCs w:val="22"/>
          <w:lang w:val="en-GB"/>
        </w:rPr>
        <w:t>down</w:t>
      </w:r>
      <w:r w:rsidR="007D45F5">
        <w:rPr>
          <w:rFonts w:cs="Times New Roman"/>
          <w:sz w:val="22"/>
          <w:szCs w:val="22"/>
          <w:lang w:val="en-GB"/>
        </w:rPr>
        <w:t>w</w:t>
      </w:r>
      <w:r w:rsidR="00081E2F">
        <w:rPr>
          <w:rFonts w:cs="Times New Roman"/>
          <w:sz w:val="22"/>
          <w:szCs w:val="22"/>
          <w:lang w:val="en-GB"/>
        </w:rPr>
        <w:t>ard</w:t>
      </w:r>
      <w:r w:rsidRPr="00CB0E49">
        <w:rPr>
          <w:rFonts w:cs="Times New Roman"/>
          <w:sz w:val="22"/>
          <w:szCs w:val="22"/>
          <w:lang w:val="en-GB"/>
        </w:rPr>
        <w:t>-looking</w:t>
      </w:r>
      <w:r w:rsidR="00081E2F">
        <w:rPr>
          <w:rFonts w:cs="Times New Roman"/>
          <w:sz w:val="22"/>
          <w:szCs w:val="22"/>
          <w:lang w:val="en-GB"/>
        </w:rPr>
        <w:t xml:space="preserve"> camera</w:t>
      </w:r>
      <w:r w:rsidRPr="00CB0E49">
        <w:rPr>
          <w:rFonts w:cs="Times New Roman"/>
          <w:sz w:val="22"/>
          <w:szCs w:val="22"/>
          <w:lang w:val="en-GB"/>
        </w:rPr>
        <w:t xml:space="preserve"> configuration</w:t>
      </w:r>
      <w:bookmarkEnd w:id="1"/>
      <w:bookmarkEnd w:id="2"/>
      <w:bookmarkEnd w:id="3"/>
      <w:r w:rsidR="00081E2F">
        <w:rPr>
          <w:rFonts w:cs="Times New Roman"/>
          <w:sz w:val="22"/>
          <w:szCs w:val="22"/>
          <w:lang w:val="en-GB"/>
        </w:rPr>
        <w:t>.</w:t>
      </w:r>
    </w:p>
    <w:sectPr w:rsidR="00634C59" w:rsidRPr="007D45F5" w:rsidSect="00582D1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59"/>
    <w:rsid w:val="00061196"/>
    <w:rsid w:val="00081E2F"/>
    <w:rsid w:val="003718C6"/>
    <w:rsid w:val="00582D11"/>
    <w:rsid w:val="00634C59"/>
    <w:rsid w:val="007D45F5"/>
    <w:rsid w:val="00AF18CF"/>
    <w:rsid w:val="00B14633"/>
    <w:rsid w:val="00CA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21924"/>
  <w15:chartTrackingRefBased/>
  <w15:docId w15:val="{D351866A-F136-48B7-99FF-F53E3F5B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9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C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C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C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C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C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C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C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C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C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C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C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C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C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C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4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C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4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C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4C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C5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4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C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C5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061196"/>
    <w:rPr>
      <w:i/>
      <w:iCs/>
    </w:rPr>
  </w:style>
  <w:style w:type="character" w:styleId="Hyperlink">
    <w:name w:val="Hyperlink"/>
    <w:basedOn w:val="DefaultParagraphFont"/>
    <w:uiPriority w:val="99"/>
    <w:unhideWhenUsed/>
    <w:rsid w:val="00061196"/>
    <w:rPr>
      <w:color w:val="0000FF"/>
      <w:u w:val="singl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61196"/>
    <w:pPr>
      <w:spacing w:after="200" w:line="240" w:lineRule="auto"/>
    </w:pPr>
    <w:rPr>
      <w:rFonts w:ascii="Times New Roman" w:hAnsi="Times New Roman"/>
      <w:iCs/>
      <w:color w:val="000000" w:themeColor="text1"/>
      <w:sz w:val="20"/>
      <w:szCs w:val="18"/>
      <w:lang w:val="fr-FR"/>
    </w:rPr>
  </w:style>
  <w:style w:type="character" w:customStyle="1" w:styleId="CaptionChar">
    <w:name w:val="Caption Char"/>
    <w:basedOn w:val="DefaultParagraphFont"/>
    <w:link w:val="Caption"/>
    <w:uiPriority w:val="35"/>
    <w:rsid w:val="00061196"/>
    <w:rPr>
      <w:rFonts w:ascii="Times New Roman" w:hAnsi="Times New Roman"/>
      <w:iCs/>
      <w:color w:val="000000" w:themeColor="text1"/>
      <w:kern w:val="0"/>
      <w:sz w:val="20"/>
      <w:szCs w:val="18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loic.vanaudenhaege@gmail.com/loicva@noc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256</Words>
  <Characters>1570</Characters>
  <Application>Microsoft Office Word</Application>
  <DocSecurity>0</DocSecurity>
  <Lines>27</Lines>
  <Paragraphs>9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Van Audenhaege</dc:creator>
  <cp:keywords/>
  <dc:description/>
  <cp:lastModifiedBy>Loic Van Audenhaege</cp:lastModifiedBy>
  <cp:revision>6</cp:revision>
  <cp:lastPrinted>2025-05-23T11:59:00Z</cp:lastPrinted>
  <dcterms:created xsi:type="dcterms:W3CDTF">2025-05-23T11:57:00Z</dcterms:created>
  <dcterms:modified xsi:type="dcterms:W3CDTF">2026-02-13T10:43:00Z</dcterms:modified>
</cp:coreProperties>
</file>