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0AC2E">
      <w:pPr>
        <w:rPr>
          <w:rFonts w:hint="default" w:ascii="Arial Bold" w:hAnsi="Arial Bold" w:cs="Arial Bold"/>
          <w:b/>
          <w:bCs/>
          <w:sz w:val="24"/>
          <w:szCs w:val="24"/>
          <w:lang w:val="en-US" w:eastAsia="zh-CN"/>
        </w:rPr>
      </w:pPr>
      <w:r>
        <w:rPr>
          <w:rFonts w:hint="default" w:ascii="Arial Bold" w:hAnsi="Arial Bold" w:cs="Arial Bold"/>
          <w:b/>
          <w:bCs/>
          <w:sz w:val="24"/>
          <w:szCs w:val="24"/>
          <w:lang w:val="en-US" w:eastAsia="zh-CN"/>
        </w:rPr>
        <w:t>Table S4 Analysis of difference in birth defects between twin pregnancy Infected with SARS-CoV-2 in early pregnancy and control group</w:t>
      </w:r>
    </w:p>
    <w:tbl>
      <w:tblPr>
        <w:tblStyle w:val="3"/>
        <w:tblpPr w:leftFromText="180" w:rightFromText="180" w:vertAnchor="text" w:horzAnchor="page" w:tblpX="1950" w:tblpY="13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833"/>
        <w:gridCol w:w="1279"/>
        <w:gridCol w:w="1739"/>
        <w:gridCol w:w="955"/>
      </w:tblGrid>
      <w:tr w14:paraId="35DB1201">
        <w:tc>
          <w:tcPr>
            <w:tcW w:w="1622" w:type="dxa"/>
            <w:tcBorders>
              <w:left w:val="nil"/>
              <w:bottom w:val="nil"/>
              <w:right w:val="nil"/>
            </w:tcBorders>
          </w:tcPr>
          <w:p w14:paraId="09C273CC">
            <w:pPr>
              <w:rPr>
                <w:rFonts w:hint="default" w:ascii="Arial" w:hAnsi="Arial" w:cs="Arial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3" w:type="dxa"/>
            <w:tcBorders>
              <w:left w:val="nil"/>
              <w:bottom w:val="nil"/>
              <w:right w:val="nil"/>
            </w:tcBorders>
          </w:tcPr>
          <w:p w14:paraId="57149CE1">
            <w:pPr>
              <w:rPr>
                <w:rFonts w:hint="default" w:ascii="Arial" w:hAnsi="Arial" w:cs="Arial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8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293636B5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default" w:ascii="Arial Bold" w:hAnsi="Arial Bold" w:cs="Arial Bold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 Bold" w:hAnsi="Arial Bold" w:cs="Arial Bold"/>
                <w:b/>
                <w:bCs/>
                <w:sz w:val="22"/>
                <w:szCs w:val="22"/>
              </w:rPr>
              <w:t>SARS-CoV-2 Infected</w:t>
            </w:r>
          </w:p>
        </w:tc>
        <w:tc>
          <w:tcPr>
            <w:tcW w:w="955" w:type="dxa"/>
            <w:vMerge w:val="restart"/>
            <w:tcBorders>
              <w:left w:val="nil"/>
              <w:right w:val="nil"/>
            </w:tcBorders>
            <w:vAlign w:val="center"/>
          </w:tcPr>
          <w:p w14:paraId="177E8848">
            <w:pPr>
              <w:jc w:val="center"/>
              <w:rPr>
                <w:rFonts w:hint="default" w:ascii="Arial Bold" w:hAnsi="Arial Bold" w:cs="Arial Bold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 Bold" w:hAnsi="Arial Bold" w:cs="Arial Bold"/>
                <w:b/>
                <w:bCs/>
                <w:sz w:val="22"/>
                <w:szCs w:val="22"/>
                <w:vertAlign w:val="baseline"/>
                <w:lang w:val="en-US" w:eastAsia="zh-CN"/>
              </w:rPr>
              <w:t>p</w:t>
            </w:r>
          </w:p>
        </w:tc>
      </w:tr>
      <w:tr w14:paraId="63301F3D">
        <w:tc>
          <w:tcPr>
            <w:tcW w:w="1622" w:type="dxa"/>
            <w:tcBorders>
              <w:top w:val="nil"/>
              <w:left w:val="nil"/>
              <w:right w:val="nil"/>
            </w:tcBorders>
          </w:tcPr>
          <w:p w14:paraId="3029FBE2">
            <w:pPr>
              <w:rPr>
                <w:rFonts w:hint="default" w:ascii="Arial" w:hAnsi="Arial" w:cs="Arial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701EFE2">
            <w:pPr>
              <w:rPr>
                <w:rFonts w:hint="default" w:ascii="Arial" w:hAnsi="Arial" w:cs="Arial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7B207C6">
            <w:pPr>
              <w:jc w:val="center"/>
              <w:rPr>
                <w:rFonts w:hint="default" w:ascii="Arial Bold" w:hAnsi="Arial Bold" w:cs="Arial Bold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 Bold" w:hAnsi="Arial Bold" w:cs="Arial Bold"/>
                <w:b/>
                <w:bCs/>
                <w:sz w:val="22"/>
                <w:szCs w:val="22"/>
                <w:vertAlign w:val="baseline"/>
                <w:lang w:val="en-US" w:eastAsia="zh-CN"/>
              </w:rPr>
              <w:t>yes</w:t>
            </w:r>
          </w:p>
        </w:tc>
        <w:tc>
          <w:tcPr>
            <w:tcW w:w="173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B539A12">
            <w:pPr>
              <w:jc w:val="center"/>
              <w:rPr>
                <w:rFonts w:hint="default" w:ascii="Arial Bold" w:hAnsi="Arial Bold" w:cs="Arial Bold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 Bold" w:hAnsi="Arial Bold" w:cs="Arial Bold"/>
                <w:b/>
                <w:bCs/>
                <w:sz w:val="22"/>
                <w:szCs w:val="22"/>
                <w:vertAlign w:val="baseline"/>
                <w:lang w:val="en-US" w:eastAsia="zh-CN"/>
              </w:rPr>
              <w:t>no</w:t>
            </w:r>
          </w:p>
        </w:tc>
        <w:tc>
          <w:tcPr>
            <w:tcW w:w="955" w:type="dxa"/>
            <w:vMerge w:val="continue"/>
            <w:tcBorders>
              <w:left w:val="nil"/>
              <w:right w:val="nil"/>
            </w:tcBorders>
          </w:tcPr>
          <w:p w14:paraId="66AFF548">
            <w:pPr>
              <w:rPr>
                <w:rFonts w:hint="default" w:ascii="Arial Bold" w:hAnsi="Arial Bold" w:cs="Arial Bold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07779D7B">
        <w:tc>
          <w:tcPr>
            <w:tcW w:w="1622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779F9DDE">
            <w:pPr>
              <w:jc w:val="center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Birth defects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027ADCB">
            <w:pPr>
              <w:jc w:val="center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yes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F134F37">
            <w:pPr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73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2CE72FD">
            <w:pPr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955" w:type="dxa"/>
            <w:vMerge w:val="restart"/>
            <w:tcBorders>
              <w:left w:val="nil"/>
              <w:bottom w:val="nil"/>
              <w:right w:val="nil"/>
            </w:tcBorders>
          </w:tcPr>
          <w:p w14:paraId="4C4560E4">
            <w:pP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2"/>
                <w:vertAlign w:val="baseline"/>
                <w:lang w:val="en-US" w:eastAsia="zh-CN"/>
              </w:rPr>
              <w:t>0.941</w:t>
            </w:r>
          </w:p>
        </w:tc>
      </w:tr>
      <w:tr w14:paraId="11145C36">
        <w:tc>
          <w:tcPr>
            <w:tcW w:w="1622" w:type="dxa"/>
            <w:vMerge w:val="continue"/>
            <w:tcBorders>
              <w:top w:val="nil"/>
              <w:left w:val="nil"/>
              <w:right w:val="nil"/>
            </w:tcBorders>
          </w:tcPr>
          <w:p w14:paraId="6633B8EA">
            <w:pPr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3" w:type="dxa"/>
            <w:tcBorders>
              <w:top w:val="nil"/>
              <w:left w:val="nil"/>
              <w:right w:val="nil"/>
            </w:tcBorders>
            <w:vAlign w:val="center"/>
          </w:tcPr>
          <w:p w14:paraId="6AB9E22E">
            <w:pPr>
              <w:jc w:val="center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no</w:t>
            </w:r>
          </w:p>
        </w:tc>
        <w:tc>
          <w:tcPr>
            <w:tcW w:w="1279" w:type="dxa"/>
            <w:tcBorders>
              <w:top w:val="nil"/>
              <w:left w:val="nil"/>
              <w:right w:val="nil"/>
            </w:tcBorders>
            <w:vAlign w:val="center"/>
          </w:tcPr>
          <w:p w14:paraId="3AFC779A">
            <w:pPr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2"/>
                <w:vertAlign w:val="baseline"/>
                <w:lang w:val="en-US" w:eastAsia="zh-CN"/>
              </w:rPr>
              <w:t>13</w:t>
            </w:r>
          </w:p>
        </w:tc>
        <w:tc>
          <w:tcPr>
            <w:tcW w:w="1739" w:type="dxa"/>
            <w:tcBorders>
              <w:top w:val="nil"/>
              <w:left w:val="nil"/>
              <w:right w:val="nil"/>
            </w:tcBorders>
            <w:vAlign w:val="center"/>
          </w:tcPr>
          <w:p w14:paraId="04C4A981">
            <w:pPr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2"/>
                <w:vertAlign w:val="baseline"/>
                <w:lang w:val="en-US" w:eastAsia="zh-CN"/>
              </w:rPr>
              <w:t>23</w:t>
            </w:r>
          </w:p>
        </w:tc>
        <w:tc>
          <w:tcPr>
            <w:tcW w:w="955" w:type="dxa"/>
            <w:vMerge w:val="continue"/>
            <w:tcBorders>
              <w:top w:val="nil"/>
              <w:left w:val="nil"/>
              <w:right w:val="nil"/>
            </w:tcBorders>
          </w:tcPr>
          <w:p w14:paraId="1B8294D3">
            <w:pPr>
              <w:rPr>
                <w:rFonts w:hint="default" w:ascii="Arial" w:hAnsi="Arial" w:cs="Arial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F82DC61">
      <w:pPr>
        <w:rPr>
          <w:rFonts w:hint="default" w:ascii="Arial" w:hAnsi="Arial" w:cs="Arial"/>
          <w:sz w:val="24"/>
          <w:szCs w:val="24"/>
          <w:lang w:val="en-US" w:eastAsia="zh-CN"/>
        </w:rPr>
      </w:pPr>
    </w:p>
    <w:p w14:paraId="7A072F01">
      <w:pPr>
        <w:rPr>
          <w:rFonts w:hint="default" w:ascii="Arial" w:hAnsi="Arial" w:cs="Arial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7147F1"/>
    <w:rsid w:val="1F7147F1"/>
    <w:rsid w:val="EDFF09D2"/>
    <w:rsid w:val="EFCE18B3"/>
    <w:rsid w:val="F8D20035"/>
    <w:rsid w:val="FDEF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arial" w:hAnsi="arial" w:cs="arial"/>
      <w:color w:val="000000"/>
      <w:kern w:val="0"/>
      <w:sz w:val="22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2026-01-23T09:56:00Z</dcterms:created>
  <dc:creator>刘沛森</dc:creator>
  <cp:lastModifiedBy>刘沛森</cp:lastModifiedBy>
  <dcterms:modified xsi:type="dcterms:W3CDTF">2026-01-24T14:57:06Z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C6099356BDF1FEB7E8837169098D5D16_41</vt:lpwstr>
  </property>
</Properties>
</file>